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F3E3F" w:rsidR="00525EFB" w:rsidP="00AF3E3F" w:rsidRDefault="00525EFB" w14:paraId="688F21E0" w14:textId="77777777">
      <w:pPr>
        <w:jc w:val="center"/>
        <w:rPr>
          <w:rFonts w:ascii="Times New Roman" w:hAnsi="Times New Roman" w:cs="Times New Roman"/>
        </w:rPr>
      </w:pPr>
    </w:p>
    <w:p w:rsidRPr="00AF3E3F" w:rsidR="0098410D" w:rsidP="00AF3E3F" w:rsidRDefault="0098410D" w14:paraId="40F8B956" w14:textId="77777777">
      <w:pPr>
        <w:jc w:val="center"/>
      </w:pPr>
    </w:p>
    <w:p w:rsidRPr="00AF3E3F" w:rsidR="0098410D" w:rsidP="00AF3E3F" w:rsidRDefault="00525EFB" w14:paraId="20EAE98B" w14:textId="38DA1654">
      <w:pPr>
        <w:pStyle w:val="DecHCase"/>
      </w:pPr>
      <w:r w:rsidRPr="00AF3E3F">
        <w:t>SECOND SECTION</w:t>
      </w:r>
    </w:p>
    <w:p w:rsidRPr="00AF3E3F" w:rsidR="008E6217" w:rsidP="00AF3E3F" w:rsidRDefault="008E6217" w14:paraId="6F0E300B" w14:textId="49602B82">
      <w:pPr>
        <w:pStyle w:val="JuTitle"/>
        <w:spacing w:before="1440"/>
      </w:pPr>
      <w:bookmarkStart w:name="To" w:id="0"/>
      <w:r w:rsidRPr="00AF3E3F">
        <w:rPr>
          <w:color w:val="000000" w:themeColor="text1"/>
        </w:rPr>
        <w:t xml:space="preserve">CASE OF </w:t>
      </w:r>
      <w:bookmarkEnd w:id="0"/>
      <w:r w:rsidRPr="00AF3E3F" w:rsidR="00525EFB">
        <w:t>PRUTEAN v. THE REPUBLIC OF MOLDOVA</w:t>
      </w:r>
    </w:p>
    <w:p w:rsidRPr="00AF3E3F" w:rsidR="00D74888" w:rsidP="00AF3E3F" w:rsidRDefault="008E6217" w14:paraId="0E55F8D4" w14:textId="52B6A800">
      <w:pPr>
        <w:pStyle w:val="ECHRCoverTitle4"/>
      </w:pPr>
      <w:r w:rsidRPr="00AF3E3F">
        <w:t>(</w:t>
      </w:r>
      <w:r w:rsidRPr="00AF3E3F" w:rsidR="00525EFB">
        <w:t>Application no.</w:t>
      </w:r>
      <w:r w:rsidRPr="00AF3E3F">
        <w:t xml:space="preserve"> </w:t>
      </w:r>
      <w:r w:rsidRPr="00AF3E3F" w:rsidR="00525EFB">
        <w:t>5707/15</w:t>
      </w:r>
      <w:r w:rsidRPr="00AF3E3F">
        <w:t>)</w:t>
      </w:r>
    </w:p>
    <w:p w:rsidRPr="00AF3E3F" w:rsidR="0098410D" w:rsidP="00AF3E3F" w:rsidRDefault="0098410D" w14:paraId="1337A6F9" w14:textId="77777777">
      <w:pPr>
        <w:pStyle w:val="DecHCase"/>
      </w:pPr>
    </w:p>
    <w:p w:rsidRPr="00AF3E3F" w:rsidR="0098410D" w:rsidP="00AF3E3F" w:rsidRDefault="0098410D" w14:paraId="590D5CA5" w14:textId="77777777">
      <w:pPr>
        <w:pStyle w:val="DecHCase"/>
      </w:pPr>
    </w:p>
    <w:p w:rsidRPr="00AF3E3F" w:rsidR="00AC4CD4" w:rsidP="00AF3E3F" w:rsidRDefault="00AC4CD4" w14:paraId="70A81D00" w14:textId="77777777">
      <w:pPr>
        <w:pStyle w:val="DecHCase"/>
      </w:pPr>
    </w:p>
    <w:p w:rsidRPr="00AF3E3F" w:rsidR="0098410D" w:rsidP="00AF3E3F" w:rsidRDefault="0098410D" w14:paraId="7C6D7AE3" w14:textId="77777777">
      <w:pPr>
        <w:pStyle w:val="DecHCase"/>
      </w:pPr>
    </w:p>
    <w:p w:rsidRPr="00AF3E3F" w:rsidR="0098410D" w:rsidP="00AF3E3F" w:rsidRDefault="0098410D" w14:paraId="0F105A44" w14:textId="79C9E09D">
      <w:pPr>
        <w:pStyle w:val="DecHCase"/>
      </w:pPr>
      <w:r w:rsidRPr="00AF3E3F">
        <w:t>JUDGMENT</w:t>
      </w:r>
      <w:r w:rsidRPr="00AF3E3F" w:rsidR="00AC4CD4">
        <w:br/>
      </w:r>
    </w:p>
    <w:p w:rsidRPr="00AF3E3F" w:rsidR="0098410D" w:rsidP="00AF3E3F" w:rsidRDefault="0098410D" w14:paraId="0163A9AA" w14:textId="77777777">
      <w:pPr>
        <w:pStyle w:val="DecHCase"/>
      </w:pPr>
      <w:r w:rsidRPr="00AF3E3F">
        <w:t>STRASBOURG</w:t>
      </w:r>
    </w:p>
    <w:p w:rsidRPr="00AF3E3F" w:rsidR="0098410D" w:rsidP="00AF3E3F" w:rsidRDefault="00525EFB" w14:paraId="677092C2" w14:textId="2E73B341">
      <w:pPr>
        <w:pStyle w:val="DecHCase"/>
      </w:pPr>
      <w:r w:rsidRPr="00AF3E3F">
        <w:rPr>
          <w:rFonts w:ascii="Times New Roman" w:hAnsi="Times New Roman" w:cs="Times New Roman"/>
        </w:rPr>
        <w:t>28 September 2021</w:t>
      </w:r>
    </w:p>
    <w:p w:rsidRPr="00AF3E3F" w:rsidR="00AC4CD4" w:rsidP="00AF3E3F" w:rsidRDefault="00AC4CD4" w14:paraId="64BAF890" w14:textId="636D27A9">
      <w:pPr>
        <w:pStyle w:val="JuPara"/>
      </w:pPr>
    </w:p>
    <w:p w:rsidRPr="00AF3E3F" w:rsidR="00AF3E3F" w:rsidP="00AF3E3F" w:rsidRDefault="00AF3E3F" w14:paraId="6D975D8D" w14:textId="62ECDE49">
      <w:pPr>
        <w:pStyle w:val="JuPara"/>
      </w:pPr>
    </w:p>
    <w:p w:rsidRPr="00AF3E3F" w:rsidR="00AF3E3F" w:rsidP="00AF3E3F" w:rsidRDefault="00AF3E3F" w14:paraId="34187E4C" w14:textId="2AB1F30A">
      <w:pPr>
        <w:pStyle w:val="JuPara"/>
      </w:pPr>
    </w:p>
    <w:p w:rsidRPr="00AF3E3F" w:rsidR="00AF3E3F" w:rsidP="00AF3E3F" w:rsidRDefault="00AF3E3F" w14:paraId="07C5A0C6" w14:textId="43B5931D">
      <w:pPr>
        <w:pStyle w:val="JuPara"/>
      </w:pPr>
    </w:p>
    <w:p w:rsidRPr="00AF3E3F" w:rsidR="00AF3E3F" w:rsidP="00AF3E3F" w:rsidRDefault="00AF3E3F" w14:paraId="27D98871" w14:textId="77777777">
      <w:pPr>
        <w:pStyle w:val="JuPara"/>
      </w:pPr>
    </w:p>
    <w:p w:rsidRPr="00AF3E3F" w:rsidR="002422B6" w:rsidP="00AF3E3F" w:rsidRDefault="0098410D" w14:paraId="73DE9AAE" w14:textId="5F1E509D">
      <w:pPr>
        <w:jc w:val="center"/>
        <w:rPr>
          <w:i/>
          <w:sz w:val="22"/>
        </w:rPr>
      </w:pPr>
      <w:r w:rsidRPr="00AF3E3F">
        <w:rPr>
          <w:i/>
          <w:sz w:val="22"/>
        </w:rPr>
        <w:t xml:space="preserve">This judgment </w:t>
      </w:r>
      <w:r w:rsidRPr="00AF3E3F" w:rsidR="00525EFB">
        <w:rPr>
          <w:i/>
          <w:sz w:val="22"/>
        </w:rPr>
        <w:t xml:space="preserve">is </w:t>
      </w:r>
      <w:proofErr w:type="gramStart"/>
      <w:r w:rsidRPr="00AF3E3F" w:rsidR="00525EFB">
        <w:rPr>
          <w:i/>
          <w:sz w:val="22"/>
        </w:rPr>
        <w:t>final</w:t>
      </w:r>
      <w:proofErr w:type="gramEnd"/>
      <w:r w:rsidRPr="00AF3E3F" w:rsidR="00525EFB">
        <w:rPr>
          <w:i/>
          <w:sz w:val="22"/>
        </w:rPr>
        <w:t xml:space="preserve"> but it</w:t>
      </w:r>
      <w:r w:rsidRPr="00AF3E3F">
        <w:rPr>
          <w:i/>
          <w:sz w:val="22"/>
        </w:rPr>
        <w:t xml:space="preserve"> may be subject to editorial revision.</w:t>
      </w:r>
    </w:p>
    <w:p w:rsidRPr="00AF3E3F" w:rsidR="0098410D" w:rsidP="00AF3E3F" w:rsidRDefault="0098410D" w14:paraId="3A605DF6" w14:textId="77777777"/>
    <w:p w:rsidRPr="00AF3E3F" w:rsidR="00AF3E3F" w:rsidP="00AF3E3F" w:rsidRDefault="00AF3E3F" w14:paraId="3DE0F468" w14:textId="5F5426C6">
      <w:pPr>
        <w:sectPr w:rsidRPr="00AF3E3F" w:rsidR="00AF3E3F"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AF3E3F" w:rsidR="0098410D" w:rsidP="00AF3E3F" w:rsidRDefault="0098410D" w14:paraId="7A0D0289" w14:textId="1D87D2CA">
      <w:pPr>
        <w:pStyle w:val="JuCase"/>
      </w:pPr>
      <w:r w:rsidRPr="00AF3E3F">
        <w:t xml:space="preserve">In the case of </w:t>
      </w:r>
      <w:proofErr w:type="spellStart"/>
      <w:r w:rsidRPr="00AF3E3F" w:rsidR="00525EFB">
        <w:t>Prutean</w:t>
      </w:r>
      <w:proofErr w:type="spellEnd"/>
      <w:r w:rsidRPr="00AF3E3F" w:rsidR="00525EFB">
        <w:t xml:space="preserve"> v. the Republic of Moldova</w:t>
      </w:r>
      <w:r w:rsidRPr="00AF3E3F">
        <w:t>,</w:t>
      </w:r>
    </w:p>
    <w:p w:rsidRPr="00AF3E3F" w:rsidR="009F4C8F" w:rsidP="00AF3E3F" w:rsidRDefault="009F4C8F" w14:paraId="602729EB" w14:textId="506DBF37">
      <w:pPr>
        <w:pStyle w:val="JuPara"/>
      </w:pPr>
      <w:r w:rsidRPr="00AF3E3F">
        <w:t>The European Court of Human Rights (</w:t>
      </w:r>
      <w:r w:rsidRPr="00AF3E3F" w:rsidR="00525EFB">
        <w:t>Second Section</w:t>
      </w:r>
      <w:r w:rsidRPr="00AF3E3F">
        <w:t xml:space="preserve">), sitting as a </w:t>
      </w:r>
      <w:r w:rsidRPr="00AF3E3F" w:rsidR="00525EFB">
        <w:t>Committee</w:t>
      </w:r>
      <w:r w:rsidRPr="00AF3E3F">
        <w:t xml:space="preserve"> composed of:</w:t>
      </w:r>
    </w:p>
    <w:p w:rsidRPr="00AF3E3F" w:rsidR="009F4C8F" w:rsidP="00AF3E3F" w:rsidRDefault="0038722A" w14:paraId="598008CB" w14:textId="70AD624C">
      <w:pPr>
        <w:pStyle w:val="JuJudges"/>
      </w:pPr>
      <w:r w:rsidRPr="00AF3E3F">
        <w:tab/>
        <w:t>Carlo Ranzoni,</w:t>
      </w:r>
      <w:r w:rsidRPr="00AF3E3F">
        <w:rPr>
          <w:i/>
        </w:rPr>
        <w:t xml:space="preserve"> President,</w:t>
      </w:r>
      <w:r w:rsidRPr="00AF3E3F">
        <w:rPr>
          <w:i/>
        </w:rPr>
        <w:br/>
      </w:r>
      <w:r w:rsidRPr="00AF3E3F">
        <w:tab/>
      </w:r>
      <w:proofErr w:type="spellStart"/>
      <w:r w:rsidRPr="00AF3E3F">
        <w:t>Valeriu</w:t>
      </w:r>
      <w:proofErr w:type="spellEnd"/>
      <w:r w:rsidRPr="00AF3E3F">
        <w:t xml:space="preserve"> </w:t>
      </w:r>
      <w:proofErr w:type="spellStart"/>
      <w:r w:rsidRPr="00AF3E3F">
        <w:t>Griţco</w:t>
      </w:r>
      <w:proofErr w:type="spellEnd"/>
      <w:r w:rsidRPr="00AF3E3F">
        <w:t>,</w:t>
      </w:r>
      <w:r w:rsidRPr="00AF3E3F">
        <w:rPr>
          <w:i/>
        </w:rPr>
        <w:br/>
      </w:r>
      <w:r w:rsidRPr="00AF3E3F">
        <w:tab/>
        <w:t xml:space="preserve">Marko </w:t>
      </w:r>
      <w:proofErr w:type="spellStart"/>
      <w:r w:rsidRPr="00AF3E3F">
        <w:t>Bošnjak</w:t>
      </w:r>
      <w:proofErr w:type="spellEnd"/>
      <w:r w:rsidRPr="00AF3E3F">
        <w:t>,</w:t>
      </w:r>
      <w:r w:rsidRPr="00AF3E3F">
        <w:rPr>
          <w:i/>
        </w:rPr>
        <w:t xml:space="preserve"> judges,</w:t>
      </w:r>
      <w:r w:rsidRPr="00AF3E3F" w:rsidR="009F4C8F">
        <w:br/>
        <w:t xml:space="preserve">and </w:t>
      </w:r>
      <w:r w:rsidRPr="00AF3E3F" w:rsidR="00525EFB">
        <w:t xml:space="preserve">Hasan </w:t>
      </w:r>
      <w:proofErr w:type="spellStart"/>
      <w:r w:rsidRPr="00AF3E3F" w:rsidR="00525EFB">
        <w:t>Bakırcı</w:t>
      </w:r>
      <w:proofErr w:type="spellEnd"/>
      <w:r w:rsidRPr="00AF3E3F" w:rsidR="009F4C8F">
        <w:t xml:space="preserve">, </w:t>
      </w:r>
      <w:r w:rsidRPr="00AF3E3F" w:rsidR="00525EFB">
        <w:rPr>
          <w:i/>
        </w:rPr>
        <w:t xml:space="preserve">Deputy Section </w:t>
      </w:r>
      <w:r w:rsidRPr="00AF3E3F" w:rsidR="00525EFB">
        <w:rPr>
          <w:i/>
          <w:iCs/>
        </w:rPr>
        <w:t>Registrar</w:t>
      </w:r>
      <w:r w:rsidRPr="00AF3E3F" w:rsidR="009F4C8F">
        <w:rPr>
          <w:i/>
        </w:rPr>
        <w:t>,</w:t>
      </w:r>
    </w:p>
    <w:p w:rsidRPr="00AF3E3F" w:rsidR="00525EFB" w:rsidP="00AF3E3F" w:rsidRDefault="00525EFB" w14:paraId="1FDE2738" w14:textId="77777777">
      <w:pPr>
        <w:pStyle w:val="JuPara"/>
      </w:pPr>
      <w:r w:rsidRPr="00AF3E3F">
        <w:t>Having regard to:</w:t>
      </w:r>
    </w:p>
    <w:p w:rsidRPr="00AF3E3F" w:rsidR="00525EFB" w:rsidP="00AF3E3F" w:rsidRDefault="00525EFB" w14:paraId="28935029" w14:textId="77777777">
      <w:pPr>
        <w:pStyle w:val="JuPara"/>
      </w:pPr>
      <w:r w:rsidRPr="00AF3E3F">
        <w:t xml:space="preserve">the application (no. 5707/15) against the Republic of Moldova lodged with the Court under Article 34 of the Convention for the Protection of Human Rights and Fundamental Freedoms (“the Convention”) by a Moldovan national, Mr Lilian </w:t>
      </w:r>
      <w:proofErr w:type="spellStart"/>
      <w:r w:rsidRPr="00AF3E3F">
        <w:t>Prutean</w:t>
      </w:r>
      <w:proofErr w:type="spellEnd"/>
      <w:r w:rsidRPr="00AF3E3F">
        <w:t xml:space="preserve"> (“the applicant”), on 14 January 2015;</w:t>
      </w:r>
    </w:p>
    <w:p w:rsidRPr="00AF3E3F" w:rsidR="00525EFB" w:rsidP="00AF3E3F" w:rsidRDefault="00525EFB" w14:paraId="3676ECF1" w14:textId="77777777">
      <w:pPr>
        <w:pStyle w:val="JuPara"/>
      </w:pPr>
      <w:r w:rsidRPr="00AF3E3F">
        <w:t xml:space="preserve">the decision to give notice to the Moldovan Government (“the Government”) of the complaint concerning Article 6 </w:t>
      </w:r>
      <w:r w:rsidRPr="00AF3E3F">
        <w:rPr>
          <w:rFonts w:cstheme="minorHAnsi"/>
        </w:rPr>
        <w:t>§</w:t>
      </w:r>
      <w:r w:rsidRPr="00AF3E3F">
        <w:t xml:space="preserve"> 1 and Article 1 of Protocol No. 1 to the </w:t>
      </w:r>
      <w:proofErr w:type="gramStart"/>
      <w:r w:rsidRPr="00AF3E3F">
        <w:t>Convention;</w:t>
      </w:r>
      <w:proofErr w:type="gramEnd"/>
    </w:p>
    <w:p w:rsidRPr="00AF3E3F" w:rsidR="00525EFB" w:rsidP="00AF3E3F" w:rsidRDefault="00525EFB" w14:paraId="0B6CAE4C" w14:textId="152E44D1">
      <w:pPr>
        <w:pStyle w:val="JuPara"/>
      </w:pPr>
      <w:r w:rsidRPr="00AF3E3F">
        <w:t>the parties</w:t>
      </w:r>
      <w:r w:rsidRPr="00AF3E3F" w:rsidR="00AF3E3F">
        <w:t>’</w:t>
      </w:r>
      <w:r w:rsidRPr="00AF3E3F">
        <w:t xml:space="preserve"> </w:t>
      </w:r>
      <w:proofErr w:type="gramStart"/>
      <w:r w:rsidRPr="00AF3E3F">
        <w:t>observations;</w:t>
      </w:r>
      <w:proofErr w:type="gramEnd"/>
    </w:p>
    <w:p w:rsidRPr="00AF3E3F" w:rsidR="009F4C8F" w:rsidP="00AF3E3F" w:rsidRDefault="009F4C8F" w14:paraId="63675DCB" w14:textId="54C7E851">
      <w:pPr>
        <w:pStyle w:val="JuPara"/>
      </w:pPr>
      <w:r w:rsidRPr="00AF3E3F">
        <w:t xml:space="preserve">Having deliberated in private on </w:t>
      </w:r>
      <w:r w:rsidRPr="00AF3E3F" w:rsidR="00525EFB">
        <w:t>7 September 2021</w:t>
      </w:r>
      <w:r w:rsidRPr="00AF3E3F">
        <w:t>,</w:t>
      </w:r>
    </w:p>
    <w:p w:rsidRPr="00AF3E3F" w:rsidR="009F4C8F" w:rsidP="00AF3E3F" w:rsidRDefault="009F4C8F" w14:paraId="0F8619D4" w14:textId="77777777">
      <w:pPr>
        <w:pStyle w:val="JuPara"/>
      </w:pPr>
      <w:r w:rsidRPr="00AF3E3F">
        <w:t>Delivers the following judgment, which was adopted on that date:</w:t>
      </w:r>
    </w:p>
    <w:p w:rsidRPr="00AF3E3F" w:rsidR="00525EFB" w:rsidP="00AF3E3F" w:rsidRDefault="00525EFB" w14:paraId="26998EC4" w14:textId="77777777">
      <w:pPr>
        <w:pStyle w:val="JuHHead"/>
        <w:numPr>
          <w:ilvl w:val="0"/>
          <w:numId w:val="0"/>
        </w:numPr>
      </w:pPr>
      <w:r w:rsidRPr="00AF3E3F">
        <w:t>INTRODUCTION</w:t>
      </w:r>
    </w:p>
    <w:p w:rsidRPr="00AF3E3F" w:rsidR="00525EFB" w:rsidP="00AF3E3F" w:rsidRDefault="00525EFB" w14:paraId="6C06CA3F" w14:textId="1147B9AA">
      <w:pPr>
        <w:pStyle w:val="JuPara"/>
      </w:pPr>
      <w:r w:rsidRPr="00AF3E3F">
        <w:fldChar w:fldCharType="begin"/>
      </w:r>
      <w:r w:rsidRPr="00AF3E3F">
        <w:instrText xml:space="preserve"> SEQ level0 \*arabic </w:instrText>
      </w:r>
      <w:r w:rsidRPr="00AF3E3F">
        <w:fldChar w:fldCharType="separate"/>
      </w:r>
      <w:r w:rsidRPr="00AF3E3F" w:rsidR="00AF3E3F">
        <w:rPr>
          <w:noProof/>
        </w:rPr>
        <w:t>1</w:t>
      </w:r>
      <w:r w:rsidRPr="00AF3E3F">
        <w:fldChar w:fldCharType="end"/>
      </w:r>
      <w:r w:rsidRPr="00AF3E3F">
        <w:t>.  The case concerns the reversal by the Supreme Court of two judgments in favour of the applicant which were adopted in civil proceedings by two inferior courts. The examination of the appeal on points of law by the Supreme Court of Justice took place without the participation of the parties and the Supreme Court reinterpreted the facts and the law applicable to the case.</w:t>
      </w:r>
    </w:p>
    <w:p w:rsidRPr="00AF3E3F" w:rsidR="00525EFB" w:rsidP="00AF3E3F" w:rsidRDefault="00525EFB" w14:paraId="5B89B2F2" w14:textId="77777777">
      <w:pPr>
        <w:pStyle w:val="JuHHead"/>
      </w:pPr>
      <w:r w:rsidRPr="00AF3E3F">
        <w:t>THE FACTS</w:t>
      </w:r>
    </w:p>
    <w:p w:rsidRPr="00AF3E3F" w:rsidR="00525EFB" w:rsidP="00AF3E3F" w:rsidRDefault="00525EFB" w14:paraId="4CA2C2A8" w14:textId="37DFD486">
      <w:pPr>
        <w:pStyle w:val="JuPara"/>
      </w:pPr>
      <w:r w:rsidRPr="00AF3E3F">
        <w:fldChar w:fldCharType="begin"/>
      </w:r>
      <w:r w:rsidRPr="00AF3E3F">
        <w:instrText xml:space="preserve"> SEQ level0 \*arabic </w:instrText>
      </w:r>
      <w:r w:rsidRPr="00AF3E3F">
        <w:fldChar w:fldCharType="separate"/>
      </w:r>
      <w:r w:rsidRPr="00AF3E3F" w:rsidR="00AF3E3F">
        <w:rPr>
          <w:noProof/>
        </w:rPr>
        <w:t>2</w:t>
      </w:r>
      <w:r w:rsidRPr="00AF3E3F">
        <w:fldChar w:fldCharType="end"/>
      </w:r>
      <w:r w:rsidRPr="00AF3E3F">
        <w:t xml:space="preserve">.  The applicant was born in 1975 and lives in </w:t>
      </w:r>
      <w:proofErr w:type="spellStart"/>
      <w:r w:rsidRPr="00AF3E3F">
        <w:t>Chișinău</w:t>
      </w:r>
      <w:proofErr w:type="spellEnd"/>
      <w:r w:rsidRPr="00AF3E3F">
        <w:t xml:space="preserve">. He was represented by Mr V. </w:t>
      </w:r>
      <w:proofErr w:type="spellStart"/>
      <w:r w:rsidRPr="00AF3E3F">
        <w:t>Pelin</w:t>
      </w:r>
      <w:proofErr w:type="spellEnd"/>
      <w:r w:rsidRPr="00AF3E3F">
        <w:t xml:space="preserve">, a lawyer practising in </w:t>
      </w:r>
      <w:proofErr w:type="spellStart"/>
      <w:r w:rsidRPr="00AF3E3F">
        <w:t>Chișinău</w:t>
      </w:r>
      <w:proofErr w:type="spellEnd"/>
      <w:r w:rsidRPr="00AF3E3F">
        <w:t>.</w:t>
      </w:r>
    </w:p>
    <w:p w:rsidRPr="00AF3E3F" w:rsidR="00525EFB" w:rsidP="00AF3E3F" w:rsidRDefault="00525EFB" w14:paraId="1B129195" w14:textId="65B7F53F">
      <w:pPr>
        <w:pStyle w:val="JuPara"/>
      </w:pPr>
      <w:r w:rsidRPr="00AF3E3F">
        <w:fldChar w:fldCharType="begin"/>
      </w:r>
      <w:r w:rsidRPr="00AF3E3F">
        <w:instrText xml:space="preserve"> SEQ level0 \*arabic </w:instrText>
      </w:r>
      <w:r w:rsidRPr="00AF3E3F">
        <w:fldChar w:fldCharType="separate"/>
      </w:r>
      <w:r w:rsidRPr="00AF3E3F" w:rsidR="00AF3E3F">
        <w:rPr>
          <w:noProof/>
        </w:rPr>
        <w:t>3</w:t>
      </w:r>
      <w:r w:rsidRPr="00AF3E3F">
        <w:fldChar w:fldCharType="end"/>
      </w:r>
      <w:r w:rsidRPr="00AF3E3F">
        <w:t>.  The Government were represented by their Agent, Mr O. Rotari.</w:t>
      </w:r>
    </w:p>
    <w:p w:rsidRPr="00AF3E3F" w:rsidR="00525EFB" w:rsidP="00AF3E3F" w:rsidRDefault="00525EFB" w14:paraId="3267BFD8" w14:textId="30AD43E0">
      <w:pPr>
        <w:pStyle w:val="JuPara"/>
      </w:pPr>
      <w:r w:rsidRPr="00AF3E3F">
        <w:fldChar w:fldCharType="begin"/>
      </w:r>
      <w:r w:rsidRPr="00AF3E3F">
        <w:instrText xml:space="preserve"> SEQ level0 \*arabic </w:instrText>
      </w:r>
      <w:r w:rsidRPr="00AF3E3F">
        <w:fldChar w:fldCharType="separate"/>
      </w:r>
      <w:r w:rsidRPr="00AF3E3F" w:rsidR="00AF3E3F">
        <w:rPr>
          <w:noProof/>
        </w:rPr>
        <w:t>4</w:t>
      </w:r>
      <w:r w:rsidRPr="00AF3E3F">
        <w:fldChar w:fldCharType="end"/>
      </w:r>
      <w:r w:rsidRPr="00AF3E3F">
        <w:t>.  The facts of the case, as submitted by the parties, may be summarised as follows.</w:t>
      </w:r>
    </w:p>
    <w:p w:rsidRPr="00AF3E3F" w:rsidR="00525EFB" w:rsidP="00AF3E3F" w:rsidRDefault="00525EFB" w14:paraId="51379C95" w14:textId="19DA394B">
      <w:pPr>
        <w:pStyle w:val="JuPara"/>
      </w:pPr>
      <w:r w:rsidRPr="00AF3E3F">
        <w:fldChar w:fldCharType="begin"/>
      </w:r>
      <w:r w:rsidRPr="00AF3E3F">
        <w:instrText xml:space="preserve"> SEQ level0 \*arabic </w:instrText>
      </w:r>
      <w:r w:rsidRPr="00AF3E3F">
        <w:fldChar w:fldCharType="separate"/>
      </w:r>
      <w:r w:rsidRPr="00AF3E3F" w:rsidR="00AF3E3F">
        <w:rPr>
          <w:noProof/>
        </w:rPr>
        <w:t>5</w:t>
      </w:r>
      <w:r w:rsidRPr="00AF3E3F">
        <w:fldChar w:fldCharType="end"/>
      </w:r>
      <w:r w:rsidRPr="00AF3E3F">
        <w:t>.  In 2012 the applicant initiated civil proceedings against his former business partner who had sold an apartment belonging to him allegedly without having the right to do so.</w:t>
      </w:r>
    </w:p>
    <w:p w:rsidRPr="00AF3E3F" w:rsidR="00525EFB" w:rsidP="00AF3E3F" w:rsidRDefault="00525EFB" w14:paraId="5D7ED52C" w14:textId="0867DACD">
      <w:pPr>
        <w:pStyle w:val="JuPara"/>
      </w:pPr>
      <w:r w:rsidRPr="00AF3E3F">
        <w:fldChar w:fldCharType="begin"/>
      </w:r>
      <w:r w:rsidRPr="00AF3E3F">
        <w:instrText xml:space="preserve"> SEQ level0 \*arabic </w:instrText>
      </w:r>
      <w:r w:rsidRPr="00AF3E3F">
        <w:fldChar w:fldCharType="separate"/>
      </w:r>
      <w:r w:rsidRPr="00AF3E3F" w:rsidR="00AF3E3F">
        <w:rPr>
          <w:noProof/>
        </w:rPr>
        <w:t>6</w:t>
      </w:r>
      <w:r w:rsidRPr="00AF3E3F">
        <w:fldChar w:fldCharType="end"/>
      </w:r>
      <w:r w:rsidRPr="00AF3E3F">
        <w:t xml:space="preserve">.  On 7 November 2013 the </w:t>
      </w:r>
      <w:proofErr w:type="spellStart"/>
      <w:r w:rsidRPr="00AF3E3F">
        <w:t>Buiucani</w:t>
      </w:r>
      <w:proofErr w:type="spellEnd"/>
      <w:r w:rsidRPr="00AF3E3F">
        <w:t xml:space="preserve"> District Court upheld the applicant</w:t>
      </w:r>
      <w:r w:rsidRPr="00AF3E3F" w:rsidR="00AF3E3F">
        <w:t>’</w:t>
      </w:r>
      <w:r w:rsidRPr="00AF3E3F">
        <w:t>s action and ordered the annulment of the transaction concerning the sale of the applicant</w:t>
      </w:r>
      <w:r w:rsidRPr="00AF3E3F" w:rsidR="00AF3E3F">
        <w:t>’</w:t>
      </w:r>
      <w:r w:rsidRPr="00AF3E3F">
        <w:t>s apartment. The judgment was upheld on 25</w:t>
      </w:r>
      <w:r w:rsidRPr="00AF3E3F" w:rsidR="0038722A">
        <w:t> </w:t>
      </w:r>
      <w:r w:rsidRPr="00AF3E3F">
        <w:t xml:space="preserve">March 2014 by the </w:t>
      </w:r>
      <w:proofErr w:type="spellStart"/>
      <w:r w:rsidRPr="00AF3E3F">
        <w:t>Chișinău</w:t>
      </w:r>
      <w:proofErr w:type="spellEnd"/>
      <w:r w:rsidRPr="00AF3E3F">
        <w:t xml:space="preserve"> Court of Appeal.</w:t>
      </w:r>
    </w:p>
    <w:p w:rsidRPr="00AF3E3F" w:rsidR="00525EFB" w:rsidP="00AF3E3F" w:rsidRDefault="00525EFB" w14:paraId="65C4D90A" w14:textId="3DFCA47B">
      <w:pPr>
        <w:pStyle w:val="JuPara"/>
      </w:pPr>
      <w:r w:rsidRPr="00AF3E3F">
        <w:fldChar w:fldCharType="begin"/>
      </w:r>
      <w:r w:rsidRPr="00AF3E3F">
        <w:instrText xml:space="preserve"> SEQ level0 \*arabic </w:instrText>
      </w:r>
      <w:r w:rsidRPr="00AF3E3F">
        <w:fldChar w:fldCharType="separate"/>
      </w:r>
      <w:r w:rsidRPr="00AF3E3F" w:rsidR="00AF3E3F">
        <w:rPr>
          <w:noProof/>
        </w:rPr>
        <w:t>7</w:t>
      </w:r>
      <w:r w:rsidRPr="00AF3E3F">
        <w:fldChar w:fldCharType="end"/>
      </w:r>
      <w:r w:rsidRPr="00AF3E3F">
        <w:t>.  On 17 September 2014 the Supreme Court of Justice upheld an appeal on points of law lodged by the defendants and quashed the inferior courts</w:t>
      </w:r>
      <w:r w:rsidRPr="00AF3E3F" w:rsidR="00AF3E3F">
        <w:t>’</w:t>
      </w:r>
      <w:r w:rsidRPr="00AF3E3F">
        <w:t xml:space="preserve"> judgments. It also re-examined the case as a court of first instance but without holding a public hearing and without inviting the parties, and, after reinterpreting the facts of the case and the witness statements, dismissed the applicant</w:t>
      </w:r>
      <w:r w:rsidRPr="00AF3E3F" w:rsidR="00AF3E3F">
        <w:t>’</w:t>
      </w:r>
      <w:r w:rsidRPr="00AF3E3F">
        <w:t>s action.</w:t>
      </w:r>
    </w:p>
    <w:p w:rsidRPr="00AF3E3F" w:rsidR="00525EFB" w:rsidP="00AF3E3F" w:rsidRDefault="00525EFB" w14:paraId="4BC74F97" w14:textId="6DB50961">
      <w:pPr>
        <w:pStyle w:val="JuPara"/>
      </w:pPr>
      <w:r w:rsidRPr="00AF3E3F">
        <w:fldChar w:fldCharType="begin"/>
      </w:r>
      <w:r w:rsidRPr="00AF3E3F">
        <w:instrText xml:space="preserve"> SEQ level0 \*arabic </w:instrText>
      </w:r>
      <w:r w:rsidRPr="00AF3E3F">
        <w:fldChar w:fldCharType="separate"/>
      </w:r>
      <w:r w:rsidRPr="00AF3E3F" w:rsidR="00AF3E3F">
        <w:rPr>
          <w:noProof/>
        </w:rPr>
        <w:t>8</w:t>
      </w:r>
      <w:r w:rsidRPr="00AF3E3F">
        <w:fldChar w:fldCharType="end"/>
      </w:r>
      <w:r w:rsidRPr="00AF3E3F">
        <w:t>.  After the communication of the present case, the Government Agent introduced a revision request before the Supreme Court of Justice seeking the reversal of its judgment of 17 September 2014.</w:t>
      </w:r>
    </w:p>
    <w:p w:rsidRPr="00AF3E3F" w:rsidR="00525EFB" w:rsidP="00AF3E3F" w:rsidRDefault="00525EFB" w14:paraId="38453078" w14:textId="25AD5D38">
      <w:pPr>
        <w:pStyle w:val="JuPara"/>
      </w:pPr>
      <w:r w:rsidRPr="00AF3E3F">
        <w:fldChar w:fldCharType="begin"/>
      </w:r>
      <w:r w:rsidRPr="00AF3E3F">
        <w:instrText xml:space="preserve"> SEQ level0 \*arabic </w:instrText>
      </w:r>
      <w:r w:rsidRPr="00AF3E3F">
        <w:fldChar w:fldCharType="separate"/>
      </w:r>
      <w:r w:rsidRPr="00AF3E3F" w:rsidR="00AF3E3F">
        <w:rPr>
          <w:noProof/>
        </w:rPr>
        <w:t>9</w:t>
      </w:r>
      <w:r w:rsidRPr="00AF3E3F">
        <w:fldChar w:fldCharType="end"/>
      </w:r>
      <w:r w:rsidRPr="00AF3E3F">
        <w:t xml:space="preserve">.  On 30 October 2019 the Supreme Court of Justice upheld the revision request, quashed its own judgment of 17 September </w:t>
      </w:r>
      <w:proofErr w:type="gramStart"/>
      <w:r w:rsidRPr="00AF3E3F">
        <w:t>2014</w:t>
      </w:r>
      <w:proofErr w:type="gramEnd"/>
      <w:r w:rsidRPr="00AF3E3F">
        <w:t xml:space="preserve"> and ordered the re</w:t>
      </w:r>
      <w:r w:rsidRPr="00AF3E3F">
        <w:noBreakHyphen/>
        <w:t>examination of the case. It also found that the proceedings before it leading to the adoption of its judgment of 17 September 2014 had been unfair and ruled that there had been a breach of the applicant</w:t>
      </w:r>
      <w:r w:rsidRPr="00AF3E3F" w:rsidR="00AF3E3F">
        <w:t>’</w:t>
      </w:r>
      <w:r w:rsidRPr="00AF3E3F">
        <w:t xml:space="preserve">s rights guaranteed by Article 6 </w:t>
      </w:r>
      <w:r w:rsidRPr="00AF3E3F">
        <w:rPr>
          <w:rFonts w:cstheme="minorHAnsi"/>
        </w:rPr>
        <w:t>§</w:t>
      </w:r>
      <w:r w:rsidRPr="00AF3E3F">
        <w:t xml:space="preserve"> 1 and by Article 1 of Protocol No. 1 to the Convention due to that. The Supreme Court of Justice did not award any compensation to the applicant for the breach of his rights.</w:t>
      </w:r>
    </w:p>
    <w:p w:rsidRPr="00AF3E3F" w:rsidR="00525EFB" w:rsidP="00AF3E3F" w:rsidRDefault="00525EFB" w14:paraId="5161328D" w14:textId="0917E930">
      <w:pPr>
        <w:pStyle w:val="JuPara"/>
      </w:pPr>
      <w:r w:rsidRPr="00AF3E3F">
        <w:fldChar w:fldCharType="begin"/>
      </w:r>
      <w:r w:rsidRPr="00AF3E3F">
        <w:instrText xml:space="preserve"> SEQ level0 \*arabic </w:instrText>
      </w:r>
      <w:r w:rsidRPr="00AF3E3F">
        <w:fldChar w:fldCharType="separate"/>
      </w:r>
      <w:r w:rsidRPr="00AF3E3F" w:rsidR="00AF3E3F">
        <w:rPr>
          <w:noProof/>
        </w:rPr>
        <w:t>10</w:t>
      </w:r>
      <w:r w:rsidRPr="00AF3E3F">
        <w:fldChar w:fldCharType="end"/>
      </w:r>
      <w:r w:rsidRPr="00AF3E3F">
        <w:t>.  The re-opened proceedings are pending to date. In the meantime, the applicant</w:t>
      </w:r>
      <w:r w:rsidRPr="00AF3E3F" w:rsidR="00AF3E3F">
        <w:t>’</w:t>
      </w:r>
      <w:r w:rsidRPr="00AF3E3F">
        <w:t>s business partner who had sold his apartment in 2012 was found guilty of fraud in criminal proceedings and sentenced to imprisonment.</w:t>
      </w:r>
    </w:p>
    <w:p w:rsidRPr="00AF3E3F" w:rsidR="00525EFB" w:rsidP="00AF3E3F" w:rsidRDefault="00525EFB" w14:paraId="18DD2597" w14:textId="77777777">
      <w:pPr>
        <w:pStyle w:val="JuHHead"/>
      </w:pPr>
      <w:r w:rsidRPr="00AF3E3F">
        <w:t>RELEVANT LEGAL FRAMEWORK</w:t>
      </w:r>
    </w:p>
    <w:p w:rsidRPr="00AF3E3F" w:rsidR="00525EFB" w:rsidP="00AF3E3F" w:rsidRDefault="00525EFB" w14:paraId="76F7C793" w14:textId="2D3B59A7">
      <w:pPr>
        <w:pStyle w:val="JuPara"/>
      </w:pPr>
      <w:r w:rsidRPr="00AF3E3F">
        <w:fldChar w:fldCharType="begin"/>
      </w:r>
      <w:r w:rsidRPr="00AF3E3F">
        <w:instrText xml:space="preserve"> SEQ level0 \*arabic </w:instrText>
      </w:r>
      <w:r w:rsidRPr="00AF3E3F">
        <w:fldChar w:fldCharType="separate"/>
      </w:r>
      <w:r w:rsidRPr="00AF3E3F" w:rsidR="00AF3E3F">
        <w:rPr>
          <w:noProof/>
        </w:rPr>
        <w:t>11</w:t>
      </w:r>
      <w:r w:rsidRPr="00AF3E3F">
        <w:fldChar w:fldCharType="end"/>
      </w:r>
      <w:r w:rsidRPr="00AF3E3F">
        <w:t>.  </w:t>
      </w:r>
      <w:bookmarkStart w:name="A444" w:id="1"/>
      <w:r w:rsidRPr="00AF3E3F">
        <w:t>The relevant provisions of the Code of Civil Procedure as in force at the material time read as follows:</w:t>
      </w:r>
    </w:p>
    <w:p w:rsidRPr="00AF3E3F" w:rsidR="00525EFB" w:rsidP="00AF3E3F" w:rsidRDefault="00525EFB" w14:paraId="1AB05BAC" w14:textId="77777777">
      <w:pPr>
        <w:pStyle w:val="JuHArticle"/>
        <w:rPr>
          <w:rFonts w:eastAsia="Times New Roman"/>
          <w:bCs/>
        </w:rPr>
      </w:pPr>
      <w:bookmarkStart w:name="A26" w:id="2"/>
      <w:r w:rsidRPr="00AF3E3F">
        <w:rPr>
          <w:rFonts w:eastAsia="Times New Roman"/>
          <w:b w:val="0"/>
          <w:bCs/>
        </w:rPr>
        <w:t>“</w:t>
      </w:r>
      <w:r w:rsidRPr="00AF3E3F">
        <w:rPr>
          <w:rFonts w:eastAsia="Times New Roman"/>
          <w:bCs/>
        </w:rPr>
        <w:t>Article 26. Adversarial character and procedural equality of participants</w:t>
      </w:r>
    </w:p>
    <w:p w:rsidRPr="00AF3E3F" w:rsidR="00525EFB" w:rsidP="00AF3E3F" w:rsidRDefault="00525EFB" w14:paraId="7AB9A654" w14:textId="77777777">
      <w:pPr>
        <w:pStyle w:val="JuQuot"/>
        <w:rPr>
          <w:rFonts w:eastAsia="Times New Roman"/>
        </w:rPr>
      </w:pPr>
      <w:r w:rsidRPr="00AF3E3F">
        <w:rPr>
          <w:rFonts w:eastAsia="Times New Roman"/>
        </w:rPr>
        <w:t>(1)  Civil legal proceedings shall be conducted in accordance with the principles of adversarial procedure and procedural equality of participants...</w:t>
      </w:r>
    </w:p>
    <w:p w:rsidRPr="00AF3E3F" w:rsidR="00525EFB" w:rsidP="00AF3E3F" w:rsidRDefault="00525EFB" w14:paraId="3F2EE458" w14:textId="77777777">
      <w:pPr>
        <w:pStyle w:val="JuQuot"/>
        <w:rPr>
          <w:rFonts w:eastAsia="Times New Roman"/>
        </w:rPr>
      </w:pPr>
      <w:r w:rsidRPr="00AF3E3F">
        <w:rPr>
          <w:rFonts w:eastAsia="Times New Roman"/>
        </w:rPr>
        <w:t>...</w:t>
      </w:r>
    </w:p>
    <w:p w:rsidRPr="00AF3E3F" w:rsidR="00525EFB" w:rsidP="00AF3E3F" w:rsidRDefault="00525EFB" w14:paraId="04FAD951" w14:textId="77777777">
      <w:pPr>
        <w:pStyle w:val="JuQuot"/>
        <w:rPr>
          <w:rFonts w:eastAsia="Times New Roman"/>
        </w:rPr>
      </w:pPr>
      <w:r w:rsidRPr="00AF3E3F">
        <w:rPr>
          <w:rFonts w:eastAsia="Times New Roman"/>
        </w:rPr>
        <w:t>(3)  The court which examines a case shall maintain its impartiality and objectivity and shall create conditions for the parties to the proceedings to be able exercise their rights and for the objective examination of the circumstances of the case...</w:t>
      </w:r>
    </w:p>
    <w:bookmarkEnd w:id="2"/>
    <w:p w:rsidRPr="00AF3E3F" w:rsidR="00525EFB" w:rsidP="00AF3E3F" w:rsidRDefault="00525EFB" w14:paraId="266FA7A2" w14:textId="77777777">
      <w:pPr>
        <w:pStyle w:val="JuHArticle"/>
        <w:rPr>
          <w:rFonts w:eastAsia="Times New Roman"/>
        </w:rPr>
      </w:pPr>
      <w:r w:rsidRPr="00AF3E3F">
        <w:rPr>
          <w:rFonts w:eastAsia="Times New Roman"/>
          <w:bCs/>
        </w:rPr>
        <w:t>Article 444.</w:t>
      </w:r>
      <w:bookmarkEnd w:id="1"/>
      <w:r w:rsidRPr="00AF3E3F">
        <w:rPr>
          <w:rFonts w:eastAsia="Times New Roman"/>
        </w:rPr>
        <w:t> The examination of the appeal on points of law</w:t>
      </w:r>
    </w:p>
    <w:p w:rsidRPr="00AF3E3F" w:rsidR="00525EFB" w:rsidP="00AF3E3F" w:rsidRDefault="00525EFB" w14:paraId="247EB5F7" w14:textId="77777777">
      <w:pPr>
        <w:pStyle w:val="JuQuot"/>
        <w:rPr>
          <w:rFonts w:eastAsia="Times New Roman"/>
        </w:rPr>
      </w:pPr>
      <w:r w:rsidRPr="00AF3E3F">
        <w:rPr>
          <w:rFonts w:eastAsia="Times New Roman"/>
        </w:rPr>
        <w:t xml:space="preserve">An appeal on points of law should be examined without the participation of the parties. The panel of five judges may decide to invite some of the parties or their representatives </w:t>
      </w:r>
      <w:proofErr w:type="gramStart"/>
      <w:r w:rsidRPr="00AF3E3F">
        <w:rPr>
          <w:rFonts w:eastAsia="Times New Roman"/>
        </w:rPr>
        <w:t>in order to</w:t>
      </w:r>
      <w:proofErr w:type="gramEnd"/>
      <w:r w:rsidRPr="00AF3E3F">
        <w:rPr>
          <w:rFonts w:eastAsia="Times New Roman"/>
        </w:rPr>
        <w:t xml:space="preserve"> decide on problems of lawfulness invoked in the appeal on points of law application.”.</w:t>
      </w:r>
    </w:p>
    <w:p w:rsidRPr="00AF3E3F" w:rsidR="00525EFB" w:rsidP="00AF3E3F" w:rsidRDefault="00525EFB" w14:paraId="2C177C7B" w14:textId="77777777">
      <w:pPr>
        <w:pStyle w:val="JuHHead"/>
      </w:pPr>
      <w:r w:rsidRPr="00AF3E3F">
        <w:t>THE LAW</w:t>
      </w:r>
    </w:p>
    <w:p w:rsidRPr="00AF3E3F" w:rsidR="00525EFB" w:rsidP="00AF3E3F" w:rsidRDefault="00525EFB" w14:paraId="1C0F338F" w14:textId="77777777">
      <w:pPr>
        <w:pStyle w:val="JuHIRoman"/>
      </w:pPr>
      <w:r w:rsidRPr="00AF3E3F">
        <w:t xml:space="preserve">ALLEGED VIOLATION OF ARTICLE 6 </w:t>
      </w:r>
      <w:r w:rsidRPr="00AF3E3F">
        <w:rPr>
          <w:rFonts w:cstheme="majorHAnsi"/>
        </w:rPr>
        <w:t>§</w:t>
      </w:r>
      <w:r w:rsidRPr="00AF3E3F">
        <w:t xml:space="preserve"> 1 of THE CONVENTION and of Article 1 of protocol No 1 to the convention</w:t>
      </w:r>
    </w:p>
    <w:bookmarkStart w:name="_Hlk34206479" w:id="3"/>
    <w:p w:rsidRPr="00AF3E3F" w:rsidR="00525EFB" w:rsidP="00AF3E3F" w:rsidRDefault="00525EFB" w14:paraId="0E39A342" w14:textId="10C9006A">
      <w:pPr>
        <w:pStyle w:val="JuPara"/>
      </w:pPr>
      <w:r w:rsidRPr="00AF3E3F">
        <w:fldChar w:fldCharType="begin"/>
      </w:r>
      <w:r w:rsidRPr="00AF3E3F">
        <w:instrText xml:space="preserve"> SEQ level0 \*arabic </w:instrText>
      </w:r>
      <w:r w:rsidRPr="00AF3E3F">
        <w:fldChar w:fldCharType="separate"/>
      </w:r>
      <w:r w:rsidRPr="00AF3E3F" w:rsidR="00AF3E3F">
        <w:rPr>
          <w:noProof/>
        </w:rPr>
        <w:t>12</w:t>
      </w:r>
      <w:r w:rsidRPr="00AF3E3F">
        <w:fldChar w:fldCharType="end"/>
      </w:r>
      <w:r w:rsidRPr="00AF3E3F">
        <w:t xml:space="preserve">.  The applicant complained that the proceedings before the Supreme Court, which ended with the judgment of 17 September 2014, had not been fair. He relied on Article 6 </w:t>
      </w:r>
      <w:r w:rsidRPr="00AF3E3F">
        <w:rPr>
          <w:rFonts w:cstheme="minorHAnsi"/>
        </w:rPr>
        <w:t>§</w:t>
      </w:r>
      <w:r w:rsidRPr="00AF3E3F">
        <w:t xml:space="preserve"> 1 of the Convention and on Article 1 of Protocol No. 1, which read as follows:</w:t>
      </w:r>
    </w:p>
    <w:p w:rsidRPr="00AF3E3F" w:rsidR="00525EFB" w:rsidP="00AF3E3F" w:rsidRDefault="00525EFB" w14:paraId="5438D831" w14:textId="77777777">
      <w:pPr>
        <w:pStyle w:val="JuHArticle"/>
        <w:rPr>
          <w:rFonts w:eastAsia="Times New Roman"/>
        </w:rPr>
      </w:pPr>
      <w:r w:rsidRPr="00AF3E3F">
        <w:t>Article 6 (right to a fair hearing)</w:t>
      </w:r>
    </w:p>
    <w:p w:rsidRPr="00AF3E3F" w:rsidR="00525EFB" w:rsidP="00AF3E3F" w:rsidRDefault="00525EFB" w14:paraId="23CAB901" w14:textId="77777777">
      <w:pPr>
        <w:pStyle w:val="JuQuot"/>
        <w:rPr>
          <w:rFonts w:eastAsia="Times New Roman"/>
        </w:rPr>
      </w:pPr>
      <w:r w:rsidRPr="00AF3E3F">
        <w:rPr>
          <w:rFonts w:eastAsia="Times New Roman"/>
        </w:rPr>
        <w:t>“In the determination of his civil rights and obligations ... everyone is entitled to a fair and public hearing ... by [a] ... tribunal ...”</w:t>
      </w:r>
    </w:p>
    <w:p w:rsidRPr="00AF3E3F" w:rsidR="00525EFB" w:rsidP="00AF3E3F" w:rsidRDefault="00525EFB" w14:paraId="33280FBD" w14:textId="77777777">
      <w:pPr>
        <w:pStyle w:val="JuHArticle"/>
        <w:rPr>
          <w:rFonts w:eastAsia="Times New Roman"/>
        </w:rPr>
      </w:pPr>
      <w:r w:rsidRPr="00AF3E3F">
        <w:t>Article 1 of Protocol No. 1 (protection of property)</w:t>
      </w:r>
    </w:p>
    <w:bookmarkEnd w:id="3"/>
    <w:p w:rsidRPr="00AF3E3F" w:rsidR="00525EFB" w:rsidP="00AF3E3F" w:rsidRDefault="00525EFB" w14:paraId="22F09E3A" w14:textId="77777777">
      <w:pPr>
        <w:pStyle w:val="JuQuot"/>
      </w:pPr>
      <w:r w:rsidRPr="00AF3E3F">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AF3E3F" w:rsidR="00525EFB" w:rsidP="00AF3E3F" w:rsidRDefault="00525EFB" w14:paraId="03F2E560" w14:textId="77777777">
      <w:pPr>
        <w:pStyle w:val="JuQuot"/>
      </w:pPr>
      <w:r w:rsidRPr="00AF3E3F">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AF3E3F" w:rsidR="00525EFB" w:rsidP="00AF3E3F" w:rsidRDefault="00525EFB" w14:paraId="1856403C" w14:textId="77777777">
      <w:pPr>
        <w:pStyle w:val="JuHA"/>
      </w:pPr>
      <w:r w:rsidRPr="00AF3E3F">
        <w:t>Admissibility</w:t>
      </w:r>
    </w:p>
    <w:p w:rsidRPr="00AF3E3F" w:rsidR="00525EFB" w:rsidP="00AF3E3F" w:rsidRDefault="00525EFB" w14:paraId="3FEB05A7" w14:textId="090690EC">
      <w:pPr>
        <w:pStyle w:val="JuPara"/>
      </w:pPr>
      <w:r w:rsidRPr="00AF3E3F">
        <w:fldChar w:fldCharType="begin"/>
      </w:r>
      <w:r w:rsidRPr="00AF3E3F">
        <w:instrText xml:space="preserve"> SEQ level0 \*arabic </w:instrText>
      </w:r>
      <w:r w:rsidRPr="00AF3E3F">
        <w:fldChar w:fldCharType="separate"/>
      </w:r>
      <w:r w:rsidRPr="00AF3E3F" w:rsidR="00AF3E3F">
        <w:rPr>
          <w:noProof/>
        </w:rPr>
        <w:t>13</w:t>
      </w:r>
      <w:r w:rsidRPr="00AF3E3F">
        <w:fldChar w:fldCharType="end"/>
      </w:r>
      <w:r w:rsidRPr="00AF3E3F">
        <w:t>.  The Government submitted that the matter had been resolved as a result of the acknowledgement by the Supreme Court of Justice of a breach of the applicant</w:t>
      </w:r>
      <w:r w:rsidRPr="00AF3E3F" w:rsidR="00AF3E3F">
        <w:t>’</w:t>
      </w:r>
      <w:r w:rsidRPr="00AF3E3F">
        <w:t xml:space="preserve">s rights under Articles 6 </w:t>
      </w:r>
      <w:r w:rsidRPr="00AF3E3F">
        <w:rPr>
          <w:rFonts w:cstheme="minorHAnsi"/>
        </w:rPr>
        <w:t>§</w:t>
      </w:r>
      <w:r w:rsidRPr="00AF3E3F">
        <w:t xml:space="preserve"> 1 and 1 of Protocol No. 1 to the Convention and that the applicant had therefore lost his victim status.</w:t>
      </w:r>
      <w:bookmarkStart w:name="p34" w:id="4"/>
      <w:r w:rsidRPr="00AF3E3F">
        <w:t xml:space="preserve"> Consequently, they asked the Court to strike the case out of its list of cases.</w:t>
      </w:r>
    </w:p>
    <w:p w:rsidRPr="00AF3E3F" w:rsidR="00525EFB" w:rsidP="00AF3E3F" w:rsidRDefault="00525EFB" w14:paraId="3644B8ED" w14:textId="584075B3">
      <w:pPr>
        <w:pStyle w:val="JuPara"/>
        <w:rPr>
          <w:szCs w:val="22"/>
        </w:rPr>
      </w:pPr>
      <w:r w:rsidRPr="00AF3E3F">
        <w:fldChar w:fldCharType="begin"/>
      </w:r>
      <w:r w:rsidRPr="00AF3E3F">
        <w:instrText xml:space="preserve"> SEQ level0 \*arabic </w:instrText>
      </w:r>
      <w:r w:rsidRPr="00AF3E3F">
        <w:fldChar w:fldCharType="separate"/>
      </w:r>
      <w:r w:rsidRPr="00AF3E3F" w:rsidR="00AF3E3F">
        <w:rPr>
          <w:noProof/>
        </w:rPr>
        <w:t>14</w:t>
      </w:r>
      <w:r w:rsidRPr="00AF3E3F">
        <w:fldChar w:fldCharType="end"/>
      </w:r>
      <w:r w:rsidRPr="00AF3E3F">
        <w:t>.  The applicant disagreed and argued that he had not lost his victim status.</w:t>
      </w:r>
    </w:p>
    <w:p w:rsidRPr="00AF3E3F" w:rsidR="00525EFB" w:rsidP="00AF3E3F" w:rsidRDefault="00525EFB" w14:paraId="05772D19" w14:textId="1368730F">
      <w:pPr>
        <w:pStyle w:val="JuPara"/>
      </w:pPr>
      <w:r w:rsidRPr="00AF3E3F">
        <w:fldChar w:fldCharType="begin"/>
      </w:r>
      <w:r w:rsidRPr="00AF3E3F">
        <w:instrText xml:space="preserve"> SEQ level0 \*arabic </w:instrText>
      </w:r>
      <w:r w:rsidRPr="00AF3E3F">
        <w:fldChar w:fldCharType="separate"/>
      </w:r>
      <w:r w:rsidRPr="00AF3E3F" w:rsidR="00AF3E3F">
        <w:rPr>
          <w:noProof/>
        </w:rPr>
        <w:t>15</w:t>
      </w:r>
      <w:r w:rsidRPr="00AF3E3F">
        <w:fldChar w:fldCharType="end"/>
      </w:r>
      <w:bookmarkEnd w:id="4"/>
      <w:r w:rsidRPr="00AF3E3F">
        <w:t xml:space="preserve">.  The Court reiterates that a decision or measure favourable to an applicant is not in principle sufficient to deprive him or her of victim status unless the national authorities have acknowledged, either expressly or in substance, and then afforded redress for the breach of the Convention (see </w:t>
      </w:r>
      <w:proofErr w:type="spellStart"/>
      <w:r w:rsidRPr="00AF3E3F">
        <w:rPr>
          <w:i/>
        </w:rPr>
        <w:t>Amuur</w:t>
      </w:r>
      <w:proofErr w:type="spellEnd"/>
      <w:r w:rsidRPr="00AF3E3F">
        <w:rPr>
          <w:i/>
        </w:rPr>
        <w:t xml:space="preserve"> v. France</w:t>
      </w:r>
      <w:r w:rsidRPr="00AF3E3F">
        <w:t xml:space="preserve">, 25 June 1996, § 36, </w:t>
      </w:r>
      <w:r w:rsidRPr="00AF3E3F">
        <w:rPr>
          <w:i/>
        </w:rPr>
        <w:t>Reports of Judgments and Decisions</w:t>
      </w:r>
      <w:r w:rsidRPr="00AF3E3F">
        <w:t xml:space="preserve"> 1996</w:t>
      </w:r>
      <w:r w:rsidRPr="00AF3E3F">
        <w:noBreakHyphen/>
        <w:t>III).</w:t>
      </w:r>
    </w:p>
    <w:p w:rsidRPr="00AF3E3F" w:rsidR="00525EFB" w:rsidP="00AF3E3F" w:rsidRDefault="00525EFB" w14:paraId="4809D91F" w14:textId="367B1AA7">
      <w:pPr>
        <w:pStyle w:val="JuPara"/>
      </w:pPr>
      <w:r w:rsidRPr="00AF3E3F">
        <w:fldChar w:fldCharType="begin"/>
      </w:r>
      <w:r w:rsidRPr="00AF3E3F">
        <w:instrText xml:space="preserve"> SEQ level0 \*arabic </w:instrText>
      </w:r>
      <w:r w:rsidRPr="00AF3E3F">
        <w:fldChar w:fldCharType="separate"/>
      </w:r>
      <w:r w:rsidRPr="00AF3E3F" w:rsidR="00AF3E3F">
        <w:rPr>
          <w:noProof/>
        </w:rPr>
        <w:t>16</w:t>
      </w:r>
      <w:r w:rsidRPr="00AF3E3F">
        <w:fldChar w:fldCharType="end"/>
      </w:r>
      <w:r w:rsidRPr="00AF3E3F">
        <w:t>.  In the instant case it is true that the Supreme Court of Justice quashed the judgment of 17 September 2014 and held that there had been a violation of the applicant</w:t>
      </w:r>
      <w:r w:rsidRPr="00AF3E3F" w:rsidR="00AF3E3F">
        <w:t>’</w:t>
      </w:r>
      <w:r w:rsidRPr="00AF3E3F">
        <w:t xml:space="preserve">s rights guaranteed by Article 6 </w:t>
      </w:r>
      <w:r w:rsidRPr="00AF3E3F">
        <w:rPr>
          <w:rFonts w:cstheme="minorHAnsi"/>
        </w:rPr>
        <w:t>§</w:t>
      </w:r>
      <w:r w:rsidRPr="00AF3E3F">
        <w:t xml:space="preserve"> 1 </w:t>
      </w:r>
      <w:bookmarkStart w:name="_Hlk73963914" w:id="5"/>
      <w:r w:rsidRPr="00AF3E3F">
        <w:t xml:space="preserve">of the Convention </w:t>
      </w:r>
      <w:bookmarkEnd w:id="5"/>
      <w:r w:rsidRPr="00AF3E3F">
        <w:t>and Article 1 of Protocol No. 1 to the Convention. However, it did not award any compensation to the applicant. The Government</w:t>
      </w:r>
      <w:r w:rsidRPr="00AF3E3F" w:rsidR="00AF3E3F">
        <w:t>’</w:t>
      </w:r>
      <w:r w:rsidRPr="00AF3E3F">
        <w:t>s objection must therefore be rejected.</w:t>
      </w:r>
    </w:p>
    <w:p w:rsidRPr="00AF3E3F" w:rsidR="00525EFB" w:rsidP="00AF3E3F" w:rsidRDefault="00525EFB" w14:paraId="3CDB4737" w14:textId="61D0BC87">
      <w:pPr>
        <w:pStyle w:val="JuPara"/>
      </w:pPr>
      <w:r w:rsidRPr="00AF3E3F">
        <w:fldChar w:fldCharType="begin"/>
      </w:r>
      <w:r w:rsidRPr="00AF3E3F">
        <w:instrText xml:space="preserve"> SEQ level0 \*arabic </w:instrText>
      </w:r>
      <w:r w:rsidRPr="00AF3E3F">
        <w:fldChar w:fldCharType="separate"/>
      </w:r>
      <w:r w:rsidRPr="00AF3E3F" w:rsidR="00AF3E3F">
        <w:rPr>
          <w:noProof/>
        </w:rPr>
        <w:t>17</w:t>
      </w:r>
      <w:r w:rsidRPr="00AF3E3F">
        <w:fldChar w:fldCharType="end"/>
      </w:r>
      <w:r w:rsidRPr="00AF3E3F">
        <w:t>.  The Court further notes that the complaints are not manifestly ill</w:t>
      </w:r>
      <w:r w:rsidRPr="00AF3E3F">
        <w:noBreakHyphen/>
        <w:t>founded within the meaning of Article 35 § 3 of the Convention. No other ground for declaring them inadmissible has been established. They must therefore be declared admissible.</w:t>
      </w:r>
    </w:p>
    <w:p w:rsidRPr="00AF3E3F" w:rsidR="00525EFB" w:rsidP="00AF3E3F" w:rsidRDefault="00525EFB" w14:paraId="4347D15C" w14:textId="77777777">
      <w:pPr>
        <w:pStyle w:val="JuHA"/>
      </w:pPr>
      <w:r w:rsidRPr="00AF3E3F">
        <w:t>Merits</w:t>
      </w:r>
    </w:p>
    <w:p w:rsidRPr="00AF3E3F" w:rsidR="00525EFB" w:rsidP="00AF3E3F" w:rsidRDefault="00525EFB" w14:paraId="3537A218" w14:textId="2BDEA4B3">
      <w:pPr>
        <w:pStyle w:val="JuPara"/>
      </w:pPr>
      <w:r w:rsidRPr="00AF3E3F">
        <w:fldChar w:fldCharType="begin"/>
      </w:r>
      <w:r w:rsidRPr="00AF3E3F">
        <w:instrText xml:space="preserve"> SEQ level0 \*arabic </w:instrText>
      </w:r>
      <w:r w:rsidRPr="00AF3E3F">
        <w:fldChar w:fldCharType="separate"/>
      </w:r>
      <w:r w:rsidRPr="00AF3E3F" w:rsidR="00AF3E3F">
        <w:rPr>
          <w:noProof/>
        </w:rPr>
        <w:t>18</w:t>
      </w:r>
      <w:r w:rsidRPr="00AF3E3F">
        <w:fldChar w:fldCharType="end"/>
      </w:r>
      <w:r w:rsidRPr="00AF3E3F">
        <w:t>.  The applicant argued that the proceedings before the Supreme Court had been unfair because that court had not invited the parties to participate in the proceedings and had not held a public hearing while at the same time acting as a court of first instance and examining anew the merits of the case.</w:t>
      </w:r>
    </w:p>
    <w:p w:rsidRPr="00AF3E3F" w:rsidR="00525EFB" w:rsidP="00AF3E3F" w:rsidRDefault="00525EFB" w14:paraId="32524D3C" w14:textId="24B19CC7">
      <w:pPr>
        <w:pStyle w:val="JuPara"/>
      </w:pPr>
      <w:r w:rsidRPr="00AF3E3F">
        <w:fldChar w:fldCharType="begin"/>
      </w:r>
      <w:r w:rsidRPr="00AF3E3F">
        <w:instrText xml:space="preserve"> SEQ level0 \*arabic </w:instrText>
      </w:r>
      <w:r w:rsidRPr="00AF3E3F">
        <w:fldChar w:fldCharType="separate"/>
      </w:r>
      <w:r w:rsidRPr="00AF3E3F" w:rsidR="00AF3E3F">
        <w:rPr>
          <w:noProof/>
        </w:rPr>
        <w:t>19</w:t>
      </w:r>
      <w:r w:rsidRPr="00AF3E3F">
        <w:fldChar w:fldCharType="end"/>
      </w:r>
      <w:r w:rsidRPr="00AF3E3F">
        <w:t>.  The Government reiterated their position that the applicant had lost his victim status as a result of the adoption of the Supreme Court</w:t>
      </w:r>
      <w:r w:rsidRPr="00AF3E3F" w:rsidR="00AF3E3F">
        <w:t>’</w:t>
      </w:r>
      <w:r w:rsidRPr="00AF3E3F">
        <w:t xml:space="preserve">s judgment of 30 October 2019 and of the acknowledgement therein of the violation of his rights guaranteed by Article 6 </w:t>
      </w:r>
      <w:r w:rsidRPr="00AF3E3F">
        <w:rPr>
          <w:rFonts w:cstheme="minorHAnsi"/>
        </w:rPr>
        <w:t>§</w:t>
      </w:r>
      <w:r w:rsidRPr="00AF3E3F">
        <w:t xml:space="preserve"> 1 of the Convention and Article 1 of Protocol No. 1 to the Convention.</w:t>
      </w:r>
    </w:p>
    <w:p w:rsidRPr="00AF3E3F" w:rsidR="00525EFB" w:rsidP="00AF3E3F" w:rsidRDefault="00525EFB" w14:paraId="1A69BA76" w14:textId="3227BA39">
      <w:pPr>
        <w:pStyle w:val="JuPara"/>
      </w:pPr>
      <w:r w:rsidRPr="00AF3E3F">
        <w:fldChar w:fldCharType="begin"/>
      </w:r>
      <w:r w:rsidRPr="00AF3E3F">
        <w:instrText xml:space="preserve"> SEQ level0 \*arabic </w:instrText>
      </w:r>
      <w:r w:rsidRPr="00AF3E3F">
        <w:fldChar w:fldCharType="separate"/>
      </w:r>
      <w:r w:rsidRPr="00AF3E3F" w:rsidR="00AF3E3F">
        <w:rPr>
          <w:noProof/>
        </w:rPr>
        <w:t>20</w:t>
      </w:r>
      <w:r w:rsidRPr="00AF3E3F">
        <w:fldChar w:fldCharType="end"/>
      </w:r>
      <w:r w:rsidRPr="00AF3E3F">
        <w:t xml:space="preserve">.  The Court notes that the Government agree that the applicant suffered a breach of his rights under Article 6 </w:t>
      </w:r>
      <w:r w:rsidRPr="00AF3E3F">
        <w:rPr>
          <w:rFonts w:cstheme="minorHAnsi"/>
        </w:rPr>
        <w:t>§</w:t>
      </w:r>
      <w:r w:rsidRPr="00AF3E3F">
        <w:t xml:space="preserve"> 1 of the Convention and Article 1 of Protocol No. 1 to the Convention. Their acknowledgement is based on the finding of violations by the Supreme Court of Justice.</w:t>
      </w:r>
      <w:r w:rsidRPr="00AF3E3F">
        <w:rPr>
          <w:color w:val="FF0000"/>
        </w:rPr>
        <w:t xml:space="preserve"> </w:t>
      </w:r>
      <w:r w:rsidRPr="00AF3E3F">
        <w:t xml:space="preserve">In view of its own case-law (see, in particular, </w:t>
      </w:r>
      <w:proofErr w:type="spellStart"/>
      <w:r w:rsidRPr="00AF3E3F">
        <w:rPr>
          <w:i/>
        </w:rPr>
        <w:t>Covalenco</w:t>
      </w:r>
      <w:proofErr w:type="spellEnd"/>
      <w:r w:rsidRPr="00AF3E3F">
        <w:rPr>
          <w:i/>
        </w:rPr>
        <w:t xml:space="preserve"> v. the Republic of Moldova</w:t>
      </w:r>
      <w:r w:rsidRPr="00AF3E3F">
        <w:t>, no. 72164/14, 16 June 2020</w:t>
      </w:r>
      <w:r w:rsidRPr="00AF3E3F">
        <w:rPr>
          <w:lang w:val="en-US"/>
        </w:rPr>
        <w:t>)</w:t>
      </w:r>
      <w:r w:rsidRPr="00AF3E3F">
        <w:t xml:space="preserve"> the Court sees no reason to depart from the conclusion of the Supreme Court of Justice and does not consider it necessary to re-examine the merits of these complaints.</w:t>
      </w:r>
    </w:p>
    <w:p w:rsidRPr="00AF3E3F" w:rsidR="00525EFB" w:rsidP="00AF3E3F" w:rsidRDefault="00525EFB" w14:paraId="6522F52A" w14:textId="20B0A36A">
      <w:pPr>
        <w:pStyle w:val="JuPara"/>
      </w:pPr>
      <w:r w:rsidRPr="00AF3E3F">
        <w:fldChar w:fldCharType="begin"/>
      </w:r>
      <w:r w:rsidRPr="00AF3E3F">
        <w:instrText xml:space="preserve"> SEQ level0 \*arabic </w:instrText>
      </w:r>
      <w:r w:rsidRPr="00AF3E3F">
        <w:fldChar w:fldCharType="separate"/>
      </w:r>
      <w:r w:rsidRPr="00AF3E3F" w:rsidR="00AF3E3F">
        <w:rPr>
          <w:noProof/>
        </w:rPr>
        <w:t>21</w:t>
      </w:r>
      <w:r w:rsidRPr="00AF3E3F">
        <w:fldChar w:fldCharType="end"/>
      </w:r>
      <w:r w:rsidRPr="00AF3E3F">
        <w:t xml:space="preserve">.  Given the fact that the Supreme Court did not award any compensation to the applicant, the Court finds that there has been a violation of Article 6 </w:t>
      </w:r>
      <w:r w:rsidRPr="00AF3E3F">
        <w:rPr>
          <w:rFonts w:cstheme="minorHAnsi"/>
        </w:rPr>
        <w:t>§</w:t>
      </w:r>
      <w:r w:rsidRPr="00AF3E3F">
        <w:t xml:space="preserve"> 1 and of Article 1 of Protocol No. 1 to the Convention.</w:t>
      </w:r>
    </w:p>
    <w:p w:rsidRPr="00AF3E3F" w:rsidR="00525EFB" w:rsidP="00AF3E3F" w:rsidRDefault="00525EFB" w14:paraId="09244439" w14:textId="77777777">
      <w:pPr>
        <w:pStyle w:val="JuHIRoman"/>
      </w:pPr>
      <w:r w:rsidRPr="00AF3E3F">
        <w:t>APPLICATION OF ARTICLE 41 OF THE CONVENTION</w:t>
      </w:r>
    </w:p>
    <w:p w:rsidRPr="00AF3E3F" w:rsidR="00525EFB" w:rsidP="00AF3E3F" w:rsidRDefault="00525EFB" w14:paraId="4F59EAC4" w14:textId="7063DEB4">
      <w:pPr>
        <w:pStyle w:val="JuPara"/>
        <w:keepNext/>
        <w:keepLines/>
      </w:pPr>
      <w:r w:rsidRPr="00AF3E3F">
        <w:fldChar w:fldCharType="begin"/>
      </w:r>
      <w:r w:rsidRPr="00AF3E3F">
        <w:instrText xml:space="preserve"> SEQ level0 \*arabic </w:instrText>
      </w:r>
      <w:r w:rsidRPr="00AF3E3F">
        <w:fldChar w:fldCharType="separate"/>
      </w:r>
      <w:r w:rsidRPr="00AF3E3F" w:rsidR="00AF3E3F">
        <w:rPr>
          <w:noProof/>
        </w:rPr>
        <w:t>22</w:t>
      </w:r>
      <w:r w:rsidRPr="00AF3E3F">
        <w:fldChar w:fldCharType="end"/>
      </w:r>
      <w:r w:rsidRPr="00AF3E3F">
        <w:t>.  Article 41 of the Convention provides:</w:t>
      </w:r>
    </w:p>
    <w:p w:rsidRPr="00AF3E3F" w:rsidR="00525EFB" w:rsidP="00AF3E3F" w:rsidRDefault="00525EFB" w14:paraId="4790338D" w14:textId="77777777">
      <w:pPr>
        <w:pStyle w:val="JuQuot"/>
      </w:pPr>
      <w:r w:rsidRPr="00AF3E3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F3E3F" w:rsidR="00525EFB" w:rsidP="00AF3E3F" w:rsidRDefault="00525EFB" w14:paraId="0216739B" w14:textId="77777777">
      <w:pPr>
        <w:pStyle w:val="JuHA"/>
      </w:pPr>
      <w:r w:rsidRPr="00AF3E3F">
        <w:t>Damage</w:t>
      </w:r>
    </w:p>
    <w:p w:rsidRPr="00AF3E3F" w:rsidR="00525EFB" w:rsidP="00AF3E3F" w:rsidRDefault="00525EFB" w14:paraId="325DAA72" w14:textId="56AF62D4">
      <w:pPr>
        <w:pStyle w:val="JuPara"/>
      </w:pPr>
      <w:r w:rsidRPr="00AF3E3F">
        <w:fldChar w:fldCharType="begin"/>
      </w:r>
      <w:r w:rsidRPr="00AF3E3F">
        <w:instrText xml:space="preserve"> SEQ level0 \*arabic </w:instrText>
      </w:r>
      <w:r w:rsidRPr="00AF3E3F">
        <w:fldChar w:fldCharType="separate"/>
      </w:r>
      <w:r w:rsidRPr="00AF3E3F" w:rsidR="00AF3E3F">
        <w:rPr>
          <w:noProof/>
        </w:rPr>
        <w:t>23</w:t>
      </w:r>
      <w:r w:rsidRPr="00AF3E3F">
        <w:fldChar w:fldCharType="end"/>
      </w:r>
      <w:r w:rsidRPr="00AF3E3F">
        <w:t>.  The applicant claimed 142,330 euros (EUR) in respect of pecuniary damage. He claimed that this amount represented the value of the disputed apartment and lost interest. The applicant also claimed EUR 3,500 for non</w:t>
      </w:r>
      <w:r w:rsidRPr="00AF3E3F">
        <w:noBreakHyphen/>
        <w:t>pecuniary damage.</w:t>
      </w:r>
    </w:p>
    <w:p w:rsidRPr="00AF3E3F" w:rsidR="00525EFB" w:rsidP="00AF3E3F" w:rsidRDefault="00525EFB" w14:paraId="4E60A68A" w14:textId="03B1185C">
      <w:pPr>
        <w:pStyle w:val="JuPara"/>
      </w:pPr>
      <w:r w:rsidRPr="00AF3E3F">
        <w:fldChar w:fldCharType="begin"/>
      </w:r>
      <w:r w:rsidRPr="00AF3E3F">
        <w:instrText xml:space="preserve"> SEQ level0 \*arabic </w:instrText>
      </w:r>
      <w:r w:rsidRPr="00AF3E3F">
        <w:fldChar w:fldCharType="separate"/>
      </w:r>
      <w:r w:rsidRPr="00AF3E3F" w:rsidR="00AF3E3F">
        <w:rPr>
          <w:noProof/>
        </w:rPr>
        <w:t>24</w:t>
      </w:r>
      <w:r w:rsidRPr="00AF3E3F">
        <w:fldChar w:fldCharType="end"/>
      </w:r>
      <w:r w:rsidRPr="00AF3E3F">
        <w:t>.  The Government objected and argued that the amounts claimed were excessive.</w:t>
      </w:r>
    </w:p>
    <w:p w:rsidRPr="00AF3E3F" w:rsidR="00525EFB" w:rsidP="00AF3E3F" w:rsidRDefault="00525EFB" w14:paraId="6CE1E5C7" w14:textId="1D955D42">
      <w:pPr>
        <w:pStyle w:val="JuPara"/>
      </w:pPr>
      <w:r w:rsidRPr="00AF3E3F">
        <w:fldChar w:fldCharType="begin"/>
      </w:r>
      <w:r w:rsidRPr="00AF3E3F">
        <w:instrText xml:space="preserve"> SEQ level0 \*arabic </w:instrText>
      </w:r>
      <w:r w:rsidRPr="00AF3E3F">
        <w:fldChar w:fldCharType="separate"/>
      </w:r>
      <w:r w:rsidRPr="00AF3E3F" w:rsidR="00AF3E3F">
        <w:rPr>
          <w:noProof/>
        </w:rPr>
        <w:t>25</w:t>
      </w:r>
      <w:r w:rsidRPr="00AF3E3F">
        <w:fldChar w:fldCharType="end"/>
      </w:r>
      <w:r w:rsidRPr="00AF3E3F">
        <w:t>.  The Court notes that the re-opened proceedings are still pending before the domestic courts. It therefore rejects the applicant</w:t>
      </w:r>
      <w:r w:rsidRPr="00AF3E3F" w:rsidR="00AF3E3F">
        <w:t>’</w:t>
      </w:r>
      <w:r w:rsidRPr="00AF3E3F">
        <w:t xml:space="preserve">s claim for pecuniary damage. However, the Court considers that the applicant must have suffered a certain amount of stress and frustration </w:t>
      </w:r>
      <w:proofErr w:type="gramStart"/>
      <w:r w:rsidRPr="00AF3E3F">
        <w:t>as a result of</w:t>
      </w:r>
      <w:proofErr w:type="gramEnd"/>
      <w:r w:rsidRPr="00AF3E3F">
        <w:t xml:space="preserve"> the breach of his rights. Making its assessment on an equitable basis, it awards the applicant the entire amount claimed for non-pecuniary damage.</w:t>
      </w:r>
    </w:p>
    <w:p w:rsidRPr="00AF3E3F" w:rsidR="00525EFB" w:rsidP="00AF3E3F" w:rsidRDefault="00525EFB" w14:paraId="313907D8" w14:textId="77777777">
      <w:pPr>
        <w:pStyle w:val="JuHA"/>
      </w:pPr>
      <w:r w:rsidRPr="00AF3E3F">
        <w:t>Costs and expenses</w:t>
      </w:r>
    </w:p>
    <w:p w:rsidRPr="00AF3E3F" w:rsidR="00525EFB" w:rsidP="00AF3E3F" w:rsidRDefault="00525EFB" w14:paraId="73EEA961" w14:textId="5EB99A91">
      <w:pPr>
        <w:pStyle w:val="JuPara"/>
      </w:pPr>
      <w:r w:rsidRPr="00AF3E3F">
        <w:fldChar w:fldCharType="begin"/>
      </w:r>
      <w:r w:rsidRPr="00AF3E3F">
        <w:instrText xml:space="preserve"> SEQ level0 \*arabic </w:instrText>
      </w:r>
      <w:r w:rsidRPr="00AF3E3F">
        <w:fldChar w:fldCharType="separate"/>
      </w:r>
      <w:r w:rsidRPr="00AF3E3F" w:rsidR="00AF3E3F">
        <w:rPr>
          <w:noProof/>
        </w:rPr>
        <w:t>26</w:t>
      </w:r>
      <w:r w:rsidRPr="00AF3E3F">
        <w:fldChar w:fldCharType="end"/>
      </w:r>
      <w:r w:rsidRPr="00AF3E3F">
        <w:t>.  The applicant also claimed EUR 1,500 for the costs and expenses incurred before the Court.</w:t>
      </w:r>
    </w:p>
    <w:p w:rsidRPr="00AF3E3F" w:rsidR="00525EFB" w:rsidP="00AF3E3F" w:rsidRDefault="00525EFB" w14:paraId="25E4EC1F" w14:textId="6D0BCE13">
      <w:pPr>
        <w:pStyle w:val="JuPara"/>
      </w:pPr>
      <w:r w:rsidRPr="00AF3E3F">
        <w:fldChar w:fldCharType="begin"/>
      </w:r>
      <w:r w:rsidRPr="00AF3E3F">
        <w:instrText xml:space="preserve"> SEQ level0 \*arabic </w:instrText>
      </w:r>
      <w:r w:rsidRPr="00AF3E3F">
        <w:fldChar w:fldCharType="separate"/>
      </w:r>
      <w:r w:rsidRPr="00AF3E3F" w:rsidR="00AF3E3F">
        <w:rPr>
          <w:noProof/>
        </w:rPr>
        <w:t>27</w:t>
      </w:r>
      <w:r w:rsidRPr="00AF3E3F">
        <w:fldChar w:fldCharType="end"/>
      </w:r>
      <w:r w:rsidRPr="00AF3E3F">
        <w:t>.  The Government objected and argued that the amount claimed was excessive.</w:t>
      </w:r>
    </w:p>
    <w:p w:rsidRPr="00AF3E3F" w:rsidR="00525EFB" w:rsidP="00AF3E3F" w:rsidRDefault="00525EFB" w14:paraId="5A431ABB" w14:textId="272E5A1D">
      <w:pPr>
        <w:pStyle w:val="JuPara"/>
      </w:pPr>
      <w:r w:rsidRPr="00AF3E3F">
        <w:fldChar w:fldCharType="begin"/>
      </w:r>
      <w:r w:rsidRPr="00AF3E3F">
        <w:instrText xml:space="preserve"> SEQ level0 \*arabic </w:instrText>
      </w:r>
      <w:r w:rsidRPr="00AF3E3F">
        <w:fldChar w:fldCharType="separate"/>
      </w:r>
      <w:r w:rsidRPr="00AF3E3F" w:rsidR="00AF3E3F">
        <w:rPr>
          <w:noProof/>
        </w:rPr>
        <w:t>28</w:t>
      </w:r>
      <w:r w:rsidRPr="00AF3E3F">
        <w:fldChar w:fldCharType="end"/>
      </w:r>
      <w:r w:rsidRPr="00AF3E3F">
        <w:t>.  Regard being had to the circumstances of the case and to the documents submitted by the applicant, the Court considers it reasonable to award the applicant the entire amount claimed for costs and expenses.</w:t>
      </w:r>
    </w:p>
    <w:p w:rsidRPr="00AF3E3F" w:rsidR="00525EFB" w:rsidP="00AF3E3F" w:rsidRDefault="00525EFB" w14:paraId="5B655DFC" w14:textId="77777777">
      <w:pPr>
        <w:pStyle w:val="JuHA"/>
      </w:pPr>
      <w:r w:rsidRPr="00AF3E3F">
        <w:t>Default interest</w:t>
      </w:r>
    </w:p>
    <w:p w:rsidRPr="00AF3E3F" w:rsidR="00525EFB" w:rsidP="00AF3E3F" w:rsidRDefault="00525EFB" w14:paraId="5AD37585" w14:textId="14108F73">
      <w:pPr>
        <w:pStyle w:val="JuPara"/>
      </w:pPr>
      <w:r w:rsidRPr="00AF3E3F">
        <w:fldChar w:fldCharType="begin"/>
      </w:r>
      <w:r w:rsidRPr="00AF3E3F">
        <w:instrText xml:space="preserve"> SEQ level0 \*arabic </w:instrText>
      </w:r>
      <w:r w:rsidRPr="00AF3E3F">
        <w:fldChar w:fldCharType="separate"/>
      </w:r>
      <w:r w:rsidRPr="00AF3E3F" w:rsidR="00AF3E3F">
        <w:rPr>
          <w:noProof/>
        </w:rPr>
        <w:t>29</w:t>
      </w:r>
      <w:r w:rsidRPr="00AF3E3F">
        <w:fldChar w:fldCharType="end"/>
      </w:r>
      <w:r w:rsidRPr="00AF3E3F">
        <w:t>.  The Court considers it appropriate that the default interest rate should be based on the marginal lending rate of the European Central Bank, to which should be added three percentage points.</w:t>
      </w:r>
    </w:p>
    <w:p w:rsidRPr="00AF3E3F" w:rsidR="00525EFB" w:rsidP="00AF3E3F" w:rsidRDefault="00525EFB" w14:paraId="7D505B82" w14:textId="77777777">
      <w:pPr>
        <w:pStyle w:val="JuHHead"/>
      </w:pPr>
      <w:r w:rsidRPr="00AF3E3F">
        <w:t>FOR THESE REASONS, THE COURT</w:t>
      </w:r>
    </w:p>
    <w:p w:rsidRPr="00AF3E3F" w:rsidR="00525EFB" w:rsidP="00AF3E3F" w:rsidRDefault="00525EFB" w14:paraId="0ED39586" w14:textId="77777777">
      <w:pPr>
        <w:pStyle w:val="JuList"/>
      </w:pPr>
      <w:r w:rsidRPr="00AF3E3F">
        <w:rPr>
          <w:i/>
        </w:rPr>
        <w:t>Declares</w:t>
      </w:r>
      <w:r w:rsidRPr="00AF3E3F">
        <w:t xml:space="preserve"> the application </w:t>
      </w:r>
      <w:proofErr w:type="gramStart"/>
      <w:r w:rsidRPr="00AF3E3F">
        <w:t>admissible;</w:t>
      </w:r>
      <w:proofErr w:type="gramEnd"/>
    </w:p>
    <w:p w:rsidRPr="00AF3E3F" w:rsidR="00525EFB" w:rsidP="00AF3E3F" w:rsidRDefault="00525EFB" w14:paraId="661BDC91" w14:textId="77777777">
      <w:pPr>
        <w:pStyle w:val="JuList"/>
      </w:pPr>
      <w:r w:rsidRPr="00AF3E3F">
        <w:rPr>
          <w:i/>
        </w:rPr>
        <w:t>Holds</w:t>
      </w:r>
      <w:r w:rsidRPr="00AF3E3F">
        <w:t xml:space="preserve"> that there has been a violation of Article 6 </w:t>
      </w:r>
      <w:r w:rsidRPr="00AF3E3F">
        <w:rPr>
          <w:rFonts w:cstheme="minorHAnsi"/>
        </w:rPr>
        <w:t>§</w:t>
      </w:r>
      <w:r w:rsidRPr="00AF3E3F">
        <w:t xml:space="preserve"> 1 and of Article 1 of Protocol No. 1 to the </w:t>
      </w:r>
      <w:proofErr w:type="gramStart"/>
      <w:r w:rsidRPr="00AF3E3F">
        <w:t>Convention;</w:t>
      </w:r>
      <w:proofErr w:type="gramEnd"/>
    </w:p>
    <w:p w:rsidRPr="00AF3E3F" w:rsidR="00525EFB" w:rsidP="00AF3E3F" w:rsidRDefault="00525EFB" w14:paraId="55E98AEE" w14:textId="77777777">
      <w:pPr>
        <w:pStyle w:val="JuList"/>
      </w:pPr>
      <w:r w:rsidRPr="00AF3E3F">
        <w:rPr>
          <w:i/>
          <w:iCs/>
        </w:rPr>
        <w:t>Holds</w:t>
      </w:r>
    </w:p>
    <w:p w:rsidRPr="00AF3E3F" w:rsidR="00525EFB" w:rsidP="00AF3E3F" w:rsidRDefault="00525EFB" w14:paraId="7B83A7A5" w14:textId="77777777">
      <w:pPr>
        <w:pStyle w:val="JuLista"/>
        <w:numPr>
          <w:ilvl w:val="1"/>
          <w:numId w:val="1"/>
        </w:numPr>
      </w:pPr>
      <w:r w:rsidRPr="00AF3E3F">
        <w:t>that the respondent State is to pay the applicant the following amounts</w:t>
      </w:r>
      <w:r w:rsidRPr="00AF3E3F">
        <w:rPr>
          <w:bCs/>
        </w:rPr>
        <w:t xml:space="preserve">, to be converted into </w:t>
      </w:r>
      <w:r w:rsidRPr="00AF3E3F">
        <w:rPr>
          <w:bCs/>
          <w:color w:val="000000"/>
        </w:rPr>
        <w:t>the currency of the respondent State</w:t>
      </w:r>
      <w:r w:rsidRPr="00AF3E3F">
        <w:t xml:space="preserve"> at the rate applicable at the date of settlement:</w:t>
      </w:r>
    </w:p>
    <w:p w:rsidRPr="00AF3E3F" w:rsidR="00525EFB" w:rsidP="00AF3E3F" w:rsidRDefault="00525EFB" w14:paraId="04C36752" w14:textId="77777777">
      <w:pPr>
        <w:pStyle w:val="JuListi"/>
        <w:numPr>
          <w:ilvl w:val="2"/>
          <w:numId w:val="1"/>
        </w:numPr>
      </w:pPr>
      <w:r w:rsidRPr="00AF3E3F">
        <w:t xml:space="preserve">EUR 3,500 (three thousand five hundred euros), plus any tax that may be chargeable, in respect of non-pecuniary </w:t>
      </w:r>
      <w:proofErr w:type="gramStart"/>
      <w:r w:rsidRPr="00AF3E3F">
        <w:t>damage;</w:t>
      </w:r>
      <w:proofErr w:type="gramEnd"/>
    </w:p>
    <w:p w:rsidRPr="00AF3E3F" w:rsidR="00525EFB" w:rsidP="00AF3E3F" w:rsidRDefault="00525EFB" w14:paraId="575F6A5D" w14:textId="77777777">
      <w:pPr>
        <w:pStyle w:val="JuListi"/>
        <w:numPr>
          <w:ilvl w:val="2"/>
          <w:numId w:val="1"/>
        </w:numPr>
      </w:pPr>
      <w:r w:rsidRPr="00AF3E3F">
        <w:t xml:space="preserve">EUR 1,500 (one thousand five hundred euros), plus any tax that may be chargeable to the applicant, in respect of costs and </w:t>
      </w:r>
      <w:proofErr w:type="gramStart"/>
      <w:r w:rsidRPr="00AF3E3F">
        <w:t>expenses;</w:t>
      </w:r>
      <w:proofErr w:type="gramEnd"/>
    </w:p>
    <w:p w:rsidRPr="00AF3E3F" w:rsidR="00525EFB" w:rsidP="00AF3E3F" w:rsidRDefault="00525EFB" w14:paraId="028046C2" w14:textId="77777777">
      <w:pPr>
        <w:pStyle w:val="JuLista"/>
        <w:numPr>
          <w:ilvl w:val="1"/>
          <w:numId w:val="1"/>
        </w:numPr>
      </w:pPr>
      <w:r w:rsidRPr="00AF3E3F">
        <w:t xml:space="preserve">that from the expiry of the above-mentioned three months until settlement simple interest shall be payable on the above amount at a rate equal to the marginal lending rate of the European Central Bank during the default period plus three percentage </w:t>
      </w:r>
      <w:proofErr w:type="gramStart"/>
      <w:r w:rsidRPr="00AF3E3F">
        <w:t>points;</w:t>
      </w:r>
      <w:proofErr w:type="gramEnd"/>
    </w:p>
    <w:p w:rsidRPr="00AF3E3F" w:rsidR="004D0EC7" w:rsidP="00AF3E3F" w:rsidRDefault="00525EFB" w14:paraId="0E273335" w14:textId="30C00766">
      <w:pPr>
        <w:pStyle w:val="JuList"/>
      </w:pPr>
      <w:r w:rsidRPr="00AF3E3F">
        <w:rPr>
          <w:i/>
        </w:rPr>
        <w:t>Dismisses</w:t>
      </w:r>
      <w:r w:rsidRPr="00AF3E3F">
        <w:t xml:space="preserve"> the remainder of the applicant</w:t>
      </w:r>
      <w:r w:rsidRPr="00AF3E3F" w:rsidR="00AF3E3F">
        <w:t>’</w:t>
      </w:r>
      <w:r w:rsidRPr="00AF3E3F">
        <w:t>s claim for just satisfaction.</w:t>
      </w:r>
    </w:p>
    <w:p w:rsidRPr="00AF3E3F" w:rsidR="008E3A08" w:rsidP="00AF3E3F" w:rsidRDefault="007E2C8C" w14:paraId="10E42A9C" w14:textId="6AE171BF">
      <w:pPr>
        <w:pStyle w:val="JuParaLast"/>
      </w:pPr>
      <w:r w:rsidRPr="00AF3E3F">
        <w:t xml:space="preserve">Done in English, and notified in writing on </w:t>
      </w:r>
      <w:r w:rsidRPr="00AF3E3F" w:rsidR="00525EFB">
        <w:rPr>
          <w:rFonts w:ascii="Times New Roman" w:hAnsi="Times New Roman" w:cs="Times New Roman"/>
        </w:rPr>
        <w:t>28 September 2021</w:t>
      </w:r>
      <w:r w:rsidRPr="00AF3E3F">
        <w:t>, pursuant to Rule 77 §§ 2 and 3 of the Rules of Court.</w:t>
      </w:r>
    </w:p>
    <w:p w:rsidRPr="00AF3E3F" w:rsidR="001C055B" w:rsidP="00AF3E3F" w:rsidRDefault="0038722A" w14:paraId="621B35A2" w14:textId="00065B10">
      <w:pPr>
        <w:pStyle w:val="JuSigned"/>
        <w:spacing w:before="960"/>
      </w:pPr>
      <w:r w:rsidRPr="00AF3E3F">
        <w:tab/>
      </w:r>
      <w:r w:rsidRPr="00AF3E3F" w:rsidR="00525EFB">
        <w:t xml:space="preserve">Hasan </w:t>
      </w:r>
      <w:proofErr w:type="spellStart"/>
      <w:r w:rsidRPr="00AF3E3F" w:rsidR="00525EFB">
        <w:t>Bakırcı</w:t>
      </w:r>
      <w:proofErr w:type="spellEnd"/>
      <w:r w:rsidRPr="00AF3E3F" w:rsidR="005879A2">
        <w:t xml:space="preserve"> </w:t>
      </w:r>
      <w:r w:rsidRPr="00AF3E3F" w:rsidR="009F4C8F">
        <w:tab/>
      </w:r>
      <w:r w:rsidRPr="00AF3E3F" w:rsidR="00525EFB">
        <w:t>Carlo Ranzoni</w:t>
      </w:r>
      <w:r w:rsidRPr="00AF3E3F" w:rsidR="009F4C8F">
        <w:br/>
      </w:r>
      <w:r w:rsidRPr="00AF3E3F" w:rsidR="009F4C8F">
        <w:tab/>
      </w:r>
      <w:r w:rsidRPr="00AF3E3F" w:rsidR="00525EFB">
        <w:t xml:space="preserve">Deputy </w:t>
      </w:r>
      <w:r w:rsidRPr="00AF3E3F" w:rsidR="00525EFB">
        <w:rPr>
          <w:iCs/>
        </w:rPr>
        <w:t>Registrar</w:t>
      </w:r>
      <w:r w:rsidRPr="00AF3E3F" w:rsidR="009F4C8F">
        <w:tab/>
        <w:t>President</w:t>
      </w:r>
    </w:p>
    <w:p w:rsidRPr="00AF3E3F" w:rsidR="00675AF2" w:rsidP="00AF3E3F" w:rsidRDefault="00675AF2" w14:paraId="48E577A5" w14:textId="77777777">
      <w:pPr>
        <w:pStyle w:val="JuPara"/>
      </w:pPr>
    </w:p>
    <w:p w:rsidRPr="00AF3E3F" w:rsidR="00182EBA" w:rsidP="00AF3E3F" w:rsidRDefault="00182EBA" w14:paraId="2A9DC665" w14:textId="585E1226"/>
    <w:sectPr w:rsidRPr="00AF3E3F" w:rsidR="00182EBA"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33A00" w14:textId="77777777" w:rsidR="00525EFB" w:rsidRPr="00E67565" w:rsidRDefault="00525EFB" w:rsidP="0098410D">
      <w:r w:rsidRPr="00E67565">
        <w:separator/>
      </w:r>
    </w:p>
  </w:endnote>
  <w:endnote w:type="continuationSeparator" w:id="0">
    <w:p w14:paraId="16F77006" w14:textId="77777777" w:rsidR="00525EFB" w:rsidRPr="00E67565" w:rsidRDefault="00525EFB"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A940" w14:textId="77777777" w:rsidR="00525EFB" w:rsidRDefault="00525EFB">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061E2" w14:textId="5E2E77C7" w:rsidR="00525EFB" w:rsidRPr="00150BFA" w:rsidRDefault="00525EFB" w:rsidP="0020718E">
    <w:pPr>
      <w:jc w:val="center"/>
    </w:pPr>
    <w:r>
      <w:rPr>
        <w:noProof/>
        <w:lang w:val="en-US" w:eastAsia="ja-JP"/>
      </w:rPr>
      <w:drawing>
        <wp:inline distT="0" distB="0" distL="0" distR="0" wp14:anchorId="4A1E84BD" wp14:editId="0FD71EDB">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7F6CB18" w14:textId="4AC76304"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CB89" w14:textId="7CAC9525" w:rsidR="00525EFB" w:rsidRPr="00150BFA" w:rsidRDefault="00525EFB" w:rsidP="0020718E">
    <w:pPr>
      <w:jc w:val="center"/>
    </w:pPr>
    <w:r>
      <w:rPr>
        <w:noProof/>
        <w:lang w:val="en-US" w:eastAsia="ja-JP"/>
      </w:rPr>
      <w:drawing>
        <wp:inline distT="0" distB="0" distL="0" distR="0" wp14:anchorId="33E0C1BC" wp14:editId="50751A5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001ED1D" w14:textId="37817685"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BB93" w14:textId="1F82F8A1" w:rsidR="00182EBA" w:rsidRDefault="00525EF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10FA1" w14:textId="028BD468" w:rsidR="00182EBA" w:rsidRPr="000B7195" w:rsidRDefault="00525EFB"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6BCB2" w14:textId="77777777" w:rsidR="00525EFB" w:rsidRPr="00E67565" w:rsidRDefault="00525EFB" w:rsidP="0098410D">
      <w:r w:rsidRPr="00E67565">
        <w:separator/>
      </w:r>
    </w:p>
  </w:footnote>
  <w:footnote w:type="continuationSeparator" w:id="0">
    <w:p w14:paraId="4A9908D9" w14:textId="77777777" w:rsidR="00525EFB" w:rsidRPr="00E67565" w:rsidRDefault="00525EFB"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831A" w14:textId="77777777" w:rsidR="00525EFB" w:rsidRDefault="00525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4F131" w14:textId="4D7BA490" w:rsidR="00525EFB" w:rsidRPr="00A45145" w:rsidRDefault="00525EFB" w:rsidP="00A45145">
    <w:pPr>
      <w:jc w:val="center"/>
    </w:pPr>
    <w:r>
      <w:rPr>
        <w:noProof/>
        <w:lang w:val="en-US" w:eastAsia="ja-JP"/>
      </w:rPr>
      <w:drawing>
        <wp:inline distT="0" distB="0" distL="0" distR="0" wp14:anchorId="1608A85A" wp14:editId="652F3E3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92D3D8F" w14:textId="6073972E"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BD49" w14:textId="6B417952" w:rsidR="00525EFB" w:rsidRPr="00A45145" w:rsidRDefault="00525EFB" w:rsidP="00A45145">
    <w:pPr>
      <w:jc w:val="center"/>
    </w:pPr>
    <w:r>
      <w:rPr>
        <w:noProof/>
        <w:lang w:val="en-US" w:eastAsia="ja-JP"/>
      </w:rPr>
      <w:drawing>
        <wp:inline distT="0" distB="0" distL="0" distR="0" wp14:anchorId="5D4CCCE2" wp14:editId="665CE22D">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DF3516A" w14:textId="145DBDA7"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FCAD" w14:textId="33865F0B" w:rsidR="00182EBA" w:rsidRPr="004D0EC7" w:rsidRDefault="00525EFB" w:rsidP="004D0EC7">
    <w:pPr>
      <w:pStyle w:val="JuHeader"/>
    </w:pPr>
    <w:r>
      <w:t>PRUTEAN v. THE REPUBLIC OF MOLDOVA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54A4" w14:textId="3DF01DAD" w:rsidR="00182EBA" w:rsidRPr="00882CD5" w:rsidRDefault="00525EFB" w:rsidP="007D3701">
    <w:pPr>
      <w:pStyle w:val="JuHeader"/>
    </w:pPr>
    <w:r>
      <w:t>PRUTEAN v. THE REPUBLIC OF MOLDOVA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525EFB"/>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22A"/>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185D"/>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5EFB"/>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3E3F"/>
    <w:rsid w:val="00AF4B07"/>
    <w:rsid w:val="00AF6186"/>
    <w:rsid w:val="00AF7A3A"/>
    <w:rsid w:val="00B02587"/>
    <w:rsid w:val="00B160DB"/>
    <w:rsid w:val="00B20836"/>
    <w:rsid w:val="00B235BB"/>
    <w:rsid w:val="00B23FF6"/>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20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23FF6"/>
    <w:rPr>
      <w:sz w:val="24"/>
      <w:szCs w:val="24"/>
      <w:lang w:val="en-GB"/>
    </w:rPr>
  </w:style>
  <w:style w:type="paragraph" w:styleId="Heading1">
    <w:name w:val="heading 1"/>
    <w:basedOn w:val="Normal"/>
    <w:next w:val="Normal"/>
    <w:link w:val="Heading1Char"/>
    <w:uiPriority w:val="98"/>
    <w:semiHidden/>
    <w:rsid w:val="00B23FF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B23FF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B23FF6"/>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B23FF6"/>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B23FF6"/>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B23FF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B23FF6"/>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B23FF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B23FF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B23FF6"/>
    <w:rPr>
      <w:rFonts w:ascii="Tahoma" w:hAnsi="Tahoma" w:cs="Tahoma"/>
      <w:sz w:val="16"/>
      <w:szCs w:val="16"/>
    </w:rPr>
  </w:style>
  <w:style w:type="character" w:customStyle="1" w:styleId="BalloonTextChar">
    <w:name w:val="Balloon Text Char"/>
    <w:basedOn w:val="DefaultParagraphFont"/>
    <w:link w:val="BalloonText"/>
    <w:uiPriority w:val="98"/>
    <w:semiHidden/>
    <w:rsid w:val="00B23FF6"/>
    <w:rPr>
      <w:rFonts w:ascii="Tahoma" w:hAnsi="Tahoma" w:cs="Tahoma"/>
      <w:sz w:val="16"/>
      <w:szCs w:val="16"/>
      <w:lang w:val="en-GB"/>
    </w:rPr>
  </w:style>
  <w:style w:type="character" w:styleId="BookTitle">
    <w:name w:val="Book Title"/>
    <w:uiPriority w:val="98"/>
    <w:semiHidden/>
    <w:qFormat/>
    <w:rsid w:val="00B23FF6"/>
    <w:rPr>
      <w:i/>
      <w:iCs/>
      <w:smallCaps/>
      <w:spacing w:val="5"/>
    </w:rPr>
  </w:style>
  <w:style w:type="paragraph" w:customStyle="1" w:styleId="JuHeader">
    <w:name w:val="Ju_Header"/>
    <w:aliases w:val="_Header"/>
    <w:basedOn w:val="Header"/>
    <w:uiPriority w:val="29"/>
    <w:qFormat/>
    <w:rsid w:val="00B23FF6"/>
    <w:pPr>
      <w:tabs>
        <w:tab w:val="clear" w:pos="4536"/>
        <w:tab w:val="clear" w:pos="9072"/>
      </w:tabs>
      <w:jc w:val="center"/>
    </w:pPr>
    <w:rPr>
      <w:sz w:val="18"/>
    </w:rPr>
  </w:style>
  <w:style w:type="paragraph" w:customStyle="1" w:styleId="NormalJustified">
    <w:name w:val="Normal_Justified"/>
    <w:basedOn w:val="Normal"/>
    <w:semiHidden/>
    <w:rsid w:val="00B23FF6"/>
    <w:pPr>
      <w:jc w:val="both"/>
    </w:pPr>
  </w:style>
  <w:style w:type="character" w:styleId="Strong">
    <w:name w:val="Strong"/>
    <w:uiPriority w:val="98"/>
    <w:semiHidden/>
    <w:qFormat/>
    <w:rsid w:val="00B23FF6"/>
    <w:rPr>
      <w:b/>
      <w:bCs/>
    </w:rPr>
  </w:style>
  <w:style w:type="paragraph" w:styleId="NoSpacing">
    <w:name w:val="No Spacing"/>
    <w:basedOn w:val="Normal"/>
    <w:link w:val="NoSpacingChar"/>
    <w:uiPriority w:val="98"/>
    <w:semiHidden/>
    <w:qFormat/>
    <w:rsid w:val="00B23FF6"/>
  </w:style>
  <w:style w:type="character" w:customStyle="1" w:styleId="NoSpacingChar">
    <w:name w:val="No Spacing Char"/>
    <w:basedOn w:val="DefaultParagraphFont"/>
    <w:link w:val="NoSpacing"/>
    <w:uiPriority w:val="98"/>
    <w:semiHidden/>
    <w:rsid w:val="00B23FF6"/>
    <w:rPr>
      <w:sz w:val="24"/>
      <w:szCs w:val="24"/>
      <w:lang w:val="en-GB"/>
    </w:rPr>
  </w:style>
  <w:style w:type="paragraph" w:customStyle="1" w:styleId="JuQuot">
    <w:name w:val="Ju_Quot"/>
    <w:aliases w:val="_Quote"/>
    <w:basedOn w:val="NormalJustified"/>
    <w:link w:val="JuQuotChar"/>
    <w:uiPriority w:val="20"/>
    <w:qFormat/>
    <w:rsid w:val="00B23FF6"/>
    <w:pPr>
      <w:spacing w:before="120" w:after="120"/>
      <w:ind w:left="425" w:firstLine="142"/>
    </w:pPr>
    <w:rPr>
      <w:sz w:val="20"/>
    </w:rPr>
  </w:style>
  <w:style w:type="paragraph" w:customStyle="1" w:styleId="DummyStyle">
    <w:name w:val="Dummy_Style"/>
    <w:aliases w:val="_Dummy"/>
    <w:basedOn w:val="Normal"/>
    <w:semiHidden/>
    <w:qFormat/>
    <w:rsid w:val="00B23FF6"/>
    <w:rPr>
      <w:color w:val="00B050"/>
      <w:sz w:val="22"/>
    </w:rPr>
  </w:style>
  <w:style w:type="paragraph" w:customStyle="1" w:styleId="JuList">
    <w:name w:val="Ju_List"/>
    <w:aliases w:val="_List_1"/>
    <w:basedOn w:val="NormalJustified"/>
    <w:uiPriority w:val="23"/>
    <w:qFormat/>
    <w:rsid w:val="00B23FF6"/>
    <w:pPr>
      <w:numPr>
        <w:numId w:val="7"/>
      </w:numPr>
      <w:spacing w:before="280" w:after="60"/>
    </w:pPr>
  </w:style>
  <w:style w:type="paragraph" w:customStyle="1" w:styleId="JuLista">
    <w:name w:val="Ju_List_a"/>
    <w:aliases w:val="_List_2"/>
    <w:basedOn w:val="NormalJustified"/>
    <w:uiPriority w:val="23"/>
    <w:rsid w:val="00B23FF6"/>
    <w:pPr>
      <w:numPr>
        <w:ilvl w:val="1"/>
        <w:numId w:val="7"/>
      </w:numPr>
    </w:pPr>
  </w:style>
  <w:style w:type="paragraph" w:customStyle="1" w:styleId="JuListi">
    <w:name w:val="Ju_List_i"/>
    <w:aliases w:val="_List_3"/>
    <w:basedOn w:val="NormalJustified"/>
    <w:uiPriority w:val="23"/>
    <w:rsid w:val="00B23FF6"/>
    <w:pPr>
      <w:numPr>
        <w:ilvl w:val="2"/>
        <w:numId w:val="7"/>
      </w:numPr>
    </w:pPr>
  </w:style>
  <w:style w:type="paragraph" w:customStyle="1" w:styleId="JuHArticle">
    <w:name w:val="Ju_H_Article"/>
    <w:aliases w:val="_Title_Quote"/>
    <w:basedOn w:val="Normal"/>
    <w:next w:val="JuQuot"/>
    <w:uiPriority w:val="19"/>
    <w:qFormat/>
    <w:rsid w:val="00B23FF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B23FF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B23FF6"/>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B23FF6"/>
    <w:pPr>
      <w:keepNext/>
      <w:keepLines/>
      <w:numPr>
        <w:numId w:val="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B23FF6"/>
    <w:pPr>
      <w:numPr>
        <w:numId w:val="6"/>
      </w:numPr>
    </w:pPr>
  </w:style>
  <w:style w:type="paragraph" w:customStyle="1" w:styleId="JuSigned">
    <w:name w:val="Ju_Signed"/>
    <w:aliases w:val="_Signature"/>
    <w:basedOn w:val="Normal"/>
    <w:next w:val="JuPara"/>
    <w:uiPriority w:val="31"/>
    <w:qFormat/>
    <w:rsid w:val="00B23FF6"/>
    <w:pPr>
      <w:tabs>
        <w:tab w:val="center" w:pos="851"/>
        <w:tab w:val="center" w:pos="6407"/>
      </w:tabs>
      <w:spacing w:before="720"/>
    </w:pPr>
  </w:style>
  <w:style w:type="paragraph" w:styleId="Title">
    <w:name w:val="Title"/>
    <w:basedOn w:val="Normal"/>
    <w:next w:val="Normal"/>
    <w:link w:val="TitleChar"/>
    <w:uiPriority w:val="98"/>
    <w:semiHidden/>
    <w:qFormat/>
    <w:rsid w:val="00B23FF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B23FF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B23FF6"/>
    <w:pPr>
      <w:numPr>
        <w:numId w:val="1"/>
      </w:numPr>
    </w:pPr>
  </w:style>
  <w:style w:type="numbering" w:customStyle="1" w:styleId="ECHRA1StyleNumberedList">
    <w:name w:val="ECHR_A1_Style_Numbered_List"/>
    <w:basedOn w:val="NoList"/>
    <w:rsid w:val="00B23FF6"/>
    <w:pPr>
      <w:numPr>
        <w:numId w:val="8"/>
      </w:numPr>
    </w:pPr>
  </w:style>
  <w:style w:type="table" w:customStyle="1" w:styleId="ECHRTable2019">
    <w:name w:val="ECHR_Table_2019"/>
    <w:basedOn w:val="TableNormal"/>
    <w:uiPriority w:val="99"/>
    <w:rsid w:val="00B23FF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B23FF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B23FF6"/>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B23FF6"/>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B23FF6"/>
    <w:pPr>
      <w:keepNext/>
      <w:keepLines/>
      <w:numPr>
        <w:ilvl w:val="3"/>
        <w:numId w:val="2"/>
      </w:numPr>
      <w:spacing w:before="100" w:beforeAutospacing="1" w:after="120"/>
      <w:jc w:val="both"/>
    </w:pPr>
    <w:rPr>
      <w:b w:val="0"/>
      <w:color w:val="auto"/>
      <w:sz w:val="24"/>
    </w:rPr>
  </w:style>
  <w:style w:type="paragraph" w:styleId="Header">
    <w:name w:val="header"/>
    <w:basedOn w:val="Normal"/>
    <w:link w:val="HeaderChar"/>
    <w:uiPriority w:val="98"/>
    <w:semiHidden/>
    <w:rsid w:val="00B23FF6"/>
    <w:pPr>
      <w:tabs>
        <w:tab w:val="center" w:pos="4536"/>
        <w:tab w:val="right" w:pos="9072"/>
      </w:tabs>
    </w:pPr>
  </w:style>
  <w:style w:type="character" w:customStyle="1" w:styleId="HeaderChar">
    <w:name w:val="Header Char"/>
    <w:basedOn w:val="DefaultParagraphFont"/>
    <w:link w:val="Header"/>
    <w:uiPriority w:val="98"/>
    <w:semiHidden/>
    <w:rsid w:val="00B23FF6"/>
    <w:rPr>
      <w:sz w:val="24"/>
      <w:szCs w:val="24"/>
      <w:lang w:val="en-GB"/>
    </w:rPr>
  </w:style>
  <w:style w:type="character" w:customStyle="1" w:styleId="Heading1Char">
    <w:name w:val="Heading 1 Char"/>
    <w:basedOn w:val="DefaultParagraphFont"/>
    <w:link w:val="Heading1"/>
    <w:uiPriority w:val="98"/>
    <w:semiHidden/>
    <w:rsid w:val="00B23FF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B23FF6"/>
    <w:pPr>
      <w:keepNext/>
      <w:keepLines/>
      <w:numPr>
        <w:ilvl w:val="4"/>
        <w:numId w:val="2"/>
      </w:numPr>
      <w:spacing w:before="100" w:beforeAutospacing="1" w:after="120"/>
      <w:jc w:val="both"/>
    </w:pPr>
    <w:rPr>
      <w:color w:val="auto"/>
      <w:sz w:val="20"/>
    </w:rPr>
  </w:style>
  <w:style w:type="paragraph" w:customStyle="1" w:styleId="JuHi">
    <w:name w:val="Ju_H_i"/>
    <w:aliases w:val="_Head_6"/>
    <w:basedOn w:val="Heading6"/>
    <w:next w:val="JuPara"/>
    <w:uiPriority w:val="17"/>
    <w:rsid w:val="00B23FF6"/>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B23FF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B23FF6"/>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B23FF6"/>
    <w:pPr>
      <w:keepNext/>
      <w:keepLines/>
      <w:numPr>
        <w:ilvl w:val="7"/>
        <w:numId w:val="2"/>
      </w:numPr>
      <w:spacing w:before="100" w:beforeAutospacing="1" w:after="120"/>
      <w:jc w:val="both"/>
    </w:pPr>
    <w:rPr>
      <w:i/>
    </w:rPr>
  </w:style>
  <w:style w:type="character" w:customStyle="1" w:styleId="Heading3Char">
    <w:name w:val="Heading 3 Char"/>
    <w:basedOn w:val="DefaultParagraphFont"/>
    <w:link w:val="Heading3"/>
    <w:uiPriority w:val="98"/>
    <w:semiHidden/>
    <w:rsid w:val="00B23FF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B23FF6"/>
    <w:pPr>
      <w:keepNext/>
      <w:keepLines/>
      <w:spacing w:before="240" w:after="240"/>
      <w:ind w:firstLine="284"/>
    </w:pPr>
  </w:style>
  <w:style w:type="paragraph" w:customStyle="1" w:styleId="JuJudges">
    <w:name w:val="Ju_Judges"/>
    <w:aliases w:val="_Judges"/>
    <w:basedOn w:val="Normal"/>
    <w:uiPriority w:val="32"/>
    <w:qFormat/>
    <w:rsid w:val="00B23FF6"/>
    <w:pPr>
      <w:tabs>
        <w:tab w:val="left" w:pos="567"/>
        <w:tab w:val="left" w:pos="1134"/>
      </w:tabs>
    </w:pPr>
  </w:style>
  <w:style w:type="character" w:customStyle="1" w:styleId="Heading4Char">
    <w:name w:val="Heading 4 Char"/>
    <w:basedOn w:val="DefaultParagraphFont"/>
    <w:link w:val="Heading4"/>
    <w:uiPriority w:val="98"/>
    <w:semiHidden/>
    <w:rsid w:val="00B23FF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B23FF6"/>
    <w:pPr>
      <w:tabs>
        <w:tab w:val="center" w:pos="6407"/>
      </w:tabs>
      <w:spacing w:before="720"/>
      <w:jc w:val="right"/>
    </w:pPr>
  </w:style>
  <w:style w:type="character" w:customStyle="1" w:styleId="Heading5Char">
    <w:name w:val="Heading 5 Char"/>
    <w:basedOn w:val="DefaultParagraphFont"/>
    <w:link w:val="Heading5"/>
    <w:uiPriority w:val="98"/>
    <w:semiHidden/>
    <w:rsid w:val="00B23FF6"/>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B23FF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B23FF6"/>
    <w:rPr>
      <w:caps w:val="0"/>
      <w:smallCaps/>
    </w:rPr>
  </w:style>
  <w:style w:type="character" w:styleId="SubtleEmphasis">
    <w:name w:val="Subtle Emphasis"/>
    <w:uiPriority w:val="98"/>
    <w:semiHidden/>
    <w:qFormat/>
    <w:rsid w:val="00B23FF6"/>
    <w:rPr>
      <w:i/>
      <w:iCs/>
    </w:rPr>
  </w:style>
  <w:style w:type="table" w:customStyle="1" w:styleId="ECHRTable">
    <w:name w:val="ECHR_Table"/>
    <w:basedOn w:val="TableNormal"/>
    <w:rsid w:val="00B23FF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B23FF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B23FF6"/>
    <w:rPr>
      <w:b/>
      <w:bCs/>
      <w:i/>
      <w:iCs/>
      <w:spacing w:val="10"/>
      <w:bdr w:val="none" w:sz="0" w:space="0" w:color="auto"/>
      <w:shd w:val="clear" w:color="auto" w:fill="auto"/>
    </w:rPr>
  </w:style>
  <w:style w:type="paragraph" w:styleId="Footer0">
    <w:name w:val="footer"/>
    <w:basedOn w:val="Normal"/>
    <w:link w:val="FooterChar"/>
    <w:uiPriority w:val="98"/>
    <w:semiHidden/>
    <w:rsid w:val="00B23FF6"/>
    <w:pPr>
      <w:tabs>
        <w:tab w:val="center" w:pos="3686"/>
        <w:tab w:val="right" w:pos="7371"/>
      </w:tabs>
    </w:pPr>
  </w:style>
  <w:style w:type="character" w:customStyle="1" w:styleId="FooterChar">
    <w:name w:val="Footer Char"/>
    <w:basedOn w:val="DefaultParagraphFont"/>
    <w:link w:val="Footer0"/>
    <w:uiPriority w:val="98"/>
    <w:semiHidden/>
    <w:rsid w:val="00B23FF6"/>
    <w:rPr>
      <w:sz w:val="24"/>
      <w:szCs w:val="24"/>
      <w:lang w:val="en-GB"/>
    </w:rPr>
  </w:style>
  <w:style w:type="character" w:styleId="FootnoteReference">
    <w:name w:val="footnote reference"/>
    <w:basedOn w:val="DefaultParagraphFont"/>
    <w:uiPriority w:val="98"/>
    <w:semiHidden/>
    <w:rsid w:val="00B23FF6"/>
    <w:rPr>
      <w:vertAlign w:val="superscript"/>
    </w:rPr>
  </w:style>
  <w:style w:type="paragraph" w:styleId="FootnoteText">
    <w:name w:val="footnote text"/>
    <w:basedOn w:val="Normal"/>
    <w:link w:val="FootnoteTextChar"/>
    <w:uiPriority w:val="98"/>
    <w:semiHidden/>
    <w:rsid w:val="00B23FF6"/>
    <w:rPr>
      <w:sz w:val="20"/>
      <w:szCs w:val="20"/>
    </w:rPr>
  </w:style>
  <w:style w:type="character" w:customStyle="1" w:styleId="FootnoteTextChar">
    <w:name w:val="Footnote Text Char"/>
    <w:basedOn w:val="DefaultParagraphFont"/>
    <w:link w:val="FootnoteText"/>
    <w:uiPriority w:val="98"/>
    <w:semiHidden/>
    <w:rsid w:val="00B23FF6"/>
    <w:rPr>
      <w:sz w:val="20"/>
      <w:szCs w:val="20"/>
      <w:lang w:val="en-GB"/>
    </w:rPr>
  </w:style>
  <w:style w:type="character" w:customStyle="1" w:styleId="Heading6Char">
    <w:name w:val="Heading 6 Char"/>
    <w:basedOn w:val="DefaultParagraphFont"/>
    <w:link w:val="Heading6"/>
    <w:uiPriority w:val="98"/>
    <w:semiHidden/>
    <w:rsid w:val="00B23FF6"/>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B23FF6"/>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B23FF6"/>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B23FF6"/>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B23FF6"/>
    <w:rPr>
      <w:color w:val="0072BC" w:themeColor="hyperlink"/>
      <w:u w:val="single"/>
    </w:rPr>
  </w:style>
  <w:style w:type="character" w:styleId="IntenseEmphasis">
    <w:name w:val="Intense Emphasis"/>
    <w:uiPriority w:val="98"/>
    <w:semiHidden/>
    <w:qFormat/>
    <w:rsid w:val="00B23FF6"/>
    <w:rPr>
      <w:b/>
      <w:bCs/>
    </w:rPr>
  </w:style>
  <w:style w:type="paragraph" w:styleId="IntenseQuote">
    <w:name w:val="Intense Quote"/>
    <w:basedOn w:val="Normal"/>
    <w:next w:val="Normal"/>
    <w:link w:val="IntenseQuoteChar"/>
    <w:uiPriority w:val="98"/>
    <w:semiHidden/>
    <w:qFormat/>
    <w:rsid w:val="00B23FF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B23FF6"/>
    <w:rPr>
      <w:b/>
      <w:bCs/>
      <w:i/>
      <w:iCs/>
      <w:sz w:val="24"/>
      <w:szCs w:val="24"/>
      <w:lang w:val="en-GB" w:bidi="en-US"/>
    </w:rPr>
  </w:style>
  <w:style w:type="character" w:styleId="IntenseReference">
    <w:name w:val="Intense Reference"/>
    <w:uiPriority w:val="98"/>
    <w:semiHidden/>
    <w:qFormat/>
    <w:rsid w:val="00B23FF6"/>
    <w:rPr>
      <w:smallCaps/>
      <w:spacing w:val="5"/>
      <w:u w:val="single"/>
    </w:rPr>
  </w:style>
  <w:style w:type="paragraph" w:styleId="ListParagraph">
    <w:name w:val="List Paragraph"/>
    <w:basedOn w:val="Normal"/>
    <w:uiPriority w:val="98"/>
    <w:semiHidden/>
    <w:qFormat/>
    <w:rsid w:val="00B23FF6"/>
    <w:pPr>
      <w:ind w:left="720"/>
      <w:contextualSpacing/>
    </w:pPr>
  </w:style>
  <w:style w:type="table" w:customStyle="1" w:styleId="LtrTableAddress">
    <w:name w:val="Ltr_Table_Address"/>
    <w:aliases w:val="ECHR_Ltr_Table_Address"/>
    <w:basedOn w:val="TableNormal"/>
    <w:uiPriority w:val="99"/>
    <w:rsid w:val="00B23FF6"/>
    <w:rPr>
      <w:sz w:val="24"/>
      <w:szCs w:val="24"/>
    </w:rPr>
    <w:tblPr>
      <w:tblInd w:w="5103" w:type="dxa"/>
    </w:tblPr>
  </w:style>
  <w:style w:type="paragraph" w:styleId="Quote">
    <w:name w:val="Quote"/>
    <w:basedOn w:val="Normal"/>
    <w:next w:val="Normal"/>
    <w:link w:val="QuoteChar"/>
    <w:uiPriority w:val="98"/>
    <w:semiHidden/>
    <w:qFormat/>
    <w:rsid w:val="00B23FF6"/>
    <w:pPr>
      <w:spacing w:before="200"/>
      <w:ind w:left="360" w:right="360"/>
    </w:pPr>
    <w:rPr>
      <w:i/>
      <w:iCs/>
      <w:lang w:bidi="en-US"/>
    </w:rPr>
  </w:style>
  <w:style w:type="character" w:customStyle="1" w:styleId="QuoteChar">
    <w:name w:val="Quote Char"/>
    <w:basedOn w:val="DefaultParagraphFont"/>
    <w:link w:val="Quote"/>
    <w:uiPriority w:val="98"/>
    <w:semiHidden/>
    <w:rsid w:val="00B23FF6"/>
    <w:rPr>
      <w:i/>
      <w:iCs/>
      <w:sz w:val="24"/>
      <w:szCs w:val="24"/>
      <w:lang w:val="en-GB" w:bidi="en-US"/>
    </w:rPr>
  </w:style>
  <w:style w:type="character" w:styleId="SubtleReference">
    <w:name w:val="Subtle Reference"/>
    <w:uiPriority w:val="98"/>
    <w:semiHidden/>
    <w:qFormat/>
    <w:rsid w:val="00B23FF6"/>
    <w:rPr>
      <w:smallCaps/>
    </w:rPr>
  </w:style>
  <w:style w:type="table" w:styleId="TableGrid">
    <w:name w:val="Table Grid"/>
    <w:basedOn w:val="TableNormal"/>
    <w:uiPriority w:val="59"/>
    <w:semiHidden/>
    <w:rsid w:val="00B23FF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B23FF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B23FF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B23FF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B23FF6"/>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B23FF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B23FF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B23FF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B23FF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B23FF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B23FF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B23FF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B23FF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B23FF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B23FF6"/>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B23FF6"/>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B23FF6"/>
    <w:pPr>
      <w:numPr>
        <w:numId w:val="3"/>
      </w:numPr>
    </w:pPr>
  </w:style>
  <w:style w:type="paragraph" w:customStyle="1" w:styleId="JuPara">
    <w:name w:val="Ju_Para"/>
    <w:aliases w:val="_Para"/>
    <w:basedOn w:val="NormalJustified"/>
    <w:link w:val="JuParaChar"/>
    <w:uiPriority w:val="4"/>
    <w:qFormat/>
    <w:rsid w:val="00B23FF6"/>
    <w:pPr>
      <w:ind w:firstLine="284"/>
    </w:pPr>
  </w:style>
  <w:style w:type="numbering" w:styleId="1ai">
    <w:name w:val="Outline List 1"/>
    <w:basedOn w:val="NoList"/>
    <w:uiPriority w:val="99"/>
    <w:semiHidden/>
    <w:unhideWhenUsed/>
    <w:rsid w:val="00B23FF6"/>
    <w:pPr>
      <w:numPr>
        <w:numId w:val="4"/>
      </w:numPr>
    </w:pPr>
  </w:style>
  <w:style w:type="table" w:customStyle="1" w:styleId="ECHRTableSimpleBox">
    <w:name w:val="ECHR_Table_Simple_Box"/>
    <w:basedOn w:val="TableNormal"/>
    <w:uiPriority w:val="99"/>
    <w:rsid w:val="00B23FF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B23FF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B23FF6"/>
    <w:pPr>
      <w:numPr>
        <w:numId w:val="5"/>
      </w:numPr>
    </w:pPr>
  </w:style>
  <w:style w:type="table" w:customStyle="1" w:styleId="ECHRTableForInternalUse">
    <w:name w:val="ECHR_Table_For_Internal_Use"/>
    <w:basedOn w:val="TableNormal"/>
    <w:uiPriority w:val="99"/>
    <w:rsid w:val="00B23FF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23FF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B23FF6"/>
  </w:style>
  <w:style w:type="paragraph" w:styleId="BlockText">
    <w:name w:val="Block Text"/>
    <w:basedOn w:val="Normal"/>
    <w:uiPriority w:val="98"/>
    <w:semiHidden/>
    <w:rsid w:val="00B23FF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B23FF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B23FF6"/>
    <w:pPr>
      <w:spacing w:after="120"/>
    </w:pPr>
  </w:style>
  <w:style w:type="character" w:customStyle="1" w:styleId="BodyTextChar">
    <w:name w:val="Body Text Char"/>
    <w:basedOn w:val="DefaultParagraphFont"/>
    <w:link w:val="BodyText"/>
    <w:uiPriority w:val="98"/>
    <w:semiHidden/>
    <w:rsid w:val="00B23FF6"/>
    <w:rPr>
      <w:sz w:val="24"/>
      <w:szCs w:val="24"/>
      <w:lang w:val="en-GB"/>
    </w:rPr>
  </w:style>
  <w:style w:type="table" w:customStyle="1" w:styleId="ECHRTableOddBanded">
    <w:name w:val="ECHR_Table_Odd_Banded"/>
    <w:basedOn w:val="TableNormal"/>
    <w:uiPriority w:val="99"/>
    <w:rsid w:val="00B23FF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B23FF6"/>
    <w:pPr>
      <w:spacing w:after="120" w:line="480" w:lineRule="auto"/>
    </w:pPr>
  </w:style>
  <w:style w:type="table" w:customStyle="1" w:styleId="ECHRHeaderTableReduced">
    <w:name w:val="ECHR_Header_Table_Reduced"/>
    <w:basedOn w:val="TableNormal"/>
    <w:uiPriority w:val="99"/>
    <w:rsid w:val="00B23FF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B23FF6"/>
    <w:pPr>
      <w:ind w:firstLine="284"/>
    </w:pPr>
    <w:rPr>
      <w:b/>
    </w:rPr>
  </w:style>
  <w:style w:type="character" w:styleId="PageNumber">
    <w:name w:val="page number"/>
    <w:uiPriority w:val="98"/>
    <w:semiHidden/>
    <w:rsid w:val="00B23FF6"/>
    <w:rPr>
      <w:sz w:val="18"/>
    </w:rPr>
  </w:style>
  <w:style w:type="paragraph" w:styleId="ListBullet">
    <w:name w:val="List Bullet"/>
    <w:basedOn w:val="Normal"/>
    <w:uiPriority w:val="98"/>
    <w:semiHidden/>
    <w:rsid w:val="00B23FF6"/>
    <w:pPr>
      <w:numPr>
        <w:numId w:val="9"/>
      </w:numPr>
    </w:pPr>
  </w:style>
  <w:style w:type="paragraph" w:styleId="ListBullet3">
    <w:name w:val="List Bullet 3"/>
    <w:basedOn w:val="Normal"/>
    <w:uiPriority w:val="98"/>
    <w:semiHidden/>
    <w:rsid w:val="00B23FF6"/>
    <w:pPr>
      <w:numPr>
        <w:numId w:val="11"/>
      </w:numPr>
      <w:contextualSpacing/>
    </w:pPr>
  </w:style>
  <w:style w:type="character" w:customStyle="1" w:styleId="BodyText2Char">
    <w:name w:val="Body Text 2 Char"/>
    <w:basedOn w:val="DefaultParagraphFont"/>
    <w:link w:val="BodyText2"/>
    <w:uiPriority w:val="98"/>
    <w:semiHidden/>
    <w:rsid w:val="00B23FF6"/>
    <w:rPr>
      <w:sz w:val="24"/>
      <w:szCs w:val="24"/>
      <w:lang w:val="en-GB"/>
    </w:rPr>
  </w:style>
  <w:style w:type="paragraph" w:styleId="BodyText3">
    <w:name w:val="Body Text 3"/>
    <w:basedOn w:val="Normal"/>
    <w:link w:val="BodyText3Char"/>
    <w:uiPriority w:val="98"/>
    <w:semiHidden/>
    <w:rsid w:val="00B23FF6"/>
    <w:pPr>
      <w:spacing w:after="120"/>
    </w:pPr>
    <w:rPr>
      <w:sz w:val="16"/>
      <w:szCs w:val="16"/>
    </w:rPr>
  </w:style>
  <w:style w:type="character" w:customStyle="1" w:styleId="BodyText3Char">
    <w:name w:val="Body Text 3 Char"/>
    <w:basedOn w:val="DefaultParagraphFont"/>
    <w:link w:val="BodyText3"/>
    <w:uiPriority w:val="98"/>
    <w:semiHidden/>
    <w:rsid w:val="00B23FF6"/>
    <w:rPr>
      <w:sz w:val="16"/>
      <w:szCs w:val="16"/>
      <w:lang w:val="en-GB"/>
    </w:rPr>
  </w:style>
  <w:style w:type="paragraph" w:styleId="BodyTextFirstIndent">
    <w:name w:val="Body Text First Indent"/>
    <w:basedOn w:val="BodyText"/>
    <w:link w:val="BodyTextFirstIndentChar"/>
    <w:uiPriority w:val="98"/>
    <w:semiHidden/>
    <w:rsid w:val="00B23FF6"/>
    <w:pPr>
      <w:spacing w:after="0"/>
      <w:ind w:firstLine="360"/>
    </w:pPr>
  </w:style>
  <w:style w:type="character" w:customStyle="1" w:styleId="BodyTextFirstIndentChar">
    <w:name w:val="Body Text First Indent Char"/>
    <w:basedOn w:val="BodyTextChar"/>
    <w:link w:val="BodyTextFirstIndent"/>
    <w:uiPriority w:val="98"/>
    <w:semiHidden/>
    <w:rsid w:val="00B23FF6"/>
    <w:rPr>
      <w:sz w:val="24"/>
      <w:szCs w:val="24"/>
      <w:lang w:val="en-GB"/>
    </w:rPr>
  </w:style>
  <w:style w:type="paragraph" w:styleId="BodyTextIndent">
    <w:name w:val="Body Text Indent"/>
    <w:basedOn w:val="Normal"/>
    <w:link w:val="BodyTextIndentChar"/>
    <w:uiPriority w:val="98"/>
    <w:semiHidden/>
    <w:rsid w:val="00B23FF6"/>
    <w:pPr>
      <w:spacing w:after="120"/>
      <w:ind w:left="283"/>
    </w:pPr>
  </w:style>
  <w:style w:type="character" w:customStyle="1" w:styleId="BodyTextIndentChar">
    <w:name w:val="Body Text Indent Char"/>
    <w:basedOn w:val="DefaultParagraphFont"/>
    <w:link w:val="BodyTextIndent"/>
    <w:uiPriority w:val="98"/>
    <w:semiHidden/>
    <w:rsid w:val="00B23FF6"/>
    <w:rPr>
      <w:sz w:val="24"/>
      <w:szCs w:val="24"/>
      <w:lang w:val="en-GB"/>
    </w:rPr>
  </w:style>
  <w:style w:type="paragraph" w:styleId="BodyTextFirstIndent2">
    <w:name w:val="Body Text First Indent 2"/>
    <w:basedOn w:val="BodyTextIndent"/>
    <w:link w:val="BodyTextFirstIndent2Char"/>
    <w:uiPriority w:val="98"/>
    <w:semiHidden/>
    <w:rsid w:val="00B23FF6"/>
    <w:pPr>
      <w:spacing w:after="0"/>
      <w:ind w:left="360" w:firstLine="360"/>
    </w:pPr>
  </w:style>
  <w:style w:type="character" w:customStyle="1" w:styleId="BodyTextFirstIndent2Char">
    <w:name w:val="Body Text First Indent 2 Char"/>
    <w:basedOn w:val="BodyTextIndentChar"/>
    <w:link w:val="BodyTextFirstIndent2"/>
    <w:uiPriority w:val="98"/>
    <w:semiHidden/>
    <w:rsid w:val="00B23FF6"/>
    <w:rPr>
      <w:sz w:val="24"/>
      <w:szCs w:val="24"/>
      <w:lang w:val="en-GB"/>
    </w:rPr>
  </w:style>
  <w:style w:type="paragraph" w:styleId="BodyTextIndent2">
    <w:name w:val="Body Text Indent 2"/>
    <w:basedOn w:val="Normal"/>
    <w:link w:val="BodyTextIndent2Char"/>
    <w:uiPriority w:val="98"/>
    <w:semiHidden/>
    <w:rsid w:val="00B23FF6"/>
    <w:pPr>
      <w:spacing w:after="120" w:line="480" w:lineRule="auto"/>
      <w:ind w:left="283"/>
    </w:pPr>
  </w:style>
  <w:style w:type="character" w:customStyle="1" w:styleId="BodyTextIndent2Char">
    <w:name w:val="Body Text Indent 2 Char"/>
    <w:basedOn w:val="DefaultParagraphFont"/>
    <w:link w:val="BodyTextIndent2"/>
    <w:uiPriority w:val="98"/>
    <w:semiHidden/>
    <w:rsid w:val="00B23FF6"/>
    <w:rPr>
      <w:sz w:val="24"/>
      <w:szCs w:val="24"/>
      <w:lang w:val="en-GB"/>
    </w:rPr>
  </w:style>
  <w:style w:type="paragraph" w:styleId="BodyTextIndent3">
    <w:name w:val="Body Text Indent 3"/>
    <w:basedOn w:val="Normal"/>
    <w:link w:val="BodyTextIndent3Char"/>
    <w:uiPriority w:val="98"/>
    <w:semiHidden/>
    <w:rsid w:val="00B23FF6"/>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23FF6"/>
    <w:rPr>
      <w:sz w:val="16"/>
      <w:szCs w:val="16"/>
      <w:lang w:val="en-GB"/>
    </w:rPr>
  </w:style>
  <w:style w:type="paragraph" w:styleId="Caption">
    <w:name w:val="caption"/>
    <w:basedOn w:val="Normal"/>
    <w:next w:val="Normal"/>
    <w:uiPriority w:val="98"/>
    <w:semiHidden/>
    <w:qFormat/>
    <w:rsid w:val="00B23FF6"/>
    <w:pPr>
      <w:spacing w:after="200"/>
    </w:pPr>
    <w:rPr>
      <w:b/>
      <w:bCs/>
      <w:color w:val="0072BC" w:themeColor="accent1"/>
      <w:sz w:val="18"/>
      <w:szCs w:val="18"/>
    </w:rPr>
  </w:style>
  <w:style w:type="paragraph" w:styleId="Closing">
    <w:name w:val="Closing"/>
    <w:basedOn w:val="Normal"/>
    <w:link w:val="ClosingChar"/>
    <w:uiPriority w:val="98"/>
    <w:semiHidden/>
    <w:rsid w:val="00B23FF6"/>
    <w:pPr>
      <w:ind w:left="4252"/>
    </w:pPr>
  </w:style>
  <w:style w:type="character" w:customStyle="1" w:styleId="ClosingChar">
    <w:name w:val="Closing Char"/>
    <w:basedOn w:val="DefaultParagraphFont"/>
    <w:link w:val="Closing"/>
    <w:uiPriority w:val="98"/>
    <w:semiHidden/>
    <w:rsid w:val="00B23FF6"/>
    <w:rPr>
      <w:sz w:val="24"/>
      <w:szCs w:val="24"/>
      <w:lang w:val="en-GB"/>
    </w:rPr>
  </w:style>
  <w:style w:type="table" w:styleId="ColorfulGrid">
    <w:name w:val="Colorful Grid"/>
    <w:basedOn w:val="TableNormal"/>
    <w:uiPriority w:val="73"/>
    <w:semiHidden/>
    <w:rsid w:val="00B23FF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23FF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23FF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23FF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23FF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23FF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23FF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23FF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23FF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23FF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23FF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23FF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23FF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23FF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23FF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23FF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23FF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23FF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23FF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23FF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23FF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23FF6"/>
    <w:rPr>
      <w:sz w:val="16"/>
      <w:szCs w:val="16"/>
    </w:rPr>
  </w:style>
  <w:style w:type="paragraph" w:styleId="CommentText">
    <w:name w:val="annotation text"/>
    <w:basedOn w:val="Normal"/>
    <w:link w:val="CommentTextChar"/>
    <w:uiPriority w:val="98"/>
    <w:semiHidden/>
    <w:rsid w:val="00B23FF6"/>
    <w:rPr>
      <w:sz w:val="20"/>
      <w:szCs w:val="20"/>
    </w:rPr>
  </w:style>
  <w:style w:type="character" w:customStyle="1" w:styleId="CommentTextChar">
    <w:name w:val="Comment Text Char"/>
    <w:basedOn w:val="DefaultParagraphFont"/>
    <w:link w:val="CommentText"/>
    <w:uiPriority w:val="98"/>
    <w:semiHidden/>
    <w:rsid w:val="00B23FF6"/>
    <w:rPr>
      <w:sz w:val="20"/>
      <w:szCs w:val="20"/>
      <w:lang w:val="en-GB"/>
    </w:rPr>
  </w:style>
  <w:style w:type="paragraph" w:styleId="CommentSubject">
    <w:name w:val="annotation subject"/>
    <w:basedOn w:val="CommentText"/>
    <w:next w:val="CommentText"/>
    <w:link w:val="CommentSubjectChar"/>
    <w:uiPriority w:val="98"/>
    <w:semiHidden/>
    <w:rsid w:val="00B23FF6"/>
    <w:rPr>
      <w:b/>
      <w:bCs/>
    </w:rPr>
  </w:style>
  <w:style w:type="character" w:customStyle="1" w:styleId="CommentSubjectChar">
    <w:name w:val="Comment Subject Char"/>
    <w:basedOn w:val="CommentTextChar"/>
    <w:link w:val="CommentSubject"/>
    <w:uiPriority w:val="98"/>
    <w:semiHidden/>
    <w:rsid w:val="00B23FF6"/>
    <w:rPr>
      <w:b/>
      <w:bCs/>
      <w:sz w:val="20"/>
      <w:szCs w:val="20"/>
      <w:lang w:val="en-GB"/>
    </w:rPr>
  </w:style>
  <w:style w:type="table" w:styleId="DarkList">
    <w:name w:val="Dark List"/>
    <w:basedOn w:val="TableNormal"/>
    <w:uiPriority w:val="70"/>
    <w:semiHidden/>
    <w:rsid w:val="00B23FF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23FF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23FF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23FF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23FF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23FF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23FF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23FF6"/>
  </w:style>
  <w:style w:type="character" w:customStyle="1" w:styleId="DateChar">
    <w:name w:val="Date Char"/>
    <w:basedOn w:val="DefaultParagraphFont"/>
    <w:link w:val="Date"/>
    <w:uiPriority w:val="98"/>
    <w:semiHidden/>
    <w:rsid w:val="00B23FF6"/>
    <w:rPr>
      <w:sz w:val="24"/>
      <w:szCs w:val="24"/>
      <w:lang w:val="en-GB"/>
    </w:rPr>
  </w:style>
  <w:style w:type="paragraph" w:styleId="DocumentMap">
    <w:name w:val="Document Map"/>
    <w:basedOn w:val="Normal"/>
    <w:link w:val="DocumentMapChar"/>
    <w:uiPriority w:val="98"/>
    <w:semiHidden/>
    <w:rsid w:val="00B23FF6"/>
    <w:rPr>
      <w:rFonts w:ascii="Tahoma" w:hAnsi="Tahoma" w:cs="Tahoma"/>
      <w:sz w:val="16"/>
      <w:szCs w:val="16"/>
    </w:rPr>
  </w:style>
  <w:style w:type="character" w:customStyle="1" w:styleId="DocumentMapChar">
    <w:name w:val="Document Map Char"/>
    <w:basedOn w:val="DefaultParagraphFont"/>
    <w:link w:val="DocumentMap"/>
    <w:uiPriority w:val="98"/>
    <w:semiHidden/>
    <w:rsid w:val="00B23FF6"/>
    <w:rPr>
      <w:rFonts w:ascii="Tahoma" w:hAnsi="Tahoma" w:cs="Tahoma"/>
      <w:sz w:val="16"/>
      <w:szCs w:val="16"/>
      <w:lang w:val="en-GB"/>
    </w:rPr>
  </w:style>
  <w:style w:type="paragraph" w:styleId="E-mailSignature">
    <w:name w:val="E-mail Signature"/>
    <w:basedOn w:val="Normal"/>
    <w:link w:val="E-mailSignatureChar"/>
    <w:uiPriority w:val="98"/>
    <w:semiHidden/>
    <w:rsid w:val="00B23FF6"/>
  </w:style>
  <w:style w:type="character" w:customStyle="1" w:styleId="E-mailSignatureChar">
    <w:name w:val="E-mail Signature Char"/>
    <w:basedOn w:val="DefaultParagraphFont"/>
    <w:link w:val="E-mailSignature"/>
    <w:uiPriority w:val="98"/>
    <w:semiHidden/>
    <w:rsid w:val="00B23FF6"/>
    <w:rPr>
      <w:sz w:val="24"/>
      <w:szCs w:val="24"/>
      <w:lang w:val="en-GB"/>
    </w:rPr>
  </w:style>
  <w:style w:type="character" w:styleId="EndnoteReference">
    <w:name w:val="endnote reference"/>
    <w:basedOn w:val="DefaultParagraphFont"/>
    <w:uiPriority w:val="98"/>
    <w:semiHidden/>
    <w:rsid w:val="00B23FF6"/>
    <w:rPr>
      <w:vertAlign w:val="superscript"/>
    </w:rPr>
  </w:style>
  <w:style w:type="paragraph" w:styleId="EndnoteText">
    <w:name w:val="endnote text"/>
    <w:basedOn w:val="Normal"/>
    <w:link w:val="EndnoteTextChar"/>
    <w:uiPriority w:val="98"/>
    <w:semiHidden/>
    <w:rsid w:val="00B23FF6"/>
    <w:rPr>
      <w:sz w:val="20"/>
      <w:szCs w:val="20"/>
    </w:rPr>
  </w:style>
  <w:style w:type="character" w:customStyle="1" w:styleId="EndnoteTextChar">
    <w:name w:val="Endnote Text Char"/>
    <w:basedOn w:val="DefaultParagraphFont"/>
    <w:link w:val="EndnoteText"/>
    <w:uiPriority w:val="98"/>
    <w:semiHidden/>
    <w:rsid w:val="00B23FF6"/>
    <w:rPr>
      <w:sz w:val="20"/>
      <w:szCs w:val="20"/>
      <w:lang w:val="en-GB"/>
    </w:rPr>
  </w:style>
  <w:style w:type="paragraph" w:styleId="EnvelopeAddress">
    <w:name w:val="envelope address"/>
    <w:basedOn w:val="Normal"/>
    <w:uiPriority w:val="98"/>
    <w:semiHidden/>
    <w:rsid w:val="00B23FF6"/>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B23FF6"/>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B23FF6"/>
    <w:rPr>
      <w:color w:val="7030A0" w:themeColor="followedHyperlink"/>
      <w:u w:val="single"/>
    </w:rPr>
  </w:style>
  <w:style w:type="character" w:styleId="HTMLAcronym">
    <w:name w:val="HTML Acronym"/>
    <w:basedOn w:val="DefaultParagraphFont"/>
    <w:uiPriority w:val="98"/>
    <w:semiHidden/>
    <w:rsid w:val="00B23FF6"/>
  </w:style>
  <w:style w:type="paragraph" w:styleId="HTMLAddress">
    <w:name w:val="HTML Address"/>
    <w:basedOn w:val="Normal"/>
    <w:link w:val="HTMLAddressChar"/>
    <w:uiPriority w:val="98"/>
    <w:semiHidden/>
    <w:rsid w:val="00B23FF6"/>
    <w:rPr>
      <w:i/>
      <w:iCs/>
    </w:rPr>
  </w:style>
  <w:style w:type="character" w:customStyle="1" w:styleId="HTMLAddressChar">
    <w:name w:val="HTML Address Char"/>
    <w:basedOn w:val="DefaultParagraphFont"/>
    <w:link w:val="HTMLAddress"/>
    <w:uiPriority w:val="98"/>
    <w:semiHidden/>
    <w:rsid w:val="00B23FF6"/>
    <w:rPr>
      <w:i/>
      <w:iCs/>
      <w:sz w:val="24"/>
      <w:szCs w:val="24"/>
      <w:lang w:val="en-GB"/>
    </w:rPr>
  </w:style>
  <w:style w:type="character" w:styleId="HTMLCite">
    <w:name w:val="HTML Cite"/>
    <w:basedOn w:val="DefaultParagraphFont"/>
    <w:uiPriority w:val="98"/>
    <w:semiHidden/>
    <w:rsid w:val="00B23FF6"/>
    <w:rPr>
      <w:i/>
      <w:iCs/>
    </w:rPr>
  </w:style>
  <w:style w:type="character" w:styleId="HTMLCode">
    <w:name w:val="HTML Code"/>
    <w:basedOn w:val="DefaultParagraphFont"/>
    <w:uiPriority w:val="98"/>
    <w:semiHidden/>
    <w:rsid w:val="00B23FF6"/>
    <w:rPr>
      <w:rFonts w:ascii="Consolas" w:hAnsi="Consolas" w:cs="Consolas"/>
      <w:sz w:val="20"/>
      <w:szCs w:val="20"/>
    </w:rPr>
  </w:style>
  <w:style w:type="character" w:styleId="HTMLDefinition">
    <w:name w:val="HTML Definition"/>
    <w:basedOn w:val="DefaultParagraphFont"/>
    <w:uiPriority w:val="98"/>
    <w:semiHidden/>
    <w:rsid w:val="00B23FF6"/>
    <w:rPr>
      <w:i/>
      <w:iCs/>
    </w:rPr>
  </w:style>
  <w:style w:type="character" w:styleId="HTMLKeyboard">
    <w:name w:val="HTML Keyboard"/>
    <w:basedOn w:val="DefaultParagraphFont"/>
    <w:uiPriority w:val="98"/>
    <w:semiHidden/>
    <w:rsid w:val="00B23FF6"/>
    <w:rPr>
      <w:rFonts w:ascii="Consolas" w:hAnsi="Consolas" w:cs="Consolas"/>
      <w:sz w:val="20"/>
      <w:szCs w:val="20"/>
    </w:rPr>
  </w:style>
  <w:style w:type="paragraph" w:styleId="HTMLPreformatted">
    <w:name w:val="HTML Preformatted"/>
    <w:basedOn w:val="Normal"/>
    <w:link w:val="HTMLPreformattedChar"/>
    <w:uiPriority w:val="98"/>
    <w:semiHidden/>
    <w:rsid w:val="00B23FF6"/>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B23FF6"/>
    <w:rPr>
      <w:rFonts w:ascii="Consolas" w:hAnsi="Consolas" w:cs="Consolas"/>
      <w:sz w:val="20"/>
      <w:szCs w:val="20"/>
      <w:lang w:val="en-GB"/>
    </w:rPr>
  </w:style>
  <w:style w:type="character" w:styleId="HTMLSample">
    <w:name w:val="HTML Sample"/>
    <w:basedOn w:val="DefaultParagraphFont"/>
    <w:uiPriority w:val="98"/>
    <w:semiHidden/>
    <w:rsid w:val="00B23FF6"/>
    <w:rPr>
      <w:rFonts w:ascii="Consolas" w:hAnsi="Consolas" w:cs="Consolas"/>
      <w:sz w:val="24"/>
      <w:szCs w:val="24"/>
    </w:rPr>
  </w:style>
  <w:style w:type="character" w:styleId="HTMLTypewriter">
    <w:name w:val="HTML Typewriter"/>
    <w:basedOn w:val="DefaultParagraphFont"/>
    <w:uiPriority w:val="98"/>
    <w:semiHidden/>
    <w:rsid w:val="00B23FF6"/>
    <w:rPr>
      <w:rFonts w:ascii="Consolas" w:hAnsi="Consolas" w:cs="Consolas"/>
      <w:sz w:val="20"/>
      <w:szCs w:val="20"/>
    </w:rPr>
  </w:style>
  <w:style w:type="character" w:styleId="HTMLVariable">
    <w:name w:val="HTML Variable"/>
    <w:basedOn w:val="DefaultParagraphFont"/>
    <w:uiPriority w:val="98"/>
    <w:semiHidden/>
    <w:rsid w:val="00B23FF6"/>
    <w:rPr>
      <w:i/>
      <w:iCs/>
    </w:rPr>
  </w:style>
  <w:style w:type="paragraph" w:styleId="Index1">
    <w:name w:val="index 1"/>
    <w:basedOn w:val="Normal"/>
    <w:next w:val="Normal"/>
    <w:autoRedefine/>
    <w:uiPriority w:val="98"/>
    <w:semiHidden/>
    <w:rsid w:val="00B23FF6"/>
    <w:pPr>
      <w:ind w:left="240" w:hanging="240"/>
    </w:pPr>
  </w:style>
  <w:style w:type="paragraph" w:styleId="Index2">
    <w:name w:val="index 2"/>
    <w:basedOn w:val="Normal"/>
    <w:next w:val="Normal"/>
    <w:autoRedefine/>
    <w:uiPriority w:val="98"/>
    <w:semiHidden/>
    <w:rsid w:val="00B23FF6"/>
    <w:pPr>
      <w:ind w:left="480" w:hanging="240"/>
    </w:pPr>
  </w:style>
  <w:style w:type="paragraph" w:styleId="Index3">
    <w:name w:val="index 3"/>
    <w:basedOn w:val="Normal"/>
    <w:next w:val="Normal"/>
    <w:autoRedefine/>
    <w:uiPriority w:val="98"/>
    <w:semiHidden/>
    <w:rsid w:val="00B23FF6"/>
    <w:pPr>
      <w:ind w:left="720" w:hanging="240"/>
    </w:pPr>
  </w:style>
  <w:style w:type="paragraph" w:styleId="Index4">
    <w:name w:val="index 4"/>
    <w:basedOn w:val="Normal"/>
    <w:next w:val="Normal"/>
    <w:autoRedefine/>
    <w:uiPriority w:val="98"/>
    <w:semiHidden/>
    <w:rsid w:val="00B23FF6"/>
    <w:pPr>
      <w:ind w:left="960" w:hanging="240"/>
    </w:pPr>
  </w:style>
  <w:style w:type="paragraph" w:styleId="Index5">
    <w:name w:val="index 5"/>
    <w:basedOn w:val="Normal"/>
    <w:next w:val="Normal"/>
    <w:autoRedefine/>
    <w:uiPriority w:val="98"/>
    <w:semiHidden/>
    <w:rsid w:val="00B23FF6"/>
    <w:pPr>
      <w:ind w:left="1200" w:hanging="240"/>
    </w:pPr>
  </w:style>
  <w:style w:type="paragraph" w:styleId="Index6">
    <w:name w:val="index 6"/>
    <w:basedOn w:val="Normal"/>
    <w:next w:val="Normal"/>
    <w:autoRedefine/>
    <w:uiPriority w:val="98"/>
    <w:semiHidden/>
    <w:rsid w:val="00B23FF6"/>
    <w:pPr>
      <w:ind w:left="1440" w:hanging="240"/>
    </w:pPr>
  </w:style>
  <w:style w:type="paragraph" w:styleId="Index7">
    <w:name w:val="index 7"/>
    <w:basedOn w:val="Normal"/>
    <w:next w:val="Normal"/>
    <w:autoRedefine/>
    <w:uiPriority w:val="98"/>
    <w:semiHidden/>
    <w:rsid w:val="00B23FF6"/>
    <w:pPr>
      <w:ind w:left="1680" w:hanging="240"/>
    </w:pPr>
  </w:style>
  <w:style w:type="paragraph" w:styleId="Index8">
    <w:name w:val="index 8"/>
    <w:basedOn w:val="Normal"/>
    <w:next w:val="Normal"/>
    <w:autoRedefine/>
    <w:uiPriority w:val="98"/>
    <w:semiHidden/>
    <w:rsid w:val="00B23FF6"/>
    <w:pPr>
      <w:ind w:left="1920" w:hanging="240"/>
    </w:pPr>
  </w:style>
  <w:style w:type="paragraph" w:styleId="Index9">
    <w:name w:val="index 9"/>
    <w:basedOn w:val="Normal"/>
    <w:next w:val="Normal"/>
    <w:autoRedefine/>
    <w:uiPriority w:val="98"/>
    <w:semiHidden/>
    <w:rsid w:val="00B23FF6"/>
    <w:pPr>
      <w:ind w:left="2160" w:hanging="240"/>
    </w:pPr>
  </w:style>
  <w:style w:type="paragraph" w:styleId="IndexHeading">
    <w:name w:val="index heading"/>
    <w:basedOn w:val="Normal"/>
    <w:next w:val="Index1"/>
    <w:uiPriority w:val="98"/>
    <w:semiHidden/>
    <w:rsid w:val="00B23FF6"/>
    <w:rPr>
      <w:rFonts w:asciiTheme="majorHAnsi" w:eastAsiaTheme="majorEastAsia" w:hAnsiTheme="majorHAnsi" w:cstheme="majorBidi"/>
      <w:b/>
      <w:bCs/>
    </w:rPr>
  </w:style>
  <w:style w:type="table" w:styleId="LightGrid">
    <w:name w:val="Light Grid"/>
    <w:basedOn w:val="TableNormal"/>
    <w:uiPriority w:val="62"/>
    <w:semiHidden/>
    <w:rsid w:val="00B23FF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23FF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23FF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23FF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23FF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23FF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23FF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23FF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23FF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23FF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23FF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23FF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23FF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23FF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23FF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23FF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23FF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23FF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23FF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23FF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23FF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23FF6"/>
  </w:style>
  <w:style w:type="paragraph" w:styleId="List">
    <w:name w:val="List"/>
    <w:basedOn w:val="Normal"/>
    <w:uiPriority w:val="98"/>
    <w:semiHidden/>
    <w:rsid w:val="00B23FF6"/>
    <w:pPr>
      <w:ind w:left="283" w:hanging="283"/>
      <w:contextualSpacing/>
    </w:pPr>
  </w:style>
  <w:style w:type="paragraph" w:styleId="List2">
    <w:name w:val="List 2"/>
    <w:basedOn w:val="Normal"/>
    <w:uiPriority w:val="98"/>
    <w:semiHidden/>
    <w:rsid w:val="00B23FF6"/>
    <w:pPr>
      <w:ind w:left="566" w:hanging="283"/>
      <w:contextualSpacing/>
    </w:pPr>
  </w:style>
  <w:style w:type="paragraph" w:styleId="List3">
    <w:name w:val="List 3"/>
    <w:basedOn w:val="Normal"/>
    <w:uiPriority w:val="98"/>
    <w:semiHidden/>
    <w:rsid w:val="00B23FF6"/>
    <w:pPr>
      <w:ind w:left="849" w:hanging="283"/>
      <w:contextualSpacing/>
    </w:pPr>
  </w:style>
  <w:style w:type="paragraph" w:styleId="List4">
    <w:name w:val="List 4"/>
    <w:basedOn w:val="Normal"/>
    <w:uiPriority w:val="98"/>
    <w:semiHidden/>
    <w:rsid w:val="00B23FF6"/>
    <w:pPr>
      <w:ind w:left="1132" w:hanging="283"/>
      <w:contextualSpacing/>
    </w:pPr>
  </w:style>
  <w:style w:type="paragraph" w:styleId="List5">
    <w:name w:val="List 5"/>
    <w:basedOn w:val="Normal"/>
    <w:uiPriority w:val="98"/>
    <w:semiHidden/>
    <w:rsid w:val="00B23FF6"/>
    <w:pPr>
      <w:ind w:left="1415" w:hanging="283"/>
      <w:contextualSpacing/>
    </w:pPr>
  </w:style>
  <w:style w:type="paragraph" w:styleId="ListBullet2">
    <w:name w:val="List Bullet 2"/>
    <w:basedOn w:val="Normal"/>
    <w:uiPriority w:val="98"/>
    <w:semiHidden/>
    <w:rsid w:val="00B23FF6"/>
    <w:pPr>
      <w:numPr>
        <w:numId w:val="10"/>
      </w:numPr>
      <w:contextualSpacing/>
    </w:pPr>
  </w:style>
  <w:style w:type="paragraph" w:styleId="ListBullet4">
    <w:name w:val="List Bullet 4"/>
    <w:basedOn w:val="Normal"/>
    <w:uiPriority w:val="98"/>
    <w:semiHidden/>
    <w:rsid w:val="00B23FF6"/>
    <w:pPr>
      <w:numPr>
        <w:numId w:val="12"/>
      </w:numPr>
      <w:contextualSpacing/>
    </w:pPr>
  </w:style>
  <w:style w:type="paragraph" w:styleId="ListBullet5">
    <w:name w:val="List Bullet 5"/>
    <w:basedOn w:val="Normal"/>
    <w:uiPriority w:val="98"/>
    <w:semiHidden/>
    <w:rsid w:val="00B23FF6"/>
    <w:pPr>
      <w:numPr>
        <w:numId w:val="13"/>
      </w:numPr>
      <w:contextualSpacing/>
    </w:pPr>
  </w:style>
  <w:style w:type="paragraph" w:styleId="ListContinue">
    <w:name w:val="List Continue"/>
    <w:basedOn w:val="Normal"/>
    <w:uiPriority w:val="98"/>
    <w:semiHidden/>
    <w:rsid w:val="00B23FF6"/>
    <w:pPr>
      <w:spacing w:after="120"/>
      <w:ind w:left="283"/>
      <w:contextualSpacing/>
    </w:pPr>
  </w:style>
  <w:style w:type="paragraph" w:styleId="ListContinue2">
    <w:name w:val="List Continue 2"/>
    <w:basedOn w:val="Normal"/>
    <w:uiPriority w:val="98"/>
    <w:semiHidden/>
    <w:rsid w:val="00B23FF6"/>
    <w:pPr>
      <w:spacing w:after="120"/>
      <w:ind w:left="566"/>
      <w:contextualSpacing/>
    </w:pPr>
  </w:style>
  <w:style w:type="paragraph" w:styleId="ListContinue3">
    <w:name w:val="List Continue 3"/>
    <w:basedOn w:val="Normal"/>
    <w:uiPriority w:val="98"/>
    <w:semiHidden/>
    <w:rsid w:val="00B23FF6"/>
    <w:pPr>
      <w:spacing w:after="120"/>
      <w:ind w:left="849"/>
      <w:contextualSpacing/>
    </w:pPr>
  </w:style>
  <w:style w:type="paragraph" w:styleId="ListContinue4">
    <w:name w:val="List Continue 4"/>
    <w:basedOn w:val="Normal"/>
    <w:uiPriority w:val="98"/>
    <w:semiHidden/>
    <w:rsid w:val="00B23FF6"/>
    <w:pPr>
      <w:spacing w:after="120"/>
      <w:ind w:left="1132"/>
      <w:contextualSpacing/>
    </w:pPr>
  </w:style>
  <w:style w:type="paragraph" w:styleId="ListContinue5">
    <w:name w:val="List Continue 5"/>
    <w:basedOn w:val="Normal"/>
    <w:uiPriority w:val="98"/>
    <w:semiHidden/>
    <w:rsid w:val="00B23FF6"/>
    <w:pPr>
      <w:spacing w:after="120"/>
      <w:ind w:left="1415"/>
      <w:contextualSpacing/>
    </w:pPr>
  </w:style>
  <w:style w:type="paragraph" w:styleId="ListNumber">
    <w:name w:val="List Number"/>
    <w:basedOn w:val="Normal"/>
    <w:uiPriority w:val="98"/>
    <w:semiHidden/>
    <w:rsid w:val="00B23FF6"/>
    <w:pPr>
      <w:numPr>
        <w:numId w:val="14"/>
      </w:numPr>
      <w:contextualSpacing/>
    </w:pPr>
  </w:style>
  <w:style w:type="paragraph" w:styleId="ListNumber2">
    <w:name w:val="List Number 2"/>
    <w:basedOn w:val="Normal"/>
    <w:uiPriority w:val="98"/>
    <w:semiHidden/>
    <w:rsid w:val="00B23FF6"/>
    <w:pPr>
      <w:numPr>
        <w:numId w:val="15"/>
      </w:numPr>
      <w:contextualSpacing/>
    </w:pPr>
  </w:style>
  <w:style w:type="paragraph" w:styleId="ListNumber3">
    <w:name w:val="List Number 3"/>
    <w:basedOn w:val="Normal"/>
    <w:uiPriority w:val="98"/>
    <w:semiHidden/>
    <w:rsid w:val="00B23FF6"/>
    <w:pPr>
      <w:numPr>
        <w:numId w:val="16"/>
      </w:numPr>
      <w:contextualSpacing/>
    </w:pPr>
  </w:style>
  <w:style w:type="paragraph" w:styleId="ListNumber4">
    <w:name w:val="List Number 4"/>
    <w:basedOn w:val="Normal"/>
    <w:uiPriority w:val="98"/>
    <w:semiHidden/>
    <w:rsid w:val="00B23FF6"/>
    <w:pPr>
      <w:numPr>
        <w:numId w:val="17"/>
      </w:numPr>
      <w:contextualSpacing/>
    </w:pPr>
  </w:style>
  <w:style w:type="paragraph" w:styleId="ListNumber5">
    <w:name w:val="List Number 5"/>
    <w:basedOn w:val="Normal"/>
    <w:uiPriority w:val="98"/>
    <w:semiHidden/>
    <w:rsid w:val="00B23FF6"/>
    <w:pPr>
      <w:numPr>
        <w:numId w:val="18"/>
      </w:numPr>
      <w:contextualSpacing/>
    </w:pPr>
  </w:style>
  <w:style w:type="paragraph" w:styleId="MacroText">
    <w:name w:val="macro"/>
    <w:link w:val="MacroTextChar"/>
    <w:uiPriority w:val="98"/>
    <w:semiHidden/>
    <w:rsid w:val="00B23FF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B23FF6"/>
    <w:rPr>
      <w:rFonts w:ascii="Consolas" w:eastAsiaTheme="minorEastAsia" w:hAnsi="Consolas" w:cs="Consolas"/>
      <w:sz w:val="20"/>
      <w:szCs w:val="20"/>
    </w:rPr>
  </w:style>
  <w:style w:type="table" w:styleId="MediumGrid1">
    <w:name w:val="Medium Grid 1"/>
    <w:basedOn w:val="TableNormal"/>
    <w:uiPriority w:val="67"/>
    <w:semiHidden/>
    <w:rsid w:val="00B23FF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23FF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23FF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23FF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23FF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23FF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23FF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23F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23F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23F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23F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23F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23F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23F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23FF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23FF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23FF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23FF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23FF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23FF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23FF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23FF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23FF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23FF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23FF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23FF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23FF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23FF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23FF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23F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23F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23F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23F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23F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23F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23F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B23F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B23FF6"/>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B23FF6"/>
    <w:rPr>
      <w:rFonts w:ascii="Times New Roman" w:hAnsi="Times New Roman" w:cs="Times New Roman"/>
    </w:rPr>
  </w:style>
  <w:style w:type="paragraph" w:styleId="NormalIndent">
    <w:name w:val="Normal Indent"/>
    <w:basedOn w:val="Normal"/>
    <w:uiPriority w:val="98"/>
    <w:semiHidden/>
    <w:rsid w:val="00B23FF6"/>
    <w:pPr>
      <w:ind w:left="720"/>
    </w:pPr>
  </w:style>
  <w:style w:type="paragraph" w:styleId="NoteHeading">
    <w:name w:val="Note Heading"/>
    <w:basedOn w:val="Normal"/>
    <w:next w:val="Normal"/>
    <w:link w:val="NoteHeadingChar"/>
    <w:uiPriority w:val="98"/>
    <w:semiHidden/>
    <w:rsid w:val="00B23FF6"/>
  </w:style>
  <w:style w:type="character" w:customStyle="1" w:styleId="NoteHeadingChar">
    <w:name w:val="Note Heading Char"/>
    <w:basedOn w:val="DefaultParagraphFont"/>
    <w:link w:val="NoteHeading"/>
    <w:uiPriority w:val="98"/>
    <w:semiHidden/>
    <w:rsid w:val="00B23FF6"/>
    <w:rPr>
      <w:sz w:val="24"/>
      <w:szCs w:val="24"/>
      <w:lang w:val="en-GB"/>
    </w:rPr>
  </w:style>
  <w:style w:type="character" w:styleId="PlaceholderText">
    <w:name w:val="Placeholder Text"/>
    <w:basedOn w:val="DefaultParagraphFont"/>
    <w:uiPriority w:val="98"/>
    <w:semiHidden/>
    <w:rsid w:val="00B23FF6"/>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B23FF6"/>
    <w:rPr>
      <w:rFonts w:ascii="Consolas" w:hAnsi="Consolas" w:cs="Consolas"/>
      <w:sz w:val="21"/>
      <w:szCs w:val="21"/>
    </w:rPr>
  </w:style>
  <w:style w:type="character" w:customStyle="1" w:styleId="PlainTextChar">
    <w:name w:val="Plain Text Char"/>
    <w:basedOn w:val="DefaultParagraphFont"/>
    <w:link w:val="PlainText"/>
    <w:uiPriority w:val="98"/>
    <w:semiHidden/>
    <w:rsid w:val="00B23FF6"/>
    <w:rPr>
      <w:rFonts w:ascii="Consolas" w:hAnsi="Consolas" w:cs="Consolas"/>
      <w:sz w:val="21"/>
      <w:szCs w:val="21"/>
      <w:lang w:val="en-GB"/>
    </w:rPr>
  </w:style>
  <w:style w:type="paragraph" w:styleId="Salutation">
    <w:name w:val="Salutation"/>
    <w:basedOn w:val="Normal"/>
    <w:next w:val="Normal"/>
    <w:link w:val="SalutationChar"/>
    <w:uiPriority w:val="98"/>
    <w:semiHidden/>
    <w:rsid w:val="00B23FF6"/>
  </w:style>
  <w:style w:type="character" w:customStyle="1" w:styleId="SalutationChar">
    <w:name w:val="Salutation Char"/>
    <w:basedOn w:val="DefaultParagraphFont"/>
    <w:link w:val="Salutation"/>
    <w:uiPriority w:val="98"/>
    <w:semiHidden/>
    <w:rsid w:val="00B23FF6"/>
    <w:rPr>
      <w:sz w:val="24"/>
      <w:szCs w:val="24"/>
      <w:lang w:val="en-GB"/>
    </w:rPr>
  </w:style>
  <w:style w:type="paragraph" w:styleId="Signature">
    <w:name w:val="Signature"/>
    <w:basedOn w:val="Normal"/>
    <w:link w:val="SignatureChar"/>
    <w:uiPriority w:val="98"/>
    <w:semiHidden/>
    <w:rsid w:val="00B23FF6"/>
    <w:pPr>
      <w:ind w:left="4252"/>
    </w:pPr>
  </w:style>
  <w:style w:type="character" w:customStyle="1" w:styleId="SignatureChar">
    <w:name w:val="Signature Char"/>
    <w:basedOn w:val="DefaultParagraphFont"/>
    <w:link w:val="Signature"/>
    <w:uiPriority w:val="98"/>
    <w:semiHidden/>
    <w:rsid w:val="00B23FF6"/>
    <w:rPr>
      <w:sz w:val="24"/>
      <w:szCs w:val="24"/>
      <w:lang w:val="en-GB"/>
    </w:rPr>
  </w:style>
  <w:style w:type="table" w:styleId="Table3Deffects1">
    <w:name w:val="Table 3D effects 1"/>
    <w:basedOn w:val="TableNormal"/>
    <w:uiPriority w:val="99"/>
    <w:semiHidden/>
    <w:unhideWhenUsed/>
    <w:rsid w:val="00B23FF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3FF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3FF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3FF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3FF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3FF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3FF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23FF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3FF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3FF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3FF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3FF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3FF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3FF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3FF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3FF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3FF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23F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3FF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3FF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3FF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3FF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3FF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3FF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3FF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23FF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3FF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3FF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3FF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3F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3FF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3FF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3FF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23FF6"/>
    <w:pPr>
      <w:ind w:left="240" w:hanging="240"/>
    </w:pPr>
  </w:style>
  <w:style w:type="paragraph" w:styleId="TableofFigures">
    <w:name w:val="table of figures"/>
    <w:basedOn w:val="Normal"/>
    <w:next w:val="Normal"/>
    <w:uiPriority w:val="98"/>
    <w:semiHidden/>
    <w:rsid w:val="00B23FF6"/>
  </w:style>
  <w:style w:type="table" w:styleId="TableProfessional">
    <w:name w:val="Table Professional"/>
    <w:basedOn w:val="TableNormal"/>
    <w:uiPriority w:val="99"/>
    <w:semiHidden/>
    <w:unhideWhenUsed/>
    <w:rsid w:val="00B23F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3FF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3FF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3FF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3FF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3FF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3FF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3FF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3FF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3FF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B23FF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B23FF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B23FF6"/>
    <w:pPr>
      <w:spacing w:after="100"/>
      <w:ind w:left="1680"/>
    </w:pPr>
  </w:style>
  <w:style w:type="paragraph" w:styleId="TOC9">
    <w:name w:val="toc 9"/>
    <w:basedOn w:val="Normal"/>
    <w:next w:val="Normal"/>
    <w:autoRedefine/>
    <w:uiPriority w:val="98"/>
    <w:semiHidden/>
    <w:rsid w:val="00B23FF6"/>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B23FF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B23FF6"/>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B23FF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B23FF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B23FF6"/>
    <w:pPr>
      <w:numPr>
        <w:numId w:val="6"/>
      </w:numPr>
      <w:spacing w:before="60" w:after="60"/>
    </w:pPr>
  </w:style>
  <w:style w:type="paragraph" w:customStyle="1" w:styleId="ECHRBullet2">
    <w:name w:val="ECHR_Bullet_2"/>
    <w:aliases w:val="_Bul_2"/>
    <w:basedOn w:val="ECHRBullet1"/>
    <w:uiPriority w:val="23"/>
    <w:semiHidden/>
    <w:rsid w:val="00B23FF6"/>
    <w:pPr>
      <w:numPr>
        <w:ilvl w:val="1"/>
      </w:numPr>
    </w:pPr>
  </w:style>
  <w:style w:type="paragraph" w:customStyle="1" w:styleId="ECHRBullet3">
    <w:name w:val="ECHR_Bullet_3"/>
    <w:aliases w:val="_Bul_3"/>
    <w:basedOn w:val="ECHRBullet2"/>
    <w:uiPriority w:val="23"/>
    <w:semiHidden/>
    <w:rsid w:val="00B23FF6"/>
    <w:pPr>
      <w:numPr>
        <w:ilvl w:val="2"/>
      </w:numPr>
    </w:pPr>
  </w:style>
  <w:style w:type="paragraph" w:customStyle="1" w:styleId="ECHRBullet4">
    <w:name w:val="ECHR_Bullet_4"/>
    <w:aliases w:val="_Bul_4"/>
    <w:basedOn w:val="ECHRBullet3"/>
    <w:uiPriority w:val="23"/>
    <w:semiHidden/>
    <w:rsid w:val="00B23FF6"/>
    <w:pPr>
      <w:numPr>
        <w:ilvl w:val="3"/>
      </w:numPr>
    </w:pPr>
  </w:style>
  <w:style w:type="paragraph" w:customStyle="1" w:styleId="ECHRConfidential">
    <w:name w:val="ECHR_Confidential"/>
    <w:aliases w:val="_Confidential"/>
    <w:basedOn w:val="Normal"/>
    <w:next w:val="Normal"/>
    <w:uiPriority w:val="42"/>
    <w:semiHidden/>
    <w:qFormat/>
    <w:rsid w:val="00B23FF6"/>
    <w:pPr>
      <w:jc w:val="right"/>
    </w:pPr>
    <w:rPr>
      <w:color w:val="C00000"/>
      <w:sz w:val="20"/>
    </w:rPr>
  </w:style>
  <w:style w:type="paragraph" w:customStyle="1" w:styleId="ECHRDecisionBody">
    <w:name w:val="ECHR_Decision_Body"/>
    <w:aliases w:val="_Decision_Body"/>
    <w:basedOn w:val="NormalJustified"/>
    <w:uiPriority w:val="54"/>
    <w:semiHidden/>
    <w:rsid w:val="00B23FF6"/>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B23FF6"/>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B23FF6"/>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B23FF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B23FF6"/>
    <w:pPr>
      <w:jc w:val="right"/>
    </w:pPr>
    <w:rPr>
      <w:sz w:val="20"/>
    </w:rPr>
  </w:style>
  <w:style w:type="paragraph" w:customStyle="1" w:styleId="ECHRHeaderRefIt">
    <w:name w:val="ECHR_Header_Ref_It"/>
    <w:aliases w:val="_Ref_Ital"/>
    <w:basedOn w:val="Normal"/>
    <w:next w:val="ECHRHeaderDate"/>
    <w:uiPriority w:val="43"/>
    <w:semiHidden/>
    <w:qFormat/>
    <w:rsid w:val="00B23FF6"/>
    <w:pPr>
      <w:jc w:val="right"/>
    </w:pPr>
    <w:rPr>
      <w:i/>
      <w:sz w:val="20"/>
    </w:rPr>
  </w:style>
  <w:style w:type="paragraph" w:customStyle="1" w:styleId="ECHRHeading9">
    <w:name w:val="ECHR_Heading_9"/>
    <w:aliases w:val="_Head_9"/>
    <w:basedOn w:val="Heading9"/>
    <w:uiPriority w:val="17"/>
    <w:semiHidden/>
    <w:rsid w:val="00B23FF6"/>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B23FF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B23FF6"/>
    <w:pPr>
      <w:numPr>
        <w:numId w:val="8"/>
      </w:numPr>
      <w:spacing w:before="60" w:after="60"/>
    </w:pPr>
  </w:style>
  <w:style w:type="paragraph" w:customStyle="1" w:styleId="ECHRNumberedList2">
    <w:name w:val="ECHR_Numbered_List_2"/>
    <w:aliases w:val="_Num_2"/>
    <w:basedOn w:val="ECHRNumberedList1"/>
    <w:uiPriority w:val="23"/>
    <w:semiHidden/>
    <w:rsid w:val="00B23FF6"/>
    <w:pPr>
      <w:numPr>
        <w:ilvl w:val="1"/>
      </w:numPr>
    </w:pPr>
  </w:style>
  <w:style w:type="paragraph" w:customStyle="1" w:styleId="ECHRNumberedList3">
    <w:name w:val="ECHR_Numbered_List_3"/>
    <w:aliases w:val="_Num_3"/>
    <w:basedOn w:val="ECHRNumberedList2"/>
    <w:uiPriority w:val="23"/>
    <w:semiHidden/>
    <w:rsid w:val="00B23FF6"/>
    <w:pPr>
      <w:numPr>
        <w:ilvl w:val="2"/>
      </w:numPr>
    </w:pPr>
  </w:style>
  <w:style w:type="paragraph" w:customStyle="1" w:styleId="ECHRParaHanging">
    <w:name w:val="ECHR_Para_Hanging"/>
    <w:aliases w:val="_Hanging"/>
    <w:basedOn w:val="Normal"/>
    <w:uiPriority w:val="8"/>
    <w:semiHidden/>
    <w:qFormat/>
    <w:rsid w:val="00B23FF6"/>
    <w:pPr>
      <w:ind w:left="567" w:hanging="567"/>
      <w:jc w:val="both"/>
    </w:pPr>
  </w:style>
  <w:style w:type="paragraph" w:customStyle="1" w:styleId="ECHRParaIndent">
    <w:name w:val="ECHR_Para_Indent"/>
    <w:aliases w:val="_Indent"/>
    <w:basedOn w:val="Normal"/>
    <w:uiPriority w:val="7"/>
    <w:semiHidden/>
    <w:qFormat/>
    <w:rsid w:val="00B23FF6"/>
    <w:pPr>
      <w:spacing w:before="120" w:after="120"/>
      <w:ind w:left="284"/>
      <w:jc w:val="both"/>
    </w:pPr>
  </w:style>
  <w:style w:type="character" w:customStyle="1" w:styleId="ECHRRed">
    <w:name w:val="ECHR_Red"/>
    <w:aliases w:val="_Red"/>
    <w:basedOn w:val="DefaultParagraphFont"/>
    <w:uiPriority w:val="15"/>
    <w:semiHidden/>
    <w:qFormat/>
    <w:rsid w:val="00B23FF6"/>
    <w:rPr>
      <w:color w:val="C00000" w:themeColor="accent2"/>
    </w:rPr>
  </w:style>
  <w:style w:type="paragraph" w:customStyle="1" w:styleId="DecList">
    <w:name w:val="Dec_List"/>
    <w:aliases w:val="_List"/>
    <w:basedOn w:val="JuList"/>
    <w:uiPriority w:val="22"/>
    <w:rsid w:val="00B23FF6"/>
    <w:pPr>
      <w:numPr>
        <w:numId w:val="0"/>
      </w:numPr>
      <w:ind w:left="284"/>
    </w:pPr>
  </w:style>
  <w:style w:type="table" w:customStyle="1" w:styleId="ECHRTable2">
    <w:name w:val="ECHR_Table_2"/>
    <w:basedOn w:val="TableNormal"/>
    <w:uiPriority w:val="99"/>
    <w:rsid w:val="00B23FF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B23FF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B23FF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B23FF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B23FF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B23FF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B23FF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B23FF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B23FF6"/>
    <w:pPr>
      <w:outlineLvl w:val="0"/>
    </w:pPr>
  </w:style>
  <w:style w:type="paragraph" w:customStyle="1" w:styleId="ECHRTitleTOC1">
    <w:name w:val="ECHR_Title_TOC_1"/>
    <w:aliases w:val="_Title_L_TOC"/>
    <w:basedOn w:val="ECHRTitle1"/>
    <w:next w:val="Normal"/>
    <w:uiPriority w:val="27"/>
    <w:semiHidden/>
    <w:qFormat/>
    <w:rsid w:val="00B23FF6"/>
    <w:pPr>
      <w:outlineLvl w:val="0"/>
    </w:pPr>
  </w:style>
  <w:style w:type="paragraph" w:customStyle="1" w:styleId="ECHRPlaceholder">
    <w:name w:val="ECHR_Placeholder"/>
    <w:aliases w:val="_Placeholder"/>
    <w:basedOn w:val="JuSigned"/>
    <w:uiPriority w:val="31"/>
    <w:rsid w:val="00B23FF6"/>
    <w:rPr>
      <w:color w:val="FFFFFF"/>
    </w:rPr>
  </w:style>
  <w:style w:type="paragraph" w:customStyle="1" w:styleId="ECHRSpacer">
    <w:name w:val="ECHR_Spacer"/>
    <w:aliases w:val="_Spacer"/>
    <w:basedOn w:val="Normal"/>
    <w:uiPriority w:val="45"/>
    <w:semiHidden/>
    <w:rsid w:val="00B23FF6"/>
    <w:rPr>
      <w:sz w:val="4"/>
    </w:rPr>
  </w:style>
  <w:style w:type="table" w:customStyle="1" w:styleId="ECHRTableGrey">
    <w:name w:val="ECHR_Table_Grey"/>
    <w:basedOn w:val="TableNormal"/>
    <w:uiPriority w:val="99"/>
    <w:rsid w:val="00B23FF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B23F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525EFB"/>
    <w:rPr>
      <w:sz w:val="24"/>
      <w:szCs w:val="24"/>
      <w:lang w:val="en-GB"/>
    </w:rPr>
  </w:style>
  <w:style w:type="character" w:customStyle="1" w:styleId="JuQuotChar">
    <w:name w:val="Ju_Quot Char"/>
    <w:basedOn w:val="DefaultParagraphFont"/>
    <w:link w:val="JuQuot"/>
    <w:uiPriority w:val="20"/>
    <w:locked/>
    <w:rsid w:val="00525EFB"/>
    <w:rPr>
      <w:sz w:val="20"/>
      <w:szCs w:val="24"/>
      <w:lang w:val="en-GB"/>
    </w:rPr>
  </w:style>
  <w:style w:type="table" w:styleId="GridTable1Light-Accent1">
    <w:name w:val="Grid Table 1 Light Accent 1"/>
    <w:basedOn w:val="TableNormal"/>
    <w:uiPriority w:val="46"/>
    <w:semiHidden/>
    <w:rsid w:val="00B23FF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23FF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23FF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23FF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23FF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23FF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23FF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23FF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B23FF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B23FF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B23FF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B23FF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B23FF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B23F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23FF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B23FF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B23FF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B23FF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B23FF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B23FF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B23F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23FF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B23FF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B23FF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B23FF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B23FF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B23FF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B23F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23F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B23F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B23F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B23F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B23F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B23F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B23F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23FF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B23FF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B23FF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B23FF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B23FF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B23FF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B23F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23FF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B23FF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B23FF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B23FF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B23FF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B23FF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B23FF6"/>
    <w:rPr>
      <w:color w:val="2B579A"/>
      <w:shd w:val="clear" w:color="auto" w:fill="E1DFDD"/>
    </w:rPr>
  </w:style>
  <w:style w:type="table" w:styleId="ListTable1Light">
    <w:name w:val="List Table 1 Light"/>
    <w:basedOn w:val="TableNormal"/>
    <w:uiPriority w:val="46"/>
    <w:semiHidden/>
    <w:rsid w:val="00B23FF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23FF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B23FF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B23FF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B23FF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B23FF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B23FF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B23FF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23FF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B23FF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B23FF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B23FF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B23FF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B23FF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B23FF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23FF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B23FF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B23FF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B23FF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B23FF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B23FF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B23F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23FF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B23FF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B23FF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B23FF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B23FF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B23FF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B23FF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23FF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23FF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23FF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23FF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23FF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23FF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23FF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23FF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B23FF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B23FF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B23FF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B23FF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B23FF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B23FF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23FF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23FF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23FF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23FF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23FF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23FF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B23FF6"/>
    <w:rPr>
      <w:color w:val="2B579A"/>
      <w:shd w:val="clear" w:color="auto" w:fill="E1DFDD"/>
    </w:rPr>
  </w:style>
  <w:style w:type="table" w:styleId="PlainTable1">
    <w:name w:val="Plain Table 1"/>
    <w:basedOn w:val="TableNormal"/>
    <w:uiPriority w:val="41"/>
    <w:semiHidden/>
    <w:rsid w:val="00B23FF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B23F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23F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23F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B23F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B23FF6"/>
    <w:rPr>
      <w:u w:val="dotted"/>
    </w:rPr>
  </w:style>
  <w:style w:type="character" w:customStyle="1" w:styleId="SmartLink">
    <w:name w:val="Smart Link"/>
    <w:basedOn w:val="DefaultParagraphFont"/>
    <w:uiPriority w:val="99"/>
    <w:semiHidden/>
    <w:unhideWhenUsed/>
    <w:rsid w:val="00B23FF6"/>
    <w:rPr>
      <w:color w:val="0000FF"/>
      <w:u w:val="single"/>
      <w:shd w:val="clear" w:color="auto" w:fill="F3F2F1"/>
    </w:rPr>
  </w:style>
  <w:style w:type="table" w:styleId="TableGridLight">
    <w:name w:val="Grid Table Light"/>
    <w:basedOn w:val="TableNormal"/>
    <w:uiPriority w:val="40"/>
    <w:semiHidden/>
    <w:rsid w:val="00B23FF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B2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A3AB9-8732-400C-B0E8-3AE141D9D598}">
  <ds:schemaRefs>
    <ds:schemaRef ds:uri="http://schemas.openxmlformats.org/officeDocument/2006/bibliography"/>
  </ds:schemaRefs>
</ds:datastoreItem>
</file>

<file path=customXml/itemProps2.xml><?xml version="1.0" encoding="utf-8"?>
<ds:datastoreItem xmlns:ds="http://schemas.openxmlformats.org/officeDocument/2006/customXml" ds:itemID="{9DABF78A-9836-4D8B-913A-E2A46886C729}"/>
</file>

<file path=customXml/itemProps3.xml><?xml version="1.0" encoding="utf-8"?>
<ds:datastoreItem xmlns:ds="http://schemas.openxmlformats.org/officeDocument/2006/customXml" ds:itemID="{686B1667-545E-4E53-A467-B0E2AA0AD1DC}"/>
</file>

<file path=customXml/itemProps4.xml><?xml version="1.0" encoding="utf-8"?>
<ds:datastoreItem xmlns:ds="http://schemas.openxmlformats.org/officeDocument/2006/customXml" ds:itemID="{BC7AF80F-E6D0-4CC8-A831-DC4B1B388AA8}"/>
</file>

<file path=docProps/app.xml><?xml version="1.0" encoding="utf-8"?>
<Properties xmlns="http://schemas.openxmlformats.org/officeDocument/2006/extended-properties" xmlns:vt="http://schemas.openxmlformats.org/officeDocument/2006/docPropsVTypes">
  <Template>Normal.dotm</Template>
  <TotalTime>0</TotalTime>
  <Pages>1</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2021-09-28T07:50:00Z</dcterms:created>
  <dcterms:modified xsi:type="dcterms:W3CDTF">2021-09-28T07:50:00Z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5707/15</vt:lpwstr>
  </property>
  <property fmtid="{D5CDD505-2E9C-101B-9397-08002B2CF9AE}" pid="4" name="CASEID">
    <vt:lpwstr>1116064</vt:lpwstr>
  </property>
  <property fmtid="{D5CDD505-2E9C-101B-9397-08002B2CF9AE}" pid="5" name="ContentTypeId">
    <vt:lpwstr>0x010100558EB02BDB9E204AB350EDD385B68E10</vt:lpwstr>
  </property>
</Properties>
</file>