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84817" w:rsidR="0098410D" w:rsidP="00F84817" w:rsidRDefault="0098410D" w14:paraId="52529F80" w14:textId="77777777">
      <w:pPr>
        <w:jc w:val="center"/>
      </w:pPr>
    </w:p>
    <w:p w:rsidRPr="00F84817" w:rsidR="0098410D" w:rsidP="00F84817" w:rsidRDefault="00B56759" w14:paraId="46BDCDBD" w14:textId="3571DB8D">
      <w:pPr>
        <w:pStyle w:val="DecHCase"/>
      </w:pPr>
      <w:r w:rsidRPr="00F84817">
        <w:t>FIFTH SECTION</w:t>
      </w:r>
    </w:p>
    <w:p w:rsidRPr="00F84817" w:rsidR="008E6217" w:rsidP="00F84817" w:rsidRDefault="008E6217" w14:paraId="7A8A9623" w14:textId="69E5EEB1">
      <w:pPr>
        <w:pStyle w:val="JuTitle"/>
      </w:pPr>
      <w:bookmarkStart w:name="To" w:id="0"/>
      <w:r w:rsidRPr="00F84817">
        <w:rPr>
          <w:color w:val="000000" w:themeColor="text1"/>
        </w:rPr>
        <w:t xml:space="preserve">CASE OF </w:t>
      </w:r>
      <w:bookmarkEnd w:id="0"/>
      <w:r w:rsidRPr="00F84817" w:rsidR="00B56759">
        <w:t>SHOYGO v. UKRAINE</w:t>
      </w:r>
    </w:p>
    <w:p w:rsidRPr="00F84817" w:rsidR="00D74888" w:rsidP="00F84817" w:rsidRDefault="008E6217" w14:paraId="31AEABAF" w14:textId="73EA0028">
      <w:pPr>
        <w:pStyle w:val="ECHRCoverTitle4"/>
      </w:pPr>
      <w:r w:rsidRPr="00F84817">
        <w:t>(</w:t>
      </w:r>
      <w:r w:rsidRPr="00F84817" w:rsidR="00B56759">
        <w:t>Application no.</w:t>
      </w:r>
      <w:r w:rsidRPr="00F84817">
        <w:t xml:space="preserve"> </w:t>
      </w:r>
      <w:r w:rsidRPr="00F84817" w:rsidR="00B56759">
        <w:t>29662/13</w:t>
      </w:r>
      <w:r w:rsidRPr="00F84817">
        <w:t>)</w:t>
      </w:r>
    </w:p>
    <w:p w:rsidRPr="00F84817" w:rsidR="0098410D" w:rsidP="00F84817" w:rsidRDefault="0098410D" w14:paraId="14FD32DE" w14:textId="77777777">
      <w:pPr>
        <w:pStyle w:val="DecHCase"/>
      </w:pPr>
    </w:p>
    <w:p w:rsidRPr="00F84817" w:rsidR="0098410D" w:rsidP="00F84817" w:rsidRDefault="0098410D" w14:paraId="50951D67" w14:textId="77777777">
      <w:pPr>
        <w:pStyle w:val="DecHCase"/>
      </w:pPr>
    </w:p>
    <w:p w:rsidRPr="00F84817" w:rsidR="00AC4CD4" w:rsidP="00F84817" w:rsidRDefault="00AC4CD4" w14:paraId="0395DF73" w14:textId="77777777">
      <w:pPr>
        <w:pStyle w:val="DecHCase"/>
      </w:pPr>
    </w:p>
    <w:p w:rsidRPr="00F84817" w:rsidR="0098410D" w:rsidP="00F84817" w:rsidRDefault="0098410D" w14:paraId="27A9E8E4" w14:textId="77777777">
      <w:pPr>
        <w:pStyle w:val="DecHCase"/>
      </w:pPr>
    </w:p>
    <w:p w:rsidRPr="00F84817" w:rsidR="00F84817" w:rsidP="00F84817" w:rsidRDefault="00F84817" w14:paraId="1B8CAB26" w14:textId="77777777">
      <w:pPr>
        <w:pStyle w:val="DecHCase"/>
      </w:pPr>
    </w:p>
    <w:p w:rsidRPr="00F84817" w:rsidR="00F84817" w:rsidP="00F84817" w:rsidRDefault="00F84817" w14:paraId="3CAC2D5F" w14:textId="77777777">
      <w:pPr>
        <w:pStyle w:val="DecHCase"/>
      </w:pPr>
    </w:p>
    <w:p w:rsidRPr="00F84817" w:rsidR="0098410D" w:rsidP="00F84817" w:rsidRDefault="0098410D" w14:paraId="3C582974" w14:textId="7E8E85B3">
      <w:pPr>
        <w:pStyle w:val="DecHCase"/>
      </w:pPr>
      <w:r w:rsidRPr="00F84817">
        <w:t>JUDGMENT</w:t>
      </w:r>
      <w:r w:rsidRPr="00F84817" w:rsidR="00AC4CD4">
        <w:br/>
      </w:r>
    </w:p>
    <w:p w:rsidRPr="00F84817" w:rsidR="0098410D" w:rsidP="00F84817" w:rsidRDefault="0098410D" w14:paraId="1D3B0A94" w14:textId="77777777">
      <w:pPr>
        <w:pStyle w:val="DecHCase"/>
      </w:pPr>
      <w:r w:rsidRPr="00F84817">
        <w:t>STRASBOURG</w:t>
      </w:r>
    </w:p>
    <w:p w:rsidRPr="00F84817" w:rsidR="0098410D" w:rsidP="00F84817" w:rsidRDefault="00B56759" w14:paraId="7D119585" w14:textId="39A7180F">
      <w:pPr>
        <w:pStyle w:val="DecHCase"/>
      </w:pPr>
      <w:r w:rsidRPr="00F84817">
        <w:rPr>
          <w:rFonts w:ascii="Times New Roman" w:hAnsi="Times New Roman" w:cs="Times New Roman"/>
        </w:rPr>
        <w:t>30 September 2021</w:t>
      </w:r>
    </w:p>
    <w:p w:rsidRPr="00F84817" w:rsidR="00AC4CD4" w:rsidP="00F84817" w:rsidRDefault="00AC4CD4" w14:paraId="26A213A4" w14:textId="77777777">
      <w:pPr>
        <w:pStyle w:val="JuPara"/>
      </w:pPr>
    </w:p>
    <w:p w:rsidRPr="00F84817" w:rsidR="002422B6" w:rsidP="00F84817" w:rsidRDefault="0098410D" w14:paraId="32D84C07" w14:textId="49DEECBA">
      <w:pPr>
        <w:rPr>
          <w:i/>
          <w:sz w:val="22"/>
        </w:rPr>
      </w:pPr>
      <w:r w:rsidRPr="00F84817">
        <w:rPr>
          <w:i/>
          <w:sz w:val="22"/>
        </w:rPr>
        <w:t xml:space="preserve">This judgment </w:t>
      </w:r>
      <w:r w:rsidRPr="00F84817" w:rsidR="00B56759">
        <w:rPr>
          <w:i/>
          <w:sz w:val="22"/>
        </w:rPr>
        <w:t xml:space="preserve">is </w:t>
      </w:r>
      <w:proofErr w:type="gramStart"/>
      <w:r w:rsidRPr="00F84817" w:rsidR="00B56759">
        <w:rPr>
          <w:i/>
          <w:sz w:val="22"/>
        </w:rPr>
        <w:t>final</w:t>
      </w:r>
      <w:proofErr w:type="gramEnd"/>
      <w:r w:rsidRPr="00F84817" w:rsidR="00B56759">
        <w:rPr>
          <w:i/>
          <w:sz w:val="22"/>
        </w:rPr>
        <w:t xml:space="preserve"> but it</w:t>
      </w:r>
      <w:r w:rsidRPr="00F84817">
        <w:rPr>
          <w:i/>
          <w:sz w:val="22"/>
        </w:rPr>
        <w:t xml:space="preserve"> may be subject to editorial revision.</w:t>
      </w:r>
    </w:p>
    <w:p w:rsidRPr="00F84817" w:rsidR="0098410D" w:rsidP="00F84817" w:rsidRDefault="0098410D" w14:paraId="2EE96D07" w14:textId="77777777">
      <w:pPr>
        <w:sectPr w:rsidRPr="00F84817"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F84817" w:rsidR="0098410D" w:rsidP="00F84817" w:rsidRDefault="0098410D" w14:paraId="4C088022" w14:textId="2D33A839">
      <w:pPr>
        <w:pStyle w:val="JuCase"/>
      </w:pPr>
      <w:r w:rsidRPr="00F84817">
        <w:t xml:space="preserve">In the case of </w:t>
      </w:r>
      <w:proofErr w:type="spellStart"/>
      <w:r w:rsidRPr="00F84817" w:rsidR="00B56759">
        <w:t>Shoygo</w:t>
      </w:r>
      <w:proofErr w:type="spellEnd"/>
      <w:r w:rsidRPr="00F84817" w:rsidR="00B56759">
        <w:t xml:space="preserve"> v. Ukraine</w:t>
      </w:r>
      <w:r w:rsidRPr="00F84817">
        <w:t>,</w:t>
      </w:r>
    </w:p>
    <w:p w:rsidRPr="00F84817" w:rsidR="009F4C8F" w:rsidP="00F84817" w:rsidRDefault="009F4C8F" w14:paraId="7D2862FA" w14:textId="3196BD31">
      <w:pPr>
        <w:pStyle w:val="JuPara"/>
      </w:pPr>
      <w:r w:rsidRPr="00F84817">
        <w:t>The European Court of Human Rights (</w:t>
      </w:r>
      <w:r w:rsidRPr="00F84817" w:rsidR="00B56759">
        <w:t>Fifth Section</w:t>
      </w:r>
      <w:r w:rsidRPr="00F84817">
        <w:t xml:space="preserve">), sitting as a </w:t>
      </w:r>
      <w:r w:rsidRPr="00F84817" w:rsidR="00B56759">
        <w:t>Committee</w:t>
      </w:r>
      <w:r w:rsidRPr="00F84817">
        <w:t xml:space="preserve"> composed of:</w:t>
      </w:r>
    </w:p>
    <w:p w:rsidRPr="00F84817" w:rsidR="009F4C8F" w:rsidP="00F84817" w:rsidRDefault="00F16D03" w14:paraId="116A0DBB" w14:textId="4D08A55F">
      <w:pPr>
        <w:pStyle w:val="JuJudges"/>
      </w:pPr>
      <w:r w:rsidRPr="00F84817">
        <w:rPr>
          <w:bCs/>
        </w:rPr>
        <w:tab/>
      </w:r>
      <w:proofErr w:type="spellStart"/>
      <w:r w:rsidRPr="00F84817">
        <w:rPr>
          <w:bCs/>
        </w:rPr>
        <w:t>Arnfinn</w:t>
      </w:r>
      <w:proofErr w:type="spellEnd"/>
      <w:r w:rsidRPr="00F84817">
        <w:rPr>
          <w:bCs/>
        </w:rPr>
        <w:t xml:space="preserve"> </w:t>
      </w:r>
      <w:proofErr w:type="spellStart"/>
      <w:r w:rsidRPr="00F84817">
        <w:rPr>
          <w:bCs/>
        </w:rPr>
        <w:t>Bårdsen</w:t>
      </w:r>
      <w:proofErr w:type="spellEnd"/>
      <w:r w:rsidRPr="00F84817">
        <w:rPr>
          <w:bCs/>
        </w:rPr>
        <w:t>,</w:t>
      </w:r>
      <w:r w:rsidRPr="00F84817">
        <w:rPr>
          <w:i/>
        </w:rPr>
        <w:t xml:space="preserve"> President,</w:t>
      </w:r>
      <w:r w:rsidRPr="00F84817">
        <w:rPr>
          <w:i/>
        </w:rPr>
        <w:br/>
      </w:r>
      <w:r w:rsidRPr="00F84817">
        <w:rPr>
          <w:bCs/>
        </w:rPr>
        <w:tab/>
      </w:r>
      <w:proofErr w:type="spellStart"/>
      <w:r w:rsidRPr="00F84817">
        <w:rPr>
          <w:bCs/>
        </w:rPr>
        <w:t>Ganna</w:t>
      </w:r>
      <w:proofErr w:type="spellEnd"/>
      <w:r w:rsidRPr="00F84817">
        <w:rPr>
          <w:bCs/>
        </w:rPr>
        <w:t xml:space="preserve"> </w:t>
      </w:r>
      <w:proofErr w:type="spellStart"/>
      <w:r w:rsidRPr="00F84817">
        <w:rPr>
          <w:bCs/>
        </w:rPr>
        <w:t>Yudkivska</w:t>
      </w:r>
      <w:proofErr w:type="spellEnd"/>
      <w:r w:rsidRPr="00F84817">
        <w:rPr>
          <w:bCs/>
        </w:rPr>
        <w:t>,</w:t>
      </w:r>
      <w:r w:rsidRPr="00F84817">
        <w:rPr>
          <w:i/>
        </w:rPr>
        <w:br/>
      </w:r>
      <w:r w:rsidRPr="00F84817">
        <w:rPr>
          <w:bCs/>
        </w:rPr>
        <w:tab/>
        <w:t xml:space="preserve">Mattias </w:t>
      </w:r>
      <w:proofErr w:type="spellStart"/>
      <w:r w:rsidRPr="00F84817">
        <w:rPr>
          <w:bCs/>
        </w:rPr>
        <w:t>Guyomar</w:t>
      </w:r>
      <w:proofErr w:type="spellEnd"/>
      <w:r w:rsidRPr="00F84817">
        <w:rPr>
          <w:bCs/>
        </w:rPr>
        <w:t>,</w:t>
      </w:r>
      <w:r w:rsidRPr="00F84817">
        <w:rPr>
          <w:i/>
        </w:rPr>
        <w:t xml:space="preserve"> judges,</w:t>
      </w:r>
      <w:r w:rsidRPr="00F84817" w:rsidR="009F4C8F">
        <w:br/>
        <w:t xml:space="preserve">and </w:t>
      </w:r>
      <w:r w:rsidRPr="00F84817" w:rsidR="00B56759">
        <w:t>Martina Keller</w:t>
      </w:r>
      <w:r w:rsidRPr="00F84817" w:rsidR="009F4C8F">
        <w:t xml:space="preserve">, </w:t>
      </w:r>
      <w:r w:rsidRPr="00F84817" w:rsidR="00B56759">
        <w:rPr>
          <w:i/>
        </w:rPr>
        <w:t xml:space="preserve">Deputy Section </w:t>
      </w:r>
      <w:r w:rsidRPr="00F84817" w:rsidR="00B56759">
        <w:rPr>
          <w:i/>
          <w:iCs/>
        </w:rPr>
        <w:t>Registrar</w:t>
      </w:r>
      <w:r w:rsidRPr="00F84817" w:rsidR="009F4C8F">
        <w:rPr>
          <w:i/>
        </w:rPr>
        <w:t>,</w:t>
      </w:r>
    </w:p>
    <w:p w:rsidRPr="00F84817" w:rsidR="00B56759" w:rsidP="00F84817" w:rsidRDefault="00B56759" w14:paraId="2C9D6A9E" w14:textId="77777777">
      <w:pPr>
        <w:pStyle w:val="JuPara"/>
      </w:pPr>
      <w:r w:rsidRPr="00F84817">
        <w:t>Having regard to:</w:t>
      </w:r>
    </w:p>
    <w:p w:rsidRPr="00F84817" w:rsidR="00B56759" w:rsidP="00F84817" w:rsidRDefault="00B56759" w14:paraId="2E100545" w14:textId="77777777">
      <w:pPr>
        <w:pStyle w:val="JuPara"/>
      </w:pPr>
      <w:r w:rsidRPr="00F84817">
        <w:t xml:space="preserve">the application (no. 29662/13) against Ukraine lodged with the Court under Article 34 of the Convention for the Protection of Human Rights and Fundamental Freedoms (“the Convention”) by a Russian national, Mr Aleksandr </w:t>
      </w:r>
      <w:proofErr w:type="spellStart"/>
      <w:r w:rsidRPr="00F84817">
        <w:t>Safyanovich</w:t>
      </w:r>
      <w:proofErr w:type="spellEnd"/>
      <w:r w:rsidRPr="00F84817">
        <w:t xml:space="preserve"> </w:t>
      </w:r>
      <w:proofErr w:type="spellStart"/>
      <w:r w:rsidRPr="00F84817">
        <w:t>Shoygo</w:t>
      </w:r>
      <w:proofErr w:type="spellEnd"/>
      <w:r w:rsidRPr="00F84817">
        <w:t xml:space="preserve"> (“the applicant”), on 30 April 2013;</w:t>
      </w:r>
    </w:p>
    <w:p w:rsidRPr="00F84817" w:rsidR="00B56759" w:rsidP="00F84817" w:rsidRDefault="00B56759" w14:paraId="37A6E1B0" w14:textId="77777777">
      <w:pPr>
        <w:pStyle w:val="JuPara"/>
      </w:pPr>
      <w:r w:rsidRPr="00F84817">
        <w:t xml:space="preserve">the decision to give notice to the Ukrainian Government (“the Government”) of the complaint under Article 5 §§ 1, 4 and 5 of the Convention and to declare inadmissible the remainder of the </w:t>
      </w:r>
      <w:proofErr w:type="gramStart"/>
      <w:r w:rsidRPr="00F84817">
        <w:t>application;</w:t>
      </w:r>
      <w:proofErr w:type="gramEnd"/>
    </w:p>
    <w:p w:rsidRPr="00F84817" w:rsidR="00B56759" w:rsidP="00F84817" w:rsidRDefault="00B56759" w14:paraId="182CEA91" w14:textId="77777777">
      <w:pPr>
        <w:pStyle w:val="JuPara"/>
      </w:pPr>
      <w:r w:rsidRPr="00F84817">
        <w:t xml:space="preserve">the decision of the Russian Government not to intervene in the </w:t>
      </w:r>
      <w:proofErr w:type="gramStart"/>
      <w:r w:rsidRPr="00F84817">
        <w:t>proceedings;</w:t>
      </w:r>
      <w:proofErr w:type="gramEnd"/>
    </w:p>
    <w:p w:rsidRPr="00F84817" w:rsidR="00B56759" w:rsidP="00F84817" w:rsidRDefault="00B56759" w14:paraId="0E2F770C" w14:textId="1572AFEF">
      <w:pPr>
        <w:pStyle w:val="JuPara"/>
      </w:pPr>
      <w:r w:rsidRPr="00F84817">
        <w:t>the parties</w:t>
      </w:r>
      <w:r w:rsidRPr="00F84817" w:rsidR="00F84817">
        <w:t>’</w:t>
      </w:r>
      <w:r w:rsidRPr="00F84817">
        <w:t xml:space="preserve"> </w:t>
      </w:r>
      <w:proofErr w:type="gramStart"/>
      <w:r w:rsidRPr="00F84817">
        <w:t>observations;</w:t>
      </w:r>
      <w:proofErr w:type="gramEnd"/>
    </w:p>
    <w:p w:rsidRPr="00F84817" w:rsidR="009F4C8F" w:rsidP="00F84817" w:rsidRDefault="009F4C8F" w14:paraId="4DF6CDF1" w14:textId="3D8E877E">
      <w:pPr>
        <w:pStyle w:val="JuPara"/>
      </w:pPr>
      <w:r w:rsidRPr="00F84817">
        <w:t xml:space="preserve">Having deliberated in private on </w:t>
      </w:r>
      <w:r w:rsidRPr="00F84817" w:rsidR="00B56759">
        <w:t>9 September 2021</w:t>
      </w:r>
      <w:r w:rsidRPr="00F84817">
        <w:t>,</w:t>
      </w:r>
    </w:p>
    <w:p w:rsidRPr="00F84817" w:rsidR="009F4C8F" w:rsidP="00F84817" w:rsidRDefault="009F4C8F" w14:paraId="10477470" w14:textId="77777777">
      <w:pPr>
        <w:pStyle w:val="JuPara"/>
      </w:pPr>
      <w:r w:rsidRPr="00F84817">
        <w:t>Delivers the following judgment, which was adopted on that date:</w:t>
      </w:r>
    </w:p>
    <w:p w:rsidRPr="00F84817" w:rsidR="00B56759" w:rsidP="00F84817" w:rsidRDefault="00B56759" w14:paraId="204AB705" w14:textId="77777777">
      <w:pPr>
        <w:pStyle w:val="JuHHead"/>
        <w:numPr>
          <w:ilvl w:val="0"/>
          <w:numId w:val="0"/>
        </w:numPr>
      </w:pPr>
      <w:r w:rsidRPr="00F84817">
        <w:t>INTRODUCTION</w:t>
      </w:r>
    </w:p>
    <w:p w:rsidRPr="00F84817" w:rsidR="00B56759" w:rsidP="00F84817" w:rsidRDefault="00F84817" w14:paraId="6D5BF57C" w14:textId="353E64CE">
      <w:pPr>
        <w:pStyle w:val="JuPara"/>
      </w:pPr>
      <w:fldSimple w:instr=" SEQ level0 \*arabic \* MERGEFORMAT ">
        <w:r w:rsidRPr="00F84817">
          <w:rPr>
            <w:noProof/>
          </w:rPr>
          <w:t>1</w:t>
        </w:r>
      </w:fldSimple>
      <w:r w:rsidRPr="00F84817" w:rsidR="00B56759">
        <w:t>.  The applicant, at the time lacking identity documents, was detained in Ukraine for the purpose of expulsion. He complained that his detention and the related procedures were in breach of Article 5 §§ 1, 4 and 5.</w:t>
      </w:r>
    </w:p>
    <w:p w:rsidRPr="00F84817" w:rsidR="00B56759" w:rsidP="00F84817" w:rsidRDefault="00B56759" w14:paraId="7BE57880" w14:textId="77777777">
      <w:pPr>
        <w:pStyle w:val="JuHHead"/>
      </w:pPr>
      <w:r w:rsidRPr="00F84817">
        <w:t>THE FACTS</w:t>
      </w:r>
    </w:p>
    <w:p w:rsidRPr="00F84817" w:rsidR="00B56759" w:rsidP="00F84817" w:rsidRDefault="00B56759" w14:paraId="2D4CBA6A" w14:textId="3C70410C">
      <w:pPr>
        <w:pStyle w:val="JuPara"/>
      </w:pPr>
      <w:r w:rsidRPr="00F84817">
        <w:fldChar w:fldCharType="begin"/>
      </w:r>
      <w:r w:rsidRPr="00F84817">
        <w:instrText xml:space="preserve"> SEQ level0 \*arabic </w:instrText>
      </w:r>
      <w:r w:rsidRPr="00F84817">
        <w:fldChar w:fldCharType="separate"/>
      </w:r>
      <w:r w:rsidRPr="00F84817" w:rsidR="00F84817">
        <w:rPr>
          <w:noProof/>
        </w:rPr>
        <w:t>2</w:t>
      </w:r>
      <w:r w:rsidRPr="00F84817">
        <w:fldChar w:fldCharType="end"/>
      </w:r>
      <w:r w:rsidRPr="00F84817">
        <w:t xml:space="preserve">.  The applicant was born in 1985 and lives in Seoul, Korea. The applicant was represented by Ms S. </w:t>
      </w:r>
      <w:proofErr w:type="spellStart"/>
      <w:r w:rsidRPr="00F84817">
        <w:t>Butenko</w:t>
      </w:r>
      <w:proofErr w:type="spellEnd"/>
      <w:r w:rsidRPr="00F84817">
        <w:t>, a lawyer practising in Kyiv.</w:t>
      </w:r>
    </w:p>
    <w:p w:rsidRPr="00F84817" w:rsidR="00B56759" w:rsidP="00F84817" w:rsidRDefault="00B56759" w14:paraId="73984E58" w14:textId="270EC19C">
      <w:pPr>
        <w:pStyle w:val="JuPara"/>
      </w:pPr>
      <w:r w:rsidRPr="00F84817">
        <w:fldChar w:fldCharType="begin"/>
      </w:r>
      <w:r w:rsidRPr="00F84817">
        <w:instrText xml:space="preserve"> SEQ level0 \*arabic </w:instrText>
      </w:r>
      <w:r w:rsidRPr="00F84817">
        <w:fldChar w:fldCharType="separate"/>
      </w:r>
      <w:r w:rsidRPr="00F84817" w:rsidR="00F84817">
        <w:rPr>
          <w:noProof/>
        </w:rPr>
        <w:t>3</w:t>
      </w:r>
      <w:r w:rsidRPr="00F84817">
        <w:fldChar w:fldCharType="end"/>
      </w:r>
      <w:r w:rsidRPr="00F84817">
        <w:t>.  The Government were represented by their Agent, Mr I. </w:t>
      </w:r>
      <w:proofErr w:type="spellStart"/>
      <w:r w:rsidRPr="00F84817">
        <w:t>Lishchyna</w:t>
      </w:r>
      <w:proofErr w:type="spellEnd"/>
      <w:r w:rsidRPr="00F84817">
        <w:t>.</w:t>
      </w:r>
    </w:p>
    <w:p w:rsidRPr="00F84817" w:rsidR="00B56759" w:rsidP="00F84817" w:rsidRDefault="00B56759" w14:paraId="35027E01" w14:textId="76021A14">
      <w:pPr>
        <w:pStyle w:val="JuPara"/>
      </w:pPr>
      <w:r w:rsidRPr="00F84817">
        <w:fldChar w:fldCharType="begin"/>
      </w:r>
      <w:r w:rsidRPr="00F84817">
        <w:instrText xml:space="preserve"> SEQ level0 \*arabic </w:instrText>
      </w:r>
      <w:r w:rsidRPr="00F84817">
        <w:fldChar w:fldCharType="separate"/>
      </w:r>
      <w:r w:rsidRPr="00F84817" w:rsidR="00F84817">
        <w:rPr>
          <w:noProof/>
        </w:rPr>
        <w:t>4</w:t>
      </w:r>
      <w:r w:rsidRPr="00F84817">
        <w:fldChar w:fldCharType="end"/>
      </w:r>
      <w:r w:rsidRPr="00F84817">
        <w:t>.  The facts of the case, as submitted by the parties, may be summarised as follows.</w:t>
      </w:r>
    </w:p>
    <w:p w:rsidRPr="00F84817" w:rsidR="00B56759" w:rsidP="00F84817" w:rsidRDefault="00B56759" w14:paraId="3BA8C5E7" w14:textId="418362AC">
      <w:pPr>
        <w:pStyle w:val="JuPara"/>
      </w:pPr>
      <w:r w:rsidRPr="00F84817">
        <w:fldChar w:fldCharType="begin"/>
      </w:r>
      <w:r w:rsidRPr="00F84817">
        <w:instrText xml:space="preserve"> SEQ level0 \*arabic </w:instrText>
      </w:r>
      <w:r w:rsidRPr="00F84817">
        <w:fldChar w:fldCharType="separate"/>
      </w:r>
      <w:r w:rsidRPr="00F84817" w:rsidR="00F84817">
        <w:rPr>
          <w:noProof/>
        </w:rPr>
        <w:t>5</w:t>
      </w:r>
      <w:r w:rsidRPr="00F84817">
        <w:fldChar w:fldCharType="end"/>
      </w:r>
      <w:r w:rsidRPr="00F84817">
        <w:t>.  The applicant was born in 1985 in the Republic of Sakha (Yakutia) in the Russian Federation, in a family of reindeer farmers. His birth was not duly registered. According to him, after his mother</w:t>
      </w:r>
      <w:r w:rsidRPr="00F84817" w:rsidR="00F84817">
        <w:t>’</w:t>
      </w:r>
      <w:r w:rsidRPr="00F84817">
        <w:t>s death in 1998 he left his home and, failing to obtain any identity documents, became a vagrant, allegedly travelling in Russia and Ukraine in an irregular manner. Because at the relevant time he lacked identity documents, he could not prove his citizenship.</w:t>
      </w:r>
    </w:p>
    <w:bookmarkStart w:name="facts_arrest" w:id="1"/>
    <w:p w:rsidRPr="00F84817" w:rsidR="00B56759" w:rsidP="00F84817" w:rsidRDefault="00B56759" w14:paraId="54BD0B14" w14:textId="06CABA8E">
      <w:pPr>
        <w:pStyle w:val="JuPara"/>
      </w:pPr>
      <w:r w:rsidRPr="00F84817">
        <w:fldChar w:fldCharType="begin"/>
      </w:r>
      <w:r w:rsidRPr="00F84817">
        <w:instrText xml:space="preserve"> SEQ level0 \*arabic \* MERGEFORMAT </w:instrText>
      </w:r>
      <w:r w:rsidRPr="00F84817">
        <w:fldChar w:fldCharType="separate"/>
      </w:r>
      <w:r w:rsidRPr="00F84817" w:rsidR="00F84817">
        <w:rPr>
          <w:noProof/>
        </w:rPr>
        <w:t>6</w:t>
      </w:r>
      <w:r w:rsidRPr="00F84817">
        <w:fldChar w:fldCharType="end"/>
      </w:r>
      <w:bookmarkEnd w:id="1"/>
      <w:r w:rsidRPr="00F84817">
        <w:t>.  On 1 November 2011 the applicant was arrested by the Ukrainian Border Guards while trying to cross from Ukraine into the Republic of Moldova.</w:t>
      </w:r>
    </w:p>
    <w:p w:rsidRPr="00F84817" w:rsidR="00B56759" w:rsidP="00F84817" w:rsidRDefault="00F84817" w14:paraId="735EE823" w14:textId="4146951E">
      <w:pPr>
        <w:pStyle w:val="JuPara"/>
      </w:pPr>
      <w:fldSimple w:instr=" SEQ level0 \*arabic \* MERGEFORMAT ">
        <w:r w:rsidRPr="00F84817">
          <w:rPr>
            <w:noProof/>
          </w:rPr>
          <w:t>7</w:t>
        </w:r>
      </w:fldSimple>
      <w:r w:rsidRPr="00F84817" w:rsidR="00B56759">
        <w:t>.  On 4 November 2011 the Odessa Circuit Administrative Court, on application from the Border Guards, ordered his expulsion from Ukraine as well as his detention for up to twelve months pending expulsion. The applicant missed the time-limit for appeal, according to him because he was illiterate and lacked legal representation, but his appeal was eventually accepted and on 16 October 2012 the Odessa Administrative Court of Appeal upheld the first-instance court</w:t>
      </w:r>
      <w:r w:rsidRPr="00F84817">
        <w:t>’</w:t>
      </w:r>
      <w:r w:rsidRPr="00F84817" w:rsidR="00B56759">
        <w:t>s decision. In their decisions the domestic courts stated that the applicant claimed to be a Russian citizen but lacked any identity documents.</w:t>
      </w:r>
    </w:p>
    <w:p w:rsidRPr="00F84817" w:rsidR="00B56759" w:rsidP="00F84817" w:rsidRDefault="00F84817" w14:paraId="1AFC79CF" w14:textId="71A85E67">
      <w:pPr>
        <w:pStyle w:val="JuPara"/>
      </w:pPr>
      <w:fldSimple w:instr=" SEQ level0 \*arabic \* MERGEFORMAT ">
        <w:r w:rsidRPr="00F84817">
          <w:rPr>
            <w:noProof/>
          </w:rPr>
          <w:t>8</w:t>
        </w:r>
      </w:fldSimple>
      <w:r w:rsidRPr="00F84817" w:rsidR="00B56759">
        <w:t xml:space="preserve">.  The applicant was detained in a </w:t>
      </w:r>
      <w:proofErr w:type="spellStart"/>
      <w:r w:rsidRPr="00F84817" w:rsidR="00B56759">
        <w:rPr>
          <w:lang w:val="en-US"/>
        </w:rPr>
        <w:t>centre</w:t>
      </w:r>
      <w:proofErr w:type="spellEnd"/>
      <w:r w:rsidRPr="00F84817" w:rsidR="00B56759">
        <w:rPr>
          <w:lang w:val="en-US"/>
        </w:rPr>
        <w:t xml:space="preserve"> for temporary accommodation of aliens in irregular situation</w:t>
      </w:r>
      <w:r w:rsidRPr="00F84817" w:rsidR="00B56759">
        <w:t xml:space="preserve"> in the </w:t>
      </w:r>
      <w:proofErr w:type="spellStart"/>
      <w:r w:rsidRPr="00F84817" w:rsidR="00B56759">
        <w:t>Chernigiv</w:t>
      </w:r>
      <w:proofErr w:type="spellEnd"/>
      <w:r w:rsidRPr="00F84817" w:rsidR="00B56759">
        <w:t xml:space="preserve"> Region.</w:t>
      </w:r>
    </w:p>
    <w:bookmarkStart w:name="facts_centres_letter" w:id="2"/>
    <w:p w:rsidRPr="00F84817" w:rsidR="00B56759" w:rsidP="00F84817" w:rsidRDefault="00B56759" w14:paraId="62D9ADAC" w14:textId="24BB4AC8">
      <w:pPr>
        <w:pStyle w:val="JuPara"/>
        <w:rPr>
          <w:lang w:val="en-US"/>
        </w:rPr>
      </w:pPr>
      <w:r w:rsidRPr="00F84817">
        <w:fldChar w:fldCharType="begin"/>
      </w:r>
      <w:r w:rsidRPr="00F84817">
        <w:instrText xml:space="preserve"> SEQ level0 \*arabic \* MERGEFORMAT </w:instrText>
      </w:r>
      <w:r w:rsidRPr="00F84817">
        <w:fldChar w:fldCharType="separate"/>
      </w:r>
      <w:r w:rsidRPr="00F84817" w:rsidR="00F84817">
        <w:rPr>
          <w:noProof/>
        </w:rPr>
        <w:t>9</w:t>
      </w:r>
      <w:r w:rsidRPr="00F84817">
        <w:fldChar w:fldCharType="end"/>
      </w:r>
      <w:bookmarkEnd w:id="2"/>
      <w:r w:rsidRPr="00F84817">
        <w:t>.  On 25 September 2012 the centre</w:t>
      </w:r>
      <w:r w:rsidRPr="00F84817" w:rsidR="00F84817">
        <w:t>’</w:t>
      </w:r>
      <w:r w:rsidRPr="00F84817">
        <w:t xml:space="preserve">s administration contacted the Russian Embassy in order to obtain documentation for the applicant as a Russian citizen, on the grounds that he had supposedly acquired Russian citizenship as a Soviet citizen who had permanently resided in Russia as of </w:t>
      </w:r>
      <w:r w:rsidRPr="00F84817">
        <w:rPr>
          <w:lang w:val="en-US"/>
        </w:rPr>
        <w:t>6 February 1992 (as per section 13 of the Russian Federation</w:t>
      </w:r>
      <w:r w:rsidRPr="00F84817" w:rsidR="00F84817">
        <w:rPr>
          <w:lang w:val="en-US"/>
        </w:rPr>
        <w:t>’</w:t>
      </w:r>
      <w:r w:rsidRPr="00F84817">
        <w:rPr>
          <w:lang w:val="en-US"/>
        </w:rPr>
        <w:t xml:space="preserve">s Citizenship Act of 1991). On 27 September 2012 the applicant also asked the honorary consul of Russia in </w:t>
      </w:r>
      <w:proofErr w:type="spellStart"/>
      <w:r w:rsidRPr="00F84817">
        <w:rPr>
          <w:lang w:val="en-US"/>
        </w:rPr>
        <w:t>Chernigiv</w:t>
      </w:r>
      <w:proofErr w:type="spellEnd"/>
      <w:r w:rsidRPr="00F84817">
        <w:rPr>
          <w:lang w:val="en-US"/>
        </w:rPr>
        <w:t xml:space="preserve"> to assist him in obtaining documents concerning his Russian nationality.</w:t>
      </w:r>
    </w:p>
    <w:p w:rsidRPr="00F84817" w:rsidR="00B56759" w:rsidP="00F84817" w:rsidRDefault="00B56759" w14:paraId="53E89785" w14:textId="27989A18">
      <w:pPr>
        <w:pStyle w:val="JuPara"/>
        <w:rPr>
          <w:lang w:val="en-US"/>
        </w:rPr>
      </w:pPr>
      <w:r w:rsidRPr="00F84817">
        <w:rPr>
          <w:lang w:val="en-US"/>
        </w:rPr>
        <w:fldChar w:fldCharType="begin"/>
      </w:r>
      <w:r w:rsidRPr="00F84817">
        <w:rPr>
          <w:lang w:val="en-US"/>
        </w:rPr>
        <w:instrText xml:space="preserve"> SEQ level0 \*arabic \* MERGEFORMAT </w:instrText>
      </w:r>
      <w:r w:rsidRPr="00F84817">
        <w:rPr>
          <w:lang w:val="en-US"/>
        </w:rPr>
        <w:fldChar w:fldCharType="separate"/>
      </w:r>
      <w:r w:rsidRPr="00F84817" w:rsidR="00F84817">
        <w:rPr>
          <w:noProof/>
          <w:lang w:val="en-US"/>
        </w:rPr>
        <w:t>10</w:t>
      </w:r>
      <w:r w:rsidRPr="00F84817">
        <w:rPr>
          <w:lang w:val="en-US"/>
        </w:rPr>
        <w:fldChar w:fldCharType="end"/>
      </w:r>
      <w:r w:rsidRPr="00F84817">
        <w:rPr>
          <w:lang w:val="en-US"/>
        </w:rPr>
        <w:t xml:space="preserve">.  On 1 November 2012 the applicant was released from the </w:t>
      </w:r>
      <w:proofErr w:type="spellStart"/>
      <w:r w:rsidRPr="00F84817">
        <w:rPr>
          <w:lang w:val="en-US"/>
        </w:rPr>
        <w:t>centre</w:t>
      </w:r>
      <w:proofErr w:type="spellEnd"/>
      <w:r w:rsidRPr="00F84817">
        <w:rPr>
          <w:lang w:val="en-US"/>
        </w:rPr>
        <w:t>.</w:t>
      </w:r>
    </w:p>
    <w:p w:rsidRPr="00F84817" w:rsidR="00B56759" w:rsidP="00F84817" w:rsidRDefault="00B56759" w14:paraId="1D09A2B5" w14:textId="25C8D1FC">
      <w:pPr>
        <w:pStyle w:val="JuPara"/>
      </w:pPr>
      <w:r w:rsidRPr="00F84817">
        <w:rPr>
          <w:lang w:val="en-US"/>
        </w:rPr>
        <w:t>On 10 December 2012 the High Administrative Court rejected the applicant</w:t>
      </w:r>
      <w:r w:rsidRPr="00F84817" w:rsidR="00F84817">
        <w:rPr>
          <w:lang w:val="en-US"/>
        </w:rPr>
        <w:t>’</w:t>
      </w:r>
      <w:r w:rsidRPr="00F84817">
        <w:rPr>
          <w:lang w:val="en-US"/>
        </w:rPr>
        <w:t xml:space="preserve">s appeal on points of law against the decisions of the </w:t>
      </w:r>
      <w:r w:rsidRPr="00F84817">
        <w:t>Circuit Administrative Court and the Court of Appeal considering that the applicant had failed to pay the requisite court fee.</w:t>
      </w:r>
    </w:p>
    <w:p w:rsidRPr="00F84817" w:rsidR="00B56759" w:rsidP="00F84817" w:rsidRDefault="00B56759" w14:paraId="15B3C7FB" w14:textId="3ED5223A">
      <w:pPr>
        <w:pStyle w:val="JuPara"/>
      </w:pPr>
      <w:r w:rsidRPr="00F84817">
        <w:rPr>
          <w:lang w:val="en-US"/>
        </w:rPr>
        <w:fldChar w:fldCharType="begin"/>
      </w:r>
      <w:r w:rsidRPr="00F84817">
        <w:rPr>
          <w:lang w:val="en-US"/>
        </w:rPr>
        <w:instrText xml:space="preserve"> SEQ level0 \*arabic \* MERGEFORMAT </w:instrText>
      </w:r>
      <w:r w:rsidRPr="00F84817">
        <w:rPr>
          <w:lang w:val="en-US"/>
        </w:rPr>
        <w:fldChar w:fldCharType="separate"/>
      </w:r>
      <w:r w:rsidRPr="00F84817" w:rsidR="00F84817">
        <w:rPr>
          <w:noProof/>
          <w:lang w:val="en-US"/>
        </w:rPr>
        <w:t>11</w:t>
      </w:r>
      <w:r w:rsidRPr="00F84817">
        <w:rPr>
          <w:lang w:val="en-US"/>
        </w:rPr>
        <w:fldChar w:fldCharType="end"/>
      </w:r>
      <w:r w:rsidRPr="00F84817">
        <w:rPr>
          <w:lang w:val="en-US"/>
        </w:rPr>
        <w:t>.  On 20 December 2012 t</w:t>
      </w:r>
      <w:r w:rsidRPr="00F84817">
        <w:t>he Embassy responded to the applicant that, based on the information provided by the applicant and available to the Embassy, it was not possible to determine whether the applicant was a Russian citizen.</w:t>
      </w:r>
    </w:p>
    <w:p w:rsidRPr="00F84817" w:rsidR="00B56759" w:rsidP="00F84817" w:rsidRDefault="00F84817" w14:paraId="2D0BB3F0" w14:textId="4F167270">
      <w:pPr>
        <w:pStyle w:val="JuPara"/>
      </w:pPr>
      <w:fldSimple w:instr=" SEQ level0 \*arabic \* MERGEFORMAT ">
        <w:r w:rsidRPr="00F84817">
          <w:rPr>
            <w:noProof/>
          </w:rPr>
          <w:t>12</w:t>
        </w:r>
      </w:fldSimple>
      <w:r w:rsidRPr="00F84817" w:rsidR="00B56759">
        <w:t>.  Subsequently the applicant obtained a temporary residence permit in Ukraine and documents identifying him as a Russian citizen.</w:t>
      </w:r>
    </w:p>
    <w:p w:rsidRPr="00F84817" w:rsidR="00B56759" w:rsidP="00F84817" w:rsidRDefault="00B56759" w14:paraId="3502CA2A" w14:textId="77777777">
      <w:pPr>
        <w:pStyle w:val="JuHHead"/>
      </w:pPr>
      <w:r w:rsidRPr="00F84817">
        <w:t>RELEVANT LEGAL FRAMEWORK</w:t>
      </w:r>
    </w:p>
    <w:p w:rsidRPr="00F84817" w:rsidR="00B56759" w:rsidP="00F84817" w:rsidRDefault="00B56759" w14:paraId="47128E24" w14:textId="3FB2CC23">
      <w:pPr>
        <w:pStyle w:val="JuPara"/>
      </w:pPr>
      <w:r w:rsidRPr="00F84817">
        <w:fldChar w:fldCharType="begin"/>
      </w:r>
      <w:r w:rsidRPr="00F84817">
        <w:instrText xml:space="preserve"> SEQ level0 \*arabic </w:instrText>
      </w:r>
      <w:r w:rsidRPr="00F84817">
        <w:fldChar w:fldCharType="separate"/>
      </w:r>
      <w:r w:rsidRPr="00F84817" w:rsidR="00F84817">
        <w:rPr>
          <w:noProof/>
        </w:rPr>
        <w:t>13</w:t>
      </w:r>
      <w:r w:rsidRPr="00F84817">
        <w:fldChar w:fldCharType="end"/>
      </w:r>
      <w:r w:rsidRPr="00F84817">
        <w:t>.  The Code of Administrative Justice, adopted in 2005, and was entirely restated by Law of 3 October 2017.</w:t>
      </w:r>
    </w:p>
    <w:bookmarkStart w:name="CAJ_2005_A183_explusion_arrest_procedure" w:id="3"/>
    <w:p w:rsidRPr="00F84817" w:rsidR="00B56759" w:rsidP="00F84817" w:rsidRDefault="00B56759" w14:paraId="2DE3CF99" w14:textId="5A501A73">
      <w:pPr>
        <w:pStyle w:val="JuPara"/>
        <w:rPr>
          <w:lang w:val="en-US"/>
        </w:rPr>
      </w:pPr>
      <w:r w:rsidRPr="00F84817">
        <w:fldChar w:fldCharType="begin"/>
      </w:r>
      <w:r w:rsidRPr="00F84817">
        <w:instrText xml:space="preserve"> SEQ level0 \*arabic </w:instrText>
      </w:r>
      <w:r w:rsidRPr="00F84817">
        <w:fldChar w:fldCharType="separate"/>
      </w:r>
      <w:r w:rsidRPr="00F84817" w:rsidR="00F84817">
        <w:rPr>
          <w:noProof/>
        </w:rPr>
        <w:t>14</w:t>
      </w:r>
      <w:r w:rsidRPr="00F84817">
        <w:fldChar w:fldCharType="end"/>
      </w:r>
      <w:bookmarkEnd w:id="3"/>
      <w:r w:rsidRPr="00F84817">
        <w:t>.  The 2005 version of the Code provided that circuit courts</w:t>
      </w:r>
      <w:r w:rsidRPr="00F84817" w:rsidR="00F84817">
        <w:t>’</w:t>
      </w:r>
      <w:r w:rsidRPr="00F84817">
        <w:t xml:space="preserve"> orders authorising detention of aliens in irregular situation (at the time the order could authorise detention for up to twelve months) could be appealed to the administrative courts of appeal and to the High Administrative Court.</w:t>
      </w:r>
    </w:p>
    <w:bookmarkStart w:name="CAJ_period_review" w:id="4"/>
    <w:p w:rsidRPr="00F84817" w:rsidR="00B56759" w:rsidP="00F84817" w:rsidRDefault="00B56759" w14:paraId="179FF63A" w14:textId="5CF94398">
      <w:pPr>
        <w:pStyle w:val="JuPara"/>
      </w:pPr>
      <w:r w:rsidRPr="00F84817">
        <w:fldChar w:fldCharType="begin"/>
      </w:r>
      <w:r w:rsidRPr="00F84817">
        <w:instrText xml:space="preserve"> SEQ level0 \*arabic </w:instrText>
      </w:r>
      <w:r w:rsidRPr="00F84817">
        <w:fldChar w:fldCharType="separate"/>
      </w:r>
      <w:r w:rsidRPr="00F84817" w:rsidR="00F84817">
        <w:rPr>
          <w:noProof/>
        </w:rPr>
        <w:t>15</w:t>
      </w:r>
      <w:r w:rsidRPr="00F84817">
        <w:fldChar w:fldCharType="end"/>
      </w:r>
      <w:bookmarkEnd w:id="4"/>
      <w:r w:rsidRPr="00F84817">
        <w:t>.  Article 289 of the 2017 restatement of the Code established an amended procedure for examination of cases concerning detention of aliens. It provides that initially detention of aliens with a view to their expulsion is to be ordered for six months, with possible subsequent extensions in case of difficulties in organising expulsion, for six months at a time and for a total of eighteen months.</w:t>
      </w:r>
    </w:p>
    <w:p w:rsidRPr="00F84817" w:rsidR="00B56759" w:rsidP="00F84817" w:rsidRDefault="00F84817" w14:paraId="6EB5DA25" w14:textId="5DD958F3">
      <w:pPr>
        <w:pStyle w:val="JuPara"/>
      </w:pPr>
      <w:fldSimple w:instr=" SEQ level0 \*arabic \* MERGEFORMAT ">
        <w:r w:rsidRPr="00F84817">
          <w:rPr>
            <w:noProof/>
          </w:rPr>
          <w:t>16</w:t>
        </w:r>
      </w:fldSimple>
      <w:r w:rsidRPr="00F84817" w:rsidR="00B56759">
        <w:t xml:space="preserve">.  Other relevant provisions of the domestic law can be found in </w:t>
      </w:r>
      <w:r w:rsidRPr="00F84817" w:rsidR="00B56759">
        <w:rPr>
          <w:i/>
          <w:iCs/>
        </w:rPr>
        <w:t>Nur</w:t>
      </w:r>
      <w:r w:rsidRPr="00F84817">
        <w:rPr>
          <w:i/>
          <w:iCs/>
        </w:rPr>
        <w:t> </w:t>
      </w:r>
      <w:r w:rsidRPr="00F84817" w:rsidR="00B56759">
        <w:rPr>
          <w:i/>
          <w:iCs/>
        </w:rPr>
        <w:t>Ahmed and Others v. Ukraine</w:t>
      </w:r>
      <w:r w:rsidRPr="00F84817" w:rsidR="00B56759">
        <w:t xml:space="preserve"> (no. 42779/12 and 5 others, §§ 27-54, 18</w:t>
      </w:r>
      <w:r w:rsidRPr="00F84817" w:rsidR="00020F6F">
        <w:t> </w:t>
      </w:r>
      <w:r w:rsidRPr="00F84817" w:rsidR="00B56759">
        <w:t>June 2020 [Committee]).</w:t>
      </w:r>
    </w:p>
    <w:p w:rsidRPr="00F84817" w:rsidR="00B56759" w:rsidP="00F84817" w:rsidRDefault="00B56759" w14:paraId="517EBDCB" w14:textId="77777777">
      <w:pPr>
        <w:pStyle w:val="JuHHead"/>
        <w:numPr>
          <w:ilvl w:val="0"/>
          <w:numId w:val="2"/>
        </w:numPr>
        <w:ind w:left="360" w:hanging="360"/>
      </w:pPr>
      <w:r w:rsidRPr="00F84817">
        <w:t>THE LAW</w:t>
      </w:r>
    </w:p>
    <w:p w:rsidRPr="00F84817" w:rsidR="00B56759" w:rsidP="00F84817" w:rsidRDefault="00B56759" w14:paraId="0643F46F" w14:textId="77777777">
      <w:pPr>
        <w:pStyle w:val="JuHIRoman"/>
      </w:pPr>
      <w:r w:rsidRPr="00F84817">
        <w:t>ALLEGED VIOLATIONs OF ARTICLE 5 OF THE CONVENTION</w:t>
      </w:r>
    </w:p>
    <w:p w:rsidRPr="00F84817" w:rsidR="00B56759" w:rsidP="00F84817" w:rsidRDefault="00B56759" w14:paraId="7804F813" w14:textId="1A35A0AB">
      <w:pPr>
        <w:pStyle w:val="JuPara"/>
      </w:pPr>
      <w:r w:rsidRPr="00F84817">
        <w:fldChar w:fldCharType="begin"/>
      </w:r>
      <w:r w:rsidRPr="00F84817">
        <w:instrText xml:space="preserve"> SEQ level0 \*arabic </w:instrText>
      </w:r>
      <w:r w:rsidRPr="00F84817">
        <w:fldChar w:fldCharType="separate"/>
      </w:r>
      <w:r w:rsidRPr="00F84817" w:rsidR="00F84817">
        <w:rPr>
          <w:noProof/>
        </w:rPr>
        <w:t>17</w:t>
      </w:r>
      <w:r w:rsidRPr="00F84817">
        <w:fldChar w:fldCharType="end"/>
      </w:r>
      <w:r w:rsidRPr="00F84817">
        <w:t>.  The applicant complained that his detention was contrary to Article</w:t>
      </w:r>
      <w:r w:rsidRPr="00F84817">
        <w:rPr>
          <w:lang w:val="en-US"/>
        </w:rPr>
        <w:t> </w:t>
      </w:r>
      <w:r w:rsidRPr="00F84817">
        <w:t>5</w:t>
      </w:r>
      <w:r w:rsidRPr="00F84817">
        <w:rPr>
          <w:lang w:val="en-US"/>
        </w:rPr>
        <w:t> </w:t>
      </w:r>
      <w:r w:rsidRPr="00F84817">
        <w:t>§ 1 of the Convention</w:t>
      </w:r>
      <w:r w:rsidRPr="00F84817">
        <w:rPr>
          <w:lang w:val="uk-UA"/>
        </w:rPr>
        <w:t xml:space="preserve">, </w:t>
      </w:r>
      <w:r w:rsidRPr="00F84817">
        <w:rPr>
          <w:lang w:val="en-US"/>
        </w:rPr>
        <w:t xml:space="preserve">that he did not have an effective remedy by which to challenge its legality and no enforceable right to compensation, in breach of Article 5 §§ 4 and 5 </w:t>
      </w:r>
      <w:r w:rsidRPr="00F84817">
        <w:t>of the Convention. The relevant provisions read, insofar as relevant, as follows:</w:t>
      </w:r>
    </w:p>
    <w:p w:rsidRPr="00F84817" w:rsidR="00B56759" w:rsidP="00F84817" w:rsidRDefault="00B56759" w14:paraId="71ADE21E" w14:textId="77777777">
      <w:pPr>
        <w:pStyle w:val="JuQuot"/>
      </w:pPr>
      <w:r w:rsidRPr="00F84817">
        <w:t>“1.  Everyone has the right to liberty and security of person. No one shall be deprived of his liberty save in the following cases and in accordance with a procedure prescribed by law:</w:t>
      </w:r>
    </w:p>
    <w:p w:rsidRPr="00F84817" w:rsidR="00B56759" w:rsidP="00F84817" w:rsidRDefault="00B56759" w14:paraId="36C8846C" w14:textId="77777777">
      <w:pPr>
        <w:pStyle w:val="JuQuot"/>
      </w:pPr>
      <w:r w:rsidRPr="00F84817">
        <w:t>...</w:t>
      </w:r>
    </w:p>
    <w:p w:rsidRPr="00F84817" w:rsidR="00B56759" w:rsidP="00F84817" w:rsidRDefault="00B56759" w14:paraId="458CEFE3" w14:textId="77777777">
      <w:pPr>
        <w:pStyle w:val="JuQuot"/>
      </w:pPr>
      <w:r w:rsidRPr="00F84817">
        <w:t>(f)  the lawful arrest or detention of a person to prevent his effecting an unauthorised entry into the country or of a person against whom action is being taken with a view to deportation or extradition.</w:t>
      </w:r>
    </w:p>
    <w:p w:rsidRPr="00F84817" w:rsidR="00B56759" w:rsidP="00F84817" w:rsidRDefault="00B56759" w14:paraId="4ADBAA56" w14:textId="77777777">
      <w:pPr>
        <w:pStyle w:val="JuQuot"/>
      </w:pPr>
      <w:r w:rsidRPr="00F84817">
        <w:t>...</w:t>
      </w:r>
    </w:p>
    <w:p w:rsidRPr="00F84817" w:rsidR="00B56759" w:rsidP="00F84817" w:rsidRDefault="00B56759" w14:paraId="68227B08" w14:textId="77777777">
      <w:pPr>
        <w:pStyle w:val="JuQuot"/>
      </w:pPr>
      <w:r w:rsidRPr="00F84817">
        <w:t>4.  Everyone who is deprived of his liberty by arrest or detention shall be entitled to take proceedings by which the lawfulness of his detention shall be decided speedily by a court and his release ordered if the detention is not lawful.</w:t>
      </w:r>
    </w:p>
    <w:p w:rsidRPr="00F84817" w:rsidR="00B56759" w:rsidP="00F84817" w:rsidRDefault="00B56759" w14:paraId="0DD6E14A" w14:textId="77777777">
      <w:pPr>
        <w:pStyle w:val="JuQuot"/>
      </w:pPr>
      <w:r w:rsidRPr="00F84817">
        <w:t>5.  Everyone who has been the victim of arrest or detention in contravention of the provisions of this Article shall have an enforceable right to compensation.”</w:t>
      </w:r>
    </w:p>
    <w:p w:rsidRPr="00F84817" w:rsidR="00B56759" w:rsidP="00F84817" w:rsidRDefault="00B56759" w14:paraId="078D7F45" w14:textId="5E018D2C">
      <w:pPr>
        <w:pStyle w:val="JuHA"/>
      </w:pPr>
      <w:r w:rsidRPr="00F84817">
        <w:t>The parties</w:t>
      </w:r>
      <w:r w:rsidRPr="00F84817" w:rsidR="00F84817">
        <w:t>’</w:t>
      </w:r>
      <w:r w:rsidRPr="00F84817">
        <w:t xml:space="preserve"> submissions</w:t>
      </w:r>
    </w:p>
    <w:p w:rsidRPr="00F84817" w:rsidR="00B56759" w:rsidP="00F84817" w:rsidRDefault="00B56759" w14:paraId="5A58340F" w14:textId="1018D02C">
      <w:pPr>
        <w:pStyle w:val="JuPara"/>
      </w:pPr>
      <w:r w:rsidRPr="00F84817">
        <w:fldChar w:fldCharType="begin"/>
      </w:r>
      <w:r w:rsidRPr="00F84817">
        <w:instrText xml:space="preserve"> SEQ level0 \*arabic </w:instrText>
      </w:r>
      <w:r w:rsidRPr="00F84817">
        <w:fldChar w:fldCharType="separate"/>
      </w:r>
      <w:r w:rsidRPr="00F84817" w:rsidR="00F84817">
        <w:rPr>
          <w:noProof/>
        </w:rPr>
        <w:t>18</w:t>
      </w:r>
      <w:r w:rsidRPr="00F84817">
        <w:fldChar w:fldCharType="end"/>
      </w:r>
      <w:r w:rsidRPr="00F84817">
        <w:t>.  The applicant submitted that his detention had been unlawful, in particular because the authorities had to be aware from the outset, on account of the applicant not having identification documents, that they would be unable to expel him, because his detention was unnecessary and the possibility of using less restrictive measures was not examined and because the authorities had not pursued his expulsion with requisite diligence.</w:t>
      </w:r>
    </w:p>
    <w:p w:rsidRPr="00F84817" w:rsidR="00B56759" w:rsidP="00F84817" w:rsidRDefault="00F84817" w14:paraId="04D213EC" w14:textId="481BA6E6">
      <w:pPr>
        <w:pStyle w:val="JuPara"/>
      </w:pPr>
      <w:fldSimple w:instr=" SEQ level0 \*arabic \* MERGEFORMAT ">
        <w:r w:rsidRPr="00F84817">
          <w:rPr>
            <w:noProof/>
          </w:rPr>
          <w:t>19</w:t>
        </w:r>
      </w:fldSimple>
      <w:r w:rsidRPr="00F84817" w:rsidR="00B56759">
        <w:t>.  He also submitted that he had not had access to a procedure by which the legality of his detention could be examined, in particular because the High Administrative Court had unjustifiably rejected his appeal and because at the relevant time, prior to the legislative reform of 2017 (see paragraph</w:t>
      </w:r>
      <w:r w:rsidRPr="00F84817" w:rsidR="00020F6F">
        <w:t> </w:t>
      </w:r>
      <w:r w:rsidRPr="00F84817" w:rsidR="00B56759">
        <w:fldChar w:fldCharType="begin"/>
      </w:r>
      <w:r w:rsidRPr="00F84817" w:rsidR="00B56759">
        <w:instrText xml:space="preserve"> REF CAJ_period_review \h </w:instrText>
      </w:r>
      <w:r w:rsidRPr="00F84817" w:rsidR="00B56759">
        <w:fldChar w:fldCharType="separate"/>
      </w:r>
      <w:r w:rsidRPr="00F84817">
        <w:rPr>
          <w:noProof/>
        </w:rPr>
        <w:t>15</w:t>
      </w:r>
      <w:r w:rsidRPr="00F84817" w:rsidR="00B56759">
        <w:fldChar w:fldCharType="end"/>
      </w:r>
      <w:r w:rsidRPr="00F84817" w:rsidR="00B56759">
        <w:t xml:space="preserve"> above), there had been no procedure for periodic review of immigration-related detention in domestic law. Finally, the applicant complained that he had no enforceable right to compensation for the detention in breach in Article 5 §§ 1 and 4 of the Convention.</w:t>
      </w:r>
    </w:p>
    <w:p w:rsidRPr="00F84817" w:rsidR="00B56759" w:rsidP="00F84817" w:rsidRDefault="00F84817" w14:paraId="0A52EA80" w14:textId="7ED64498">
      <w:pPr>
        <w:pStyle w:val="JuPara"/>
      </w:pPr>
      <w:fldSimple w:instr=" SEQ level0 \*arabic \* MERGEFORMAT ">
        <w:r w:rsidRPr="00F84817">
          <w:rPr>
            <w:noProof/>
          </w:rPr>
          <w:t>20</w:t>
        </w:r>
      </w:fldSimple>
      <w:r w:rsidRPr="00F84817" w:rsidR="00B56759">
        <w:t xml:space="preserve">.  The Government contested those arguments. </w:t>
      </w:r>
      <w:proofErr w:type="gramStart"/>
      <w:r w:rsidRPr="00F84817" w:rsidR="00B56759">
        <w:t>In particular, there</w:t>
      </w:r>
      <w:proofErr w:type="gramEnd"/>
      <w:r w:rsidRPr="00F84817" w:rsidR="00B56759">
        <w:t xml:space="preserve"> had been grounds, indicated in the courts</w:t>
      </w:r>
      <w:r w:rsidRPr="00F84817">
        <w:t>’</w:t>
      </w:r>
      <w:r w:rsidRPr="00F84817" w:rsidR="00B56759">
        <w:t xml:space="preserve"> decisions, for the applicant</w:t>
      </w:r>
      <w:r w:rsidRPr="00F84817">
        <w:t>’</w:t>
      </w:r>
      <w:r w:rsidRPr="00F84817" w:rsidR="00B56759">
        <w:t>s expulsion which had been pursued with expedition.</w:t>
      </w:r>
    </w:p>
    <w:p w:rsidRPr="00F84817" w:rsidR="00B56759" w:rsidP="00F84817" w:rsidRDefault="00B56759" w14:paraId="29FAF8F5" w14:textId="4A324341">
      <w:pPr>
        <w:pStyle w:val="JuHA"/>
      </w:pPr>
      <w:r w:rsidRPr="00F84817">
        <w:t>The Court</w:t>
      </w:r>
      <w:r w:rsidRPr="00F84817" w:rsidR="00F84817">
        <w:t>’</w:t>
      </w:r>
      <w:r w:rsidRPr="00F84817">
        <w:t>s assessment</w:t>
      </w:r>
    </w:p>
    <w:p w:rsidRPr="00F84817" w:rsidR="00B56759" w:rsidP="00F84817" w:rsidRDefault="00B56759" w14:paraId="1C2D9B49" w14:textId="77777777">
      <w:pPr>
        <w:pStyle w:val="JuH1"/>
      </w:pPr>
      <w:r w:rsidRPr="00F84817">
        <w:t>Admissibility</w:t>
      </w:r>
    </w:p>
    <w:p w:rsidRPr="00F84817" w:rsidR="00B56759" w:rsidP="00F84817" w:rsidRDefault="00B56759" w14:paraId="1CAAEF8D" w14:textId="39617EA1">
      <w:pPr>
        <w:pStyle w:val="JuPara"/>
      </w:pPr>
      <w:r w:rsidRPr="00F84817">
        <w:fldChar w:fldCharType="begin"/>
      </w:r>
      <w:r w:rsidRPr="00F84817">
        <w:instrText xml:space="preserve"> SEQ level0 \*arabic </w:instrText>
      </w:r>
      <w:r w:rsidRPr="00F84817">
        <w:fldChar w:fldCharType="separate"/>
      </w:r>
      <w:r w:rsidRPr="00F84817" w:rsidR="00F84817">
        <w:rPr>
          <w:noProof/>
        </w:rPr>
        <w:t>21</w:t>
      </w:r>
      <w:r w:rsidRPr="00F84817">
        <w:fldChar w:fldCharType="end"/>
      </w:r>
      <w:r w:rsidRPr="00F84817">
        <w:t>.  The Court notes that the application is neither manifestly ill-founded nor inadmissible on any other grounds listed in Article 35 of the Convention. It must therefore be declared admissible.</w:t>
      </w:r>
    </w:p>
    <w:p w:rsidRPr="00F84817" w:rsidR="00B56759" w:rsidP="00F84817" w:rsidRDefault="00B56759" w14:paraId="64B4B841" w14:textId="77777777">
      <w:pPr>
        <w:pStyle w:val="JuH1"/>
      </w:pPr>
      <w:r w:rsidRPr="00F84817">
        <w:t>Merits</w:t>
      </w:r>
    </w:p>
    <w:p w:rsidRPr="00F84817" w:rsidR="00B56759" w:rsidP="00F84817" w:rsidRDefault="00F84817" w14:paraId="040D931F" w14:textId="250CBC70">
      <w:pPr>
        <w:pStyle w:val="JuPara"/>
      </w:pPr>
      <w:fldSimple w:instr=" SEQ level0 \*arabic \* MERGEFORMAT ">
        <w:r w:rsidRPr="00F84817">
          <w:rPr>
            <w:noProof/>
          </w:rPr>
          <w:t>22</w:t>
        </w:r>
      </w:fldSimple>
      <w:r w:rsidRPr="00F84817" w:rsidR="00B56759">
        <w:t>.  The relevant principles of the Court</w:t>
      </w:r>
      <w:r w:rsidRPr="00F84817">
        <w:t>’</w:t>
      </w:r>
      <w:r w:rsidRPr="00F84817" w:rsidR="00B56759">
        <w:t>s case-law concerning Article 5</w:t>
      </w:r>
      <w:r w:rsidRPr="00F84817">
        <w:t xml:space="preserve"> </w:t>
      </w:r>
      <w:r w:rsidRPr="00F84817" w:rsidR="00B56759">
        <w:t xml:space="preserve">§§ 1 and 4 of the Convention can be found in </w:t>
      </w:r>
      <w:proofErr w:type="spellStart"/>
      <w:r w:rsidRPr="00F84817" w:rsidR="00B56759">
        <w:rPr>
          <w:i/>
        </w:rPr>
        <w:t>Khamroev</w:t>
      </w:r>
      <w:proofErr w:type="spellEnd"/>
      <w:r w:rsidRPr="00F84817" w:rsidR="00B56759">
        <w:rPr>
          <w:i/>
        </w:rPr>
        <w:t xml:space="preserve"> and Others</w:t>
      </w:r>
      <w:r w:rsidRPr="00F84817">
        <w:rPr>
          <w:i/>
        </w:rPr>
        <w:t xml:space="preserve"> </w:t>
      </w:r>
      <w:r w:rsidRPr="00F84817" w:rsidR="00B56759">
        <w:rPr>
          <w:i/>
        </w:rPr>
        <w:t>v.</w:t>
      </w:r>
      <w:r w:rsidRPr="00F84817">
        <w:rPr>
          <w:i/>
        </w:rPr>
        <w:t> </w:t>
      </w:r>
      <w:r w:rsidRPr="00F84817" w:rsidR="00B56759">
        <w:rPr>
          <w:i/>
        </w:rPr>
        <w:t>Ukraine</w:t>
      </w:r>
      <w:r w:rsidRPr="00F84817" w:rsidR="00B56759">
        <w:t xml:space="preserve"> (no. 41651/10, § 85, 15 September 2016) and </w:t>
      </w:r>
      <w:proofErr w:type="spellStart"/>
      <w:r w:rsidRPr="00F84817" w:rsidR="00B56759">
        <w:rPr>
          <w:i/>
          <w:iCs/>
        </w:rPr>
        <w:t>Abdulkhakov</w:t>
      </w:r>
      <w:proofErr w:type="spellEnd"/>
      <w:r w:rsidRPr="00F84817">
        <w:rPr>
          <w:i/>
          <w:iCs/>
        </w:rPr>
        <w:t xml:space="preserve"> </w:t>
      </w:r>
      <w:r w:rsidRPr="00F84817" w:rsidR="00B56759">
        <w:rPr>
          <w:i/>
          <w:iCs/>
        </w:rPr>
        <w:t>v. Russia</w:t>
      </w:r>
      <w:r w:rsidRPr="00F84817" w:rsidR="00B56759">
        <w:t xml:space="preserve"> (no. 14743/11, §§ 210-18, 2</w:t>
      </w:r>
      <w:r w:rsidRPr="00F84817" w:rsidR="00020F6F">
        <w:t> </w:t>
      </w:r>
      <w:r w:rsidRPr="00F84817" w:rsidR="00B56759">
        <w:t>October 2012), respectively.</w:t>
      </w:r>
    </w:p>
    <w:p w:rsidRPr="00F84817" w:rsidR="00B56759" w:rsidP="00F84817" w:rsidRDefault="00B56759" w14:paraId="17D1C942" w14:textId="199D66AC">
      <w:pPr>
        <w:pStyle w:val="JuPara"/>
        <w:rPr>
          <w:lang w:val="en-US"/>
        </w:rPr>
      </w:pPr>
      <w:r w:rsidRPr="00F84817">
        <w:rPr>
          <w:lang w:val="en-US"/>
        </w:rPr>
        <w:fldChar w:fldCharType="begin"/>
      </w:r>
      <w:r w:rsidRPr="00F84817">
        <w:rPr>
          <w:lang w:val="en-US"/>
        </w:rPr>
        <w:instrText xml:space="preserve"> SEQ level0 \*arabic </w:instrText>
      </w:r>
      <w:r w:rsidRPr="00F84817">
        <w:rPr>
          <w:lang w:val="en-US"/>
        </w:rPr>
        <w:fldChar w:fldCharType="separate"/>
      </w:r>
      <w:r w:rsidRPr="00F84817" w:rsidR="00F84817">
        <w:rPr>
          <w:noProof/>
          <w:lang w:val="en-US"/>
        </w:rPr>
        <w:t>23</w:t>
      </w:r>
      <w:r w:rsidRPr="00F84817">
        <w:fldChar w:fldCharType="end"/>
      </w:r>
      <w:r w:rsidRPr="00F84817">
        <w:rPr>
          <w:lang w:val="en-US"/>
        </w:rPr>
        <w:t xml:space="preserve">.  The Court observes that the authorities were obviously confronted with a considerable challenge in </w:t>
      </w:r>
      <w:proofErr w:type="spellStart"/>
      <w:r w:rsidRPr="00F84817">
        <w:rPr>
          <w:lang w:val="en-US"/>
        </w:rPr>
        <w:t>organising</w:t>
      </w:r>
      <w:proofErr w:type="spellEnd"/>
      <w:r w:rsidRPr="00F84817">
        <w:rPr>
          <w:lang w:val="en-US"/>
        </w:rPr>
        <w:t xml:space="preserve"> the expulsion of the applicant because he lacked any identity documents. However, no explanation has been provide for why it took the authorities, who knew about the applicant</w:t>
      </w:r>
      <w:r w:rsidRPr="00F84817" w:rsidR="00F84817">
        <w:rPr>
          <w:lang w:val="en-US"/>
        </w:rPr>
        <w:t>’</w:t>
      </w:r>
      <w:r w:rsidRPr="00F84817">
        <w:rPr>
          <w:lang w:val="en-US"/>
        </w:rPr>
        <w:t xml:space="preserve">s affirmations concerning his Russian nationality from the outset of his detention (see paragraphs </w:t>
      </w:r>
      <w:r w:rsidRPr="00F84817">
        <w:rPr>
          <w:lang w:val="en-US"/>
        </w:rPr>
        <w:fldChar w:fldCharType="begin"/>
      </w:r>
      <w:r w:rsidRPr="00F84817">
        <w:rPr>
          <w:lang w:val="en-US"/>
        </w:rPr>
        <w:instrText xml:space="preserve"> REF facts_arrest \h </w:instrText>
      </w:r>
      <w:r w:rsidRPr="00F84817">
        <w:rPr>
          <w:lang w:val="en-US"/>
        </w:rPr>
      </w:r>
      <w:r w:rsidRPr="00F84817">
        <w:rPr>
          <w:lang w:val="en-US"/>
        </w:rPr>
        <w:fldChar w:fldCharType="separate"/>
      </w:r>
      <w:r w:rsidRPr="00F84817" w:rsidR="00F84817">
        <w:rPr>
          <w:noProof/>
        </w:rPr>
        <w:t>6</w:t>
      </w:r>
      <w:r w:rsidRPr="00F84817">
        <w:rPr>
          <w:lang w:val="en-US"/>
        </w:rPr>
        <w:fldChar w:fldCharType="end"/>
      </w:r>
      <w:r w:rsidRPr="00F84817">
        <w:rPr>
          <w:lang w:val="en-US"/>
        </w:rPr>
        <w:t xml:space="preserve"> and </w:t>
      </w:r>
      <w:r w:rsidRPr="00F84817">
        <w:rPr>
          <w:lang w:val="en-US"/>
        </w:rPr>
        <w:fldChar w:fldCharType="begin"/>
      </w:r>
      <w:r w:rsidRPr="00F84817">
        <w:rPr>
          <w:lang w:val="en-US"/>
        </w:rPr>
        <w:instrText xml:space="preserve"> REF facts_centres_letter \h </w:instrText>
      </w:r>
      <w:r w:rsidRPr="00F84817">
        <w:rPr>
          <w:lang w:val="en-US"/>
        </w:rPr>
      </w:r>
      <w:r w:rsidRPr="00F84817">
        <w:rPr>
          <w:lang w:val="en-US"/>
        </w:rPr>
        <w:fldChar w:fldCharType="separate"/>
      </w:r>
      <w:r w:rsidRPr="00F84817" w:rsidR="00F84817">
        <w:rPr>
          <w:noProof/>
        </w:rPr>
        <w:t>9</w:t>
      </w:r>
      <w:r w:rsidRPr="00F84817">
        <w:rPr>
          <w:lang w:val="en-US"/>
        </w:rPr>
        <w:fldChar w:fldCharType="end"/>
      </w:r>
      <w:r w:rsidRPr="00F84817">
        <w:rPr>
          <w:lang w:val="en-US"/>
        </w:rPr>
        <w:t xml:space="preserve"> above), almost eleven months to contact the Embassy of the Russian Federation to attempt to obtain a travel document for him.</w:t>
      </w:r>
    </w:p>
    <w:p w:rsidRPr="00F84817" w:rsidR="00B56759" w:rsidP="00F84817" w:rsidRDefault="00B56759" w14:paraId="662296E8" w14:textId="182A43DF">
      <w:pPr>
        <w:pStyle w:val="JuPara"/>
        <w:rPr>
          <w:lang w:val="en-US"/>
        </w:rPr>
      </w:pPr>
      <w:r w:rsidRPr="00F84817">
        <w:rPr>
          <w:lang w:val="en-US"/>
        </w:rPr>
        <w:fldChar w:fldCharType="begin"/>
      </w:r>
      <w:r w:rsidRPr="00F84817">
        <w:rPr>
          <w:lang w:val="en-US"/>
        </w:rPr>
        <w:instrText xml:space="preserve"> SEQ level0 \*arabic </w:instrText>
      </w:r>
      <w:r w:rsidRPr="00F84817">
        <w:rPr>
          <w:lang w:val="en-US"/>
        </w:rPr>
        <w:fldChar w:fldCharType="separate"/>
      </w:r>
      <w:r w:rsidRPr="00F84817" w:rsidR="00F84817">
        <w:rPr>
          <w:noProof/>
          <w:lang w:val="en-US"/>
        </w:rPr>
        <w:t>24</w:t>
      </w:r>
      <w:r w:rsidRPr="00F84817">
        <w:fldChar w:fldCharType="end"/>
      </w:r>
      <w:r w:rsidRPr="00F84817">
        <w:rPr>
          <w:lang w:val="en-US"/>
        </w:rPr>
        <w:t>.  These considerations are sufficient for the Court to conclude that the authorities failed to pursue proceedings for the applicant</w:t>
      </w:r>
      <w:r w:rsidRPr="00F84817" w:rsidR="00F84817">
        <w:rPr>
          <w:lang w:val="en-US"/>
        </w:rPr>
        <w:t>’</w:t>
      </w:r>
      <w:r w:rsidRPr="00F84817">
        <w:rPr>
          <w:lang w:val="en-US"/>
        </w:rPr>
        <w:t xml:space="preserve">s deportation with requisite diligence (see, </w:t>
      </w:r>
      <w:r w:rsidRPr="00F84817">
        <w:t>for example, </w:t>
      </w:r>
      <w:proofErr w:type="spellStart"/>
      <w:r w:rsidRPr="00F84817">
        <w:rPr>
          <w:i/>
          <w:iCs/>
        </w:rPr>
        <w:t>Auad</w:t>
      </w:r>
      <w:proofErr w:type="spellEnd"/>
      <w:r w:rsidRPr="00F84817">
        <w:rPr>
          <w:i/>
          <w:iCs/>
        </w:rPr>
        <w:t> v. Bulgari</w:t>
      </w:r>
      <w:r w:rsidRPr="00F84817">
        <w:t>a, no. 46390/10, §§ 128-35, 11 October 2011,</w:t>
      </w:r>
      <w:r w:rsidRPr="00F84817">
        <w:rPr>
          <w:i/>
          <w:iCs/>
        </w:rPr>
        <w:t> Amie and Others v. Bulgaria</w:t>
      </w:r>
      <w:r w:rsidRPr="00F84817">
        <w:t xml:space="preserve">, no. 58149/08, §§ 74-79, 12 February 2013, and </w:t>
      </w:r>
      <w:r w:rsidRPr="00F84817">
        <w:rPr>
          <w:i/>
          <w:iCs/>
          <w:lang w:val="en-US"/>
        </w:rPr>
        <w:t>Aden Ahmed v. Malta</w:t>
      </w:r>
      <w:r w:rsidRPr="00F84817">
        <w:rPr>
          <w:lang w:val="en-US"/>
        </w:rPr>
        <w:t>, no.</w:t>
      </w:r>
      <w:r w:rsidRPr="00F84817" w:rsidR="00020F6F">
        <w:rPr>
          <w:lang w:val="en-US"/>
        </w:rPr>
        <w:t> </w:t>
      </w:r>
      <w:r w:rsidRPr="00F84817">
        <w:rPr>
          <w:lang w:val="en-US"/>
        </w:rPr>
        <w:t>55352/12, §§ 144-46, 23 July 2013).</w:t>
      </w:r>
    </w:p>
    <w:p w:rsidRPr="00F84817" w:rsidR="00B56759" w:rsidP="00F84817" w:rsidRDefault="00B56759" w14:paraId="58042962" w14:textId="7374EB1B">
      <w:pPr>
        <w:pStyle w:val="JuPara"/>
        <w:rPr>
          <w:lang w:val="en-US"/>
        </w:rPr>
      </w:pPr>
      <w:r w:rsidRPr="00F84817">
        <w:rPr>
          <w:lang w:val="en-US"/>
        </w:rPr>
        <w:fldChar w:fldCharType="begin"/>
      </w:r>
      <w:r w:rsidRPr="00F84817">
        <w:rPr>
          <w:lang w:val="en-US"/>
        </w:rPr>
        <w:instrText xml:space="preserve"> SEQ level0 \*arabic \* MERGEFORMAT </w:instrText>
      </w:r>
      <w:r w:rsidRPr="00F84817">
        <w:rPr>
          <w:lang w:val="en-US"/>
        </w:rPr>
        <w:fldChar w:fldCharType="separate"/>
      </w:r>
      <w:r w:rsidRPr="00F84817" w:rsidR="00F84817">
        <w:rPr>
          <w:noProof/>
          <w:lang w:val="en-US"/>
        </w:rPr>
        <w:t>25</w:t>
      </w:r>
      <w:r w:rsidRPr="00F84817">
        <w:rPr>
          <w:lang w:val="en-US"/>
        </w:rPr>
        <w:fldChar w:fldCharType="end"/>
      </w:r>
      <w:r w:rsidRPr="00F84817">
        <w:rPr>
          <w:lang w:val="en-US"/>
        </w:rPr>
        <w:t xml:space="preserve">.  There </w:t>
      </w:r>
      <w:r w:rsidRPr="00F84817">
        <w:t>has accordingly b</w:t>
      </w:r>
      <w:proofErr w:type="spellStart"/>
      <w:r w:rsidRPr="00F84817">
        <w:rPr>
          <w:lang w:val="en-US"/>
        </w:rPr>
        <w:t>een</w:t>
      </w:r>
      <w:proofErr w:type="spellEnd"/>
      <w:r w:rsidRPr="00F84817">
        <w:rPr>
          <w:lang w:val="en-US"/>
        </w:rPr>
        <w:t xml:space="preserve"> a violation of Article 5 § 1 of the Convention.</w:t>
      </w:r>
    </w:p>
    <w:p w:rsidRPr="00F84817" w:rsidR="00B56759" w:rsidP="00F84817" w:rsidRDefault="00F84817" w14:paraId="32B46C0B" w14:textId="42296E53">
      <w:pPr>
        <w:pStyle w:val="JuPara"/>
      </w:pPr>
      <w:fldSimple w:instr=" SEQ level0 \*arabic \* MERGEFORMAT ">
        <w:r w:rsidRPr="00F84817">
          <w:rPr>
            <w:noProof/>
          </w:rPr>
          <w:t>26</w:t>
        </w:r>
      </w:fldSimple>
      <w:r w:rsidRPr="00F84817" w:rsidR="00B56759">
        <w:t xml:space="preserve">.  The Government did not allege that at the relevant time, prior to the 2017 reform (see paragraph </w:t>
      </w:r>
      <w:r w:rsidRPr="00F84817" w:rsidR="00B56759">
        <w:fldChar w:fldCharType="begin"/>
      </w:r>
      <w:r w:rsidRPr="00F84817" w:rsidR="00B56759">
        <w:instrText xml:space="preserve"> REF CAJ_period_review \h </w:instrText>
      </w:r>
      <w:r w:rsidRPr="00F84817" w:rsidR="00B56759">
        <w:fldChar w:fldCharType="separate"/>
      </w:r>
      <w:r w:rsidRPr="00F84817">
        <w:rPr>
          <w:noProof/>
        </w:rPr>
        <w:t>15</w:t>
      </w:r>
      <w:r w:rsidRPr="00F84817" w:rsidR="00B56759">
        <w:fldChar w:fldCharType="end"/>
      </w:r>
      <w:r w:rsidRPr="00F84817" w:rsidR="00B56759">
        <w:t xml:space="preserve"> above), there was any procedure in domestic law which would allow for review of lawfulness of detention on grounds which evolved after the initial detention was ordered, such as developments in expulsion proceedings (compare, for example, </w:t>
      </w:r>
      <w:proofErr w:type="spellStart"/>
      <w:r w:rsidRPr="00F84817" w:rsidR="00B56759">
        <w:rPr>
          <w:i/>
          <w:lang w:val="en-US"/>
        </w:rPr>
        <w:t>Azimov</w:t>
      </w:r>
      <w:proofErr w:type="spellEnd"/>
      <w:r w:rsidRPr="00F84817" w:rsidR="00B56759">
        <w:rPr>
          <w:i/>
          <w:lang w:val="en-US"/>
        </w:rPr>
        <w:t xml:space="preserve"> v.</w:t>
      </w:r>
      <w:r w:rsidRPr="00F84817" w:rsidR="00020F6F">
        <w:rPr>
          <w:i/>
          <w:lang w:val="en-US"/>
        </w:rPr>
        <w:t> </w:t>
      </w:r>
      <w:r w:rsidRPr="00F84817" w:rsidR="00B56759">
        <w:rPr>
          <w:i/>
          <w:lang w:val="en-US"/>
        </w:rPr>
        <w:t>Russia</w:t>
      </w:r>
      <w:r w:rsidRPr="00F84817" w:rsidR="00B56759">
        <w:rPr>
          <w:lang w:val="en-US"/>
        </w:rPr>
        <w:t>, no. 67474/11, §§ 151-55, 18 April 2013, and</w:t>
      </w:r>
      <w:r w:rsidRPr="00F84817" w:rsidR="00B56759">
        <w:rPr>
          <w:i/>
          <w:iCs/>
        </w:rPr>
        <w:t xml:space="preserve"> R. v. Russia</w:t>
      </w:r>
      <w:r w:rsidRPr="00F84817" w:rsidR="00B56759">
        <w:t>, no. 11916/15, §§ 99-101, 26 January 2016, with further references).</w:t>
      </w:r>
    </w:p>
    <w:p w:rsidRPr="00F84817" w:rsidR="00B56759" w:rsidP="00F84817" w:rsidRDefault="00F84817" w14:paraId="4EA1BADC" w14:textId="19B13D6D">
      <w:pPr>
        <w:pStyle w:val="JuPara"/>
      </w:pPr>
      <w:fldSimple w:instr=" SEQ level0 \*arabic \* MERGEFORMAT ">
        <w:r w:rsidRPr="00F84817">
          <w:rPr>
            <w:noProof/>
          </w:rPr>
          <w:t>27</w:t>
        </w:r>
      </w:fldSimple>
      <w:r w:rsidRPr="00F84817" w:rsidR="00B56759">
        <w:t>.  These considerations are sufficient for the Court to conclude that there has been a violation of Article 5 § 4 of the Convention.</w:t>
      </w:r>
    </w:p>
    <w:p w:rsidRPr="00F84817" w:rsidR="00B56759" w:rsidP="00F84817" w:rsidRDefault="00B56759" w14:paraId="2D8A7419" w14:textId="7DDA43FE">
      <w:pPr>
        <w:pStyle w:val="JuPara"/>
      </w:pPr>
      <w:r w:rsidRPr="00F84817">
        <w:rPr>
          <w:lang w:val="en-US"/>
        </w:rPr>
        <w:fldChar w:fldCharType="begin"/>
      </w:r>
      <w:r w:rsidRPr="00F84817">
        <w:rPr>
          <w:lang w:val="en-US"/>
        </w:rPr>
        <w:instrText xml:space="preserve"> SEQ level0 \*arabic \* MERGEFORMAT </w:instrText>
      </w:r>
      <w:r w:rsidRPr="00F84817">
        <w:rPr>
          <w:lang w:val="en-US"/>
        </w:rPr>
        <w:fldChar w:fldCharType="separate"/>
      </w:r>
      <w:r w:rsidRPr="00F84817" w:rsidR="00F84817">
        <w:rPr>
          <w:noProof/>
          <w:lang w:val="en-US"/>
        </w:rPr>
        <w:t>28</w:t>
      </w:r>
      <w:r w:rsidRPr="00F84817">
        <w:rPr>
          <w:lang w:val="en-US"/>
        </w:rPr>
        <w:fldChar w:fldCharType="end"/>
      </w:r>
      <w:r w:rsidRPr="00F84817">
        <w:rPr>
          <w:lang w:val="en-US"/>
        </w:rPr>
        <w:t xml:space="preserve">.  In view of those conclusions </w:t>
      </w:r>
      <w:r w:rsidRPr="00F84817">
        <w:t>there is no need to examine separately the remainder of the applicant</w:t>
      </w:r>
      <w:r w:rsidRPr="00F84817" w:rsidR="00F84817">
        <w:t>’</w:t>
      </w:r>
      <w:r w:rsidRPr="00F84817">
        <w:t>s arguments under those provisions.</w:t>
      </w:r>
    </w:p>
    <w:p w:rsidRPr="00F84817" w:rsidR="00B56759" w:rsidP="00F84817" w:rsidRDefault="00B56759" w14:paraId="3394A552" w14:textId="790BD90B">
      <w:pPr>
        <w:pStyle w:val="JuPara"/>
        <w:rPr>
          <w:lang w:val="en-US"/>
        </w:rPr>
      </w:pPr>
      <w:r w:rsidRPr="00F84817">
        <w:rPr>
          <w:lang w:val="en-US"/>
        </w:rPr>
        <w:fldChar w:fldCharType="begin"/>
      </w:r>
      <w:r w:rsidRPr="00F84817">
        <w:rPr>
          <w:lang w:val="en-US"/>
        </w:rPr>
        <w:instrText xml:space="preserve"> SEQ level0 \*arabic \* MERGEFORMAT </w:instrText>
      </w:r>
      <w:r w:rsidRPr="00F84817">
        <w:rPr>
          <w:lang w:val="en-US"/>
        </w:rPr>
        <w:fldChar w:fldCharType="separate"/>
      </w:r>
      <w:r w:rsidRPr="00F84817" w:rsidR="00F84817">
        <w:rPr>
          <w:noProof/>
          <w:lang w:val="en-US"/>
        </w:rPr>
        <w:t>29</w:t>
      </w:r>
      <w:r w:rsidRPr="00F84817">
        <w:rPr>
          <w:lang w:val="en-US"/>
        </w:rPr>
        <w:fldChar w:fldCharType="end"/>
      </w:r>
      <w:r w:rsidRPr="00F84817">
        <w:rPr>
          <w:lang w:val="en-US"/>
        </w:rPr>
        <w:t>.  The Court has, in a number of cases, found that in Ukrainian law there is no enforceable right to compensation in situations where a violation of Article 5 is found by the Court (see, for example, </w:t>
      </w:r>
      <w:r w:rsidRPr="00F84817">
        <w:rPr>
          <w:i/>
        </w:rPr>
        <w:t>Korban v.</w:t>
      </w:r>
      <w:r w:rsidRPr="00F84817" w:rsidR="00020F6F">
        <w:rPr>
          <w:i/>
        </w:rPr>
        <w:t> </w:t>
      </w:r>
      <w:r w:rsidRPr="00F84817">
        <w:rPr>
          <w:i/>
        </w:rPr>
        <w:t>Ukraine</w:t>
      </w:r>
      <w:r w:rsidRPr="00F84817">
        <w:t xml:space="preserve">, no. 26744/16, </w:t>
      </w:r>
      <w:r w:rsidRPr="00F84817">
        <w:rPr>
          <w:lang w:val="en-US"/>
        </w:rPr>
        <w:t>§§ 201 and 202</w:t>
      </w:r>
      <w:r w:rsidRPr="00F84817">
        <w:t>,</w:t>
      </w:r>
      <w:r w:rsidRPr="00F84817">
        <w:rPr>
          <w:lang w:val="en-US"/>
        </w:rPr>
        <w:t xml:space="preserve"> 4 July 2019, with further references). The Court sees no grounds to reach a different conclusion in this case.</w:t>
      </w:r>
    </w:p>
    <w:p w:rsidRPr="00F84817" w:rsidR="00B56759" w:rsidP="00F84817" w:rsidRDefault="00B56759" w14:paraId="68970424" w14:textId="5388190E">
      <w:pPr>
        <w:pStyle w:val="JuPara"/>
        <w:rPr>
          <w:lang w:val="en-US"/>
        </w:rPr>
      </w:pPr>
      <w:r w:rsidRPr="00F84817">
        <w:rPr>
          <w:lang w:val="en-US"/>
        </w:rPr>
        <w:fldChar w:fldCharType="begin"/>
      </w:r>
      <w:r w:rsidRPr="00F84817">
        <w:rPr>
          <w:lang w:val="en-US"/>
        </w:rPr>
        <w:instrText xml:space="preserve"> SEQ level0 \*arabic \* MERGEFORMAT </w:instrText>
      </w:r>
      <w:r w:rsidRPr="00F84817">
        <w:rPr>
          <w:lang w:val="en-US"/>
        </w:rPr>
        <w:fldChar w:fldCharType="separate"/>
      </w:r>
      <w:r w:rsidRPr="00F84817" w:rsidR="00F84817">
        <w:rPr>
          <w:noProof/>
          <w:lang w:val="en-US"/>
        </w:rPr>
        <w:t>30</w:t>
      </w:r>
      <w:r w:rsidRPr="00F84817">
        <w:rPr>
          <w:lang w:val="en-US"/>
        </w:rPr>
        <w:fldChar w:fldCharType="end"/>
      </w:r>
      <w:r w:rsidRPr="00F84817">
        <w:rPr>
          <w:lang w:val="en-US"/>
        </w:rPr>
        <w:t xml:space="preserve">.  There </w:t>
      </w:r>
      <w:r w:rsidRPr="00F84817">
        <w:t>has accordingly b</w:t>
      </w:r>
      <w:proofErr w:type="spellStart"/>
      <w:r w:rsidRPr="00F84817">
        <w:rPr>
          <w:lang w:val="en-US"/>
        </w:rPr>
        <w:t>een</w:t>
      </w:r>
      <w:proofErr w:type="spellEnd"/>
      <w:r w:rsidRPr="00F84817">
        <w:rPr>
          <w:lang w:val="en-US"/>
        </w:rPr>
        <w:t xml:space="preserve"> a violation of Article 5 § 5 of the Convention.</w:t>
      </w:r>
    </w:p>
    <w:p w:rsidRPr="00F84817" w:rsidR="00B56759" w:rsidP="00F84817" w:rsidRDefault="00B56759" w14:paraId="0486D29E" w14:textId="77777777">
      <w:pPr>
        <w:pStyle w:val="JuHIRoman"/>
      </w:pPr>
      <w:r w:rsidRPr="00F84817">
        <w:t>APPLICATION OF ARTICLE 41 OF THE CONVENTION</w:t>
      </w:r>
    </w:p>
    <w:p w:rsidRPr="00F84817" w:rsidR="00B56759" w:rsidP="00F84817" w:rsidRDefault="00B56759" w14:paraId="434A9C57" w14:textId="7B5C2BA2">
      <w:pPr>
        <w:pStyle w:val="JuPara"/>
        <w:keepNext/>
        <w:keepLines/>
      </w:pPr>
      <w:r w:rsidRPr="00F84817">
        <w:fldChar w:fldCharType="begin"/>
      </w:r>
      <w:r w:rsidRPr="00F84817">
        <w:instrText xml:space="preserve"> SEQ level0 \*arabic </w:instrText>
      </w:r>
      <w:r w:rsidRPr="00F84817">
        <w:fldChar w:fldCharType="separate"/>
      </w:r>
      <w:r w:rsidRPr="00F84817" w:rsidR="00F84817">
        <w:rPr>
          <w:noProof/>
        </w:rPr>
        <w:t>31</w:t>
      </w:r>
      <w:r w:rsidRPr="00F84817">
        <w:fldChar w:fldCharType="end"/>
      </w:r>
      <w:r w:rsidRPr="00F84817">
        <w:t>.  Article 41 of the Convention provides:</w:t>
      </w:r>
    </w:p>
    <w:p w:rsidRPr="00F84817" w:rsidR="00B56759" w:rsidP="00F84817" w:rsidRDefault="00B56759" w14:paraId="205C7E23" w14:textId="77777777">
      <w:pPr>
        <w:pStyle w:val="JuQuot"/>
      </w:pPr>
      <w:r w:rsidRPr="00F84817">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F84817" w:rsidR="00B56759" w:rsidP="00F84817" w:rsidRDefault="00B56759" w14:paraId="175FD7F7" w14:textId="2DB6BA96">
      <w:pPr>
        <w:pStyle w:val="JuPara"/>
      </w:pPr>
      <w:r w:rsidRPr="00F84817">
        <w:fldChar w:fldCharType="begin"/>
      </w:r>
      <w:r w:rsidRPr="00F84817">
        <w:instrText xml:space="preserve"> SEQ level0 \*arabic </w:instrText>
      </w:r>
      <w:r w:rsidRPr="00F84817">
        <w:fldChar w:fldCharType="separate"/>
      </w:r>
      <w:r w:rsidRPr="00F84817" w:rsidR="00F84817">
        <w:rPr>
          <w:noProof/>
        </w:rPr>
        <w:t>32</w:t>
      </w:r>
      <w:r w:rsidRPr="00F84817">
        <w:fldChar w:fldCharType="end"/>
      </w:r>
      <w:r w:rsidRPr="00F84817">
        <w:t>.  The applicant claimed 10,000 euros (EUR) in respect of non-pecuniary damage.</w:t>
      </w:r>
    </w:p>
    <w:p w:rsidRPr="00F84817" w:rsidR="00B56759" w:rsidP="00F84817" w:rsidRDefault="00B56759" w14:paraId="52ECCAA3" w14:textId="71FBA264">
      <w:pPr>
        <w:pStyle w:val="JuPara"/>
      </w:pPr>
      <w:r w:rsidRPr="00F84817">
        <w:fldChar w:fldCharType="begin"/>
      </w:r>
      <w:r w:rsidRPr="00F84817">
        <w:instrText xml:space="preserve"> SEQ level0 \*arabic </w:instrText>
      </w:r>
      <w:r w:rsidRPr="00F84817">
        <w:fldChar w:fldCharType="separate"/>
      </w:r>
      <w:r w:rsidRPr="00F84817" w:rsidR="00F84817">
        <w:rPr>
          <w:noProof/>
        </w:rPr>
        <w:t>33</w:t>
      </w:r>
      <w:r w:rsidRPr="00F84817">
        <w:fldChar w:fldCharType="end"/>
      </w:r>
      <w:r w:rsidRPr="00F84817">
        <w:t>.  The Government considered that claim unfounded.</w:t>
      </w:r>
    </w:p>
    <w:p w:rsidRPr="00F84817" w:rsidR="00B56759" w:rsidP="00F84817" w:rsidRDefault="00B56759" w14:paraId="6126B9FC" w14:textId="21083D02">
      <w:pPr>
        <w:pStyle w:val="JuPara"/>
      </w:pPr>
      <w:r w:rsidRPr="00F84817">
        <w:fldChar w:fldCharType="begin"/>
      </w:r>
      <w:r w:rsidRPr="00F84817">
        <w:instrText xml:space="preserve"> SEQ level0 \*arabic </w:instrText>
      </w:r>
      <w:r w:rsidRPr="00F84817">
        <w:fldChar w:fldCharType="separate"/>
      </w:r>
      <w:r w:rsidRPr="00F84817" w:rsidR="00F84817">
        <w:rPr>
          <w:noProof/>
        </w:rPr>
        <w:t>34</w:t>
      </w:r>
      <w:r w:rsidRPr="00F84817">
        <w:fldChar w:fldCharType="end"/>
      </w:r>
      <w:r w:rsidRPr="00F84817">
        <w:t>.  Ruling on an equitable basis, as required by Article 41 of the Convention, the Court awards the applicant EUR 2,000 in respect of non-pecuniary damage, plus any tax that may be chargeable.</w:t>
      </w:r>
    </w:p>
    <w:p w:rsidRPr="00F84817" w:rsidR="00B56759" w:rsidP="00F84817" w:rsidRDefault="00B56759" w14:paraId="25B9F288" w14:textId="3397BC41">
      <w:pPr>
        <w:pStyle w:val="JuPara"/>
      </w:pPr>
      <w:r w:rsidRPr="00F84817">
        <w:fldChar w:fldCharType="begin"/>
      </w:r>
      <w:r w:rsidRPr="00F84817">
        <w:instrText xml:space="preserve"> SEQ level0 \*arabic </w:instrText>
      </w:r>
      <w:r w:rsidRPr="00F84817">
        <w:fldChar w:fldCharType="separate"/>
      </w:r>
      <w:r w:rsidRPr="00F84817" w:rsidR="00F84817">
        <w:rPr>
          <w:noProof/>
        </w:rPr>
        <w:t>35</w:t>
      </w:r>
      <w:r w:rsidRPr="00F84817">
        <w:fldChar w:fldCharType="end"/>
      </w:r>
      <w:r w:rsidRPr="00F84817">
        <w:t>.  The Court considers it appropriate that the default interest rate should be based on the marginal lending rate of the European Central Bank, to which should be added three percentage points.</w:t>
      </w:r>
    </w:p>
    <w:p w:rsidRPr="00F84817" w:rsidR="00B56759" w:rsidP="00F84817" w:rsidRDefault="00B56759" w14:paraId="699A1A27" w14:textId="77777777">
      <w:pPr>
        <w:pStyle w:val="JuHHead"/>
        <w:numPr>
          <w:ilvl w:val="0"/>
          <w:numId w:val="3"/>
        </w:numPr>
        <w:ind w:left="360" w:hanging="360"/>
      </w:pPr>
      <w:r w:rsidRPr="00F84817">
        <w:t>FOR THESE REASONS, THE COURT, UNANIMOUSLY,</w:t>
      </w:r>
    </w:p>
    <w:p w:rsidRPr="00F84817" w:rsidR="00B56759" w:rsidP="00F84817" w:rsidRDefault="00B56759" w14:paraId="57EA46B3" w14:textId="77777777">
      <w:pPr>
        <w:pStyle w:val="JuList"/>
        <w:numPr>
          <w:ilvl w:val="0"/>
          <w:numId w:val="1"/>
        </w:numPr>
      </w:pPr>
      <w:r w:rsidRPr="00F84817">
        <w:rPr>
          <w:i/>
        </w:rPr>
        <w:t>Declares</w:t>
      </w:r>
      <w:r w:rsidRPr="00F84817">
        <w:t xml:space="preserve"> the application </w:t>
      </w:r>
      <w:proofErr w:type="gramStart"/>
      <w:r w:rsidRPr="00F84817">
        <w:t>admissible;</w:t>
      </w:r>
      <w:proofErr w:type="gramEnd"/>
    </w:p>
    <w:p w:rsidRPr="00F84817" w:rsidR="00B56759" w:rsidP="00F84817" w:rsidRDefault="00B56759" w14:paraId="51A71685" w14:textId="77777777">
      <w:pPr>
        <w:pStyle w:val="JuList"/>
        <w:numPr>
          <w:ilvl w:val="0"/>
          <w:numId w:val="1"/>
        </w:numPr>
      </w:pPr>
      <w:r w:rsidRPr="00F84817">
        <w:rPr>
          <w:i/>
        </w:rPr>
        <w:t>Holds</w:t>
      </w:r>
      <w:r w:rsidRPr="00F84817">
        <w:t xml:space="preserve"> that there has been a violation of Article 5 § 1 of the </w:t>
      </w:r>
      <w:proofErr w:type="gramStart"/>
      <w:r w:rsidRPr="00F84817">
        <w:t>Convention;</w:t>
      </w:r>
      <w:proofErr w:type="gramEnd"/>
    </w:p>
    <w:p w:rsidRPr="00F84817" w:rsidR="00B56759" w:rsidP="00F84817" w:rsidRDefault="00B56759" w14:paraId="1217CFD3" w14:textId="77777777">
      <w:pPr>
        <w:pStyle w:val="JuList"/>
        <w:numPr>
          <w:ilvl w:val="0"/>
          <w:numId w:val="1"/>
        </w:numPr>
      </w:pPr>
      <w:r w:rsidRPr="00F84817">
        <w:rPr>
          <w:i/>
        </w:rPr>
        <w:t>Holds</w:t>
      </w:r>
      <w:r w:rsidRPr="00F84817">
        <w:t xml:space="preserve"> that there has been a violation of Article 5 § 4 of the </w:t>
      </w:r>
      <w:proofErr w:type="gramStart"/>
      <w:r w:rsidRPr="00F84817">
        <w:t>Convention;</w:t>
      </w:r>
      <w:proofErr w:type="gramEnd"/>
    </w:p>
    <w:p w:rsidRPr="00F84817" w:rsidR="00B56759" w:rsidP="00F84817" w:rsidRDefault="00B56759" w14:paraId="368C8D85" w14:textId="77777777">
      <w:pPr>
        <w:pStyle w:val="JuList"/>
        <w:numPr>
          <w:ilvl w:val="0"/>
          <w:numId w:val="1"/>
        </w:numPr>
      </w:pPr>
      <w:r w:rsidRPr="00F84817">
        <w:rPr>
          <w:i/>
        </w:rPr>
        <w:t>Holds</w:t>
      </w:r>
      <w:r w:rsidRPr="00F84817">
        <w:t xml:space="preserve"> that there has been a violation of Article 5 § 5 of the </w:t>
      </w:r>
      <w:proofErr w:type="gramStart"/>
      <w:r w:rsidRPr="00F84817">
        <w:t>Convention;</w:t>
      </w:r>
      <w:proofErr w:type="gramEnd"/>
    </w:p>
    <w:p w:rsidRPr="00F84817" w:rsidR="00B56759" w:rsidP="00F84817" w:rsidRDefault="00B56759" w14:paraId="491E062D" w14:textId="77777777">
      <w:pPr>
        <w:pStyle w:val="JuList"/>
        <w:numPr>
          <w:ilvl w:val="0"/>
          <w:numId w:val="1"/>
        </w:numPr>
      </w:pPr>
      <w:r w:rsidRPr="00F84817">
        <w:rPr>
          <w:i/>
        </w:rPr>
        <w:t>Holds</w:t>
      </w:r>
    </w:p>
    <w:p w:rsidRPr="00F84817" w:rsidR="00B56759" w:rsidP="00F84817" w:rsidRDefault="00B56759" w14:paraId="1FDFC48A" w14:textId="77777777">
      <w:pPr>
        <w:pStyle w:val="JuLista"/>
        <w:numPr>
          <w:ilvl w:val="1"/>
          <w:numId w:val="1"/>
        </w:numPr>
      </w:pPr>
      <w:r w:rsidRPr="00F84817">
        <w:t xml:space="preserve">that the respondent State is to pay the applicant, within three months, EUR 2,000 (two thousand euros), plus any tax that may be chargeable, in respect of non-pecuniary </w:t>
      </w:r>
      <w:proofErr w:type="gramStart"/>
      <w:r w:rsidRPr="00F84817">
        <w:t>damage;</w:t>
      </w:r>
      <w:proofErr w:type="gramEnd"/>
    </w:p>
    <w:p w:rsidRPr="00F84817" w:rsidR="00B56759" w:rsidP="00F84817" w:rsidRDefault="00B56759" w14:paraId="6683B3F4" w14:textId="44028965">
      <w:pPr>
        <w:pStyle w:val="JuLista"/>
        <w:numPr>
          <w:ilvl w:val="1"/>
          <w:numId w:val="1"/>
        </w:numPr>
      </w:pPr>
      <w:r w:rsidRPr="00F84817">
        <w:t xml:space="preserve">that from the expiry of the above-mentioned three months until settlement simple interest shall be payable on the above amount at a rate equal to the marginal lending rate of the European Central Bank during the default period plus three percentage </w:t>
      </w:r>
      <w:proofErr w:type="gramStart"/>
      <w:r w:rsidRPr="00F84817">
        <w:t>points;</w:t>
      </w:r>
      <w:proofErr w:type="gramEnd"/>
    </w:p>
    <w:p w:rsidRPr="00F84817" w:rsidR="00020F6F" w:rsidP="00F84817" w:rsidRDefault="00020F6F" w14:paraId="305DB3F8" w14:textId="7FA29EEE">
      <w:pPr>
        <w:pStyle w:val="JuList"/>
        <w:numPr>
          <w:ilvl w:val="0"/>
          <w:numId w:val="1"/>
        </w:numPr>
      </w:pPr>
      <w:r w:rsidRPr="00F84817">
        <w:rPr>
          <w:i/>
        </w:rPr>
        <w:t>Dismisses</w:t>
      </w:r>
      <w:r w:rsidRPr="00F84817">
        <w:t xml:space="preserve"> the remainder of the applicant</w:t>
      </w:r>
      <w:r w:rsidRPr="00F84817" w:rsidR="00F84817">
        <w:t>’</w:t>
      </w:r>
      <w:r w:rsidRPr="00F84817">
        <w:t>s claim for just satisfaction.</w:t>
      </w:r>
    </w:p>
    <w:p w:rsidRPr="00F84817" w:rsidR="008E3A08" w:rsidP="00F84817" w:rsidRDefault="007E2C8C" w14:paraId="1962B614" w14:textId="74257983">
      <w:pPr>
        <w:pStyle w:val="JuParaLast"/>
      </w:pPr>
      <w:r w:rsidRPr="00F84817">
        <w:t xml:space="preserve">Done in English, and notified in writing on </w:t>
      </w:r>
      <w:r w:rsidRPr="00F84817" w:rsidR="00B56759">
        <w:rPr>
          <w:rFonts w:ascii="Times New Roman" w:hAnsi="Times New Roman" w:cs="Times New Roman"/>
        </w:rPr>
        <w:t>30 September 2021</w:t>
      </w:r>
      <w:r w:rsidRPr="00F84817">
        <w:t>, pursuant to Rule 77 §§ 2 and 3 of the Rules of Court.</w:t>
      </w:r>
    </w:p>
    <w:p w:rsidRPr="00F84817" w:rsidR="001C055B" w:rsidP="00F84817" w:rsidRDefault="00A05DDA" w14:paraId="60E7EF80" w14:textId="3953C199">
      <w:pPr>
        <w:pStyle w:val="JuSigned"/>
        <w:rPr>
          <w:lang w:val="sv-SE"/>
        </w:rPr>
      </w:pPr>
      <w:r w:rsidRPr="00F84817">
        <w:rPr>
          <w:lang w:val="sv-SE"/>
        </w:rPr>
        <w:tab/>
      </w:r>
      <w:r w:rsidRPr="00F84817" w:rsidR="00B56759">
        <w:rPr>
          <w:lang w:val="sv-SE"/>
        </w:rPr>
        <w:t>Martina Keller</w:t>
      </w:r>
      <w:r w:rsidRPr="00F84817" w:rsidR="005879A2">
        <w:rPr>
          <w:lang w:val="sv-SE"/>
        </w:rPr>
        <w:t xml:space="preserve"> </w:t>
      </w:r>
      <w:r w:rsidRPr="00F84817" w:rsidR="009F4C8F">
        <w:rPr>
          <w:lang w:val="sv-SE"/>
        </w:rPr>
        <w:tab/>
      </w:r>
      <w:proofErr w:type="spellStart"/>
      <w:r w:rsidRPr="00F84817" w:rsidR="00B56759">
        <w:rPr>
          <w:lang w:val="sv-SE"/>
        </w:rPr>
        <w:t>Arnfinn</w:t>
      </w:r>
      <w:proofErr w:type="spellEnd"/>
      <w:r w:rsidRPr="00F84817" w:rsidR="00B56759">
        <w:rPr>
          <w:lang w:val="sv-SE"/>
        </w:rPr>
        <w:t xml:space="preserve"> </w:t>
      </w:r>
      <w:proofErr w:type="spellStart"/>
      <w:r w:rsidRPr="00F84817" w:rsidR="00B56759">
        <w:rPr>
          <w:lang w:val="sv-SE"/>
        </w:rPr>
        <w:t>Bårdsen</w:t>
      </w:r>
      <w:proofErr w:type="spellEnd"/>
      <w:r w:rsidRPr="00F84817" w:rsidR="009F4C8F">
        <w:rPr>
          <w:lang w:val="sv-SE"/>
        </w:rPr>
        <w:br/>
      </w:r>
      <w:r w:rsidRPr="00F84817" w:rsidR="009F4C8F">
        <w:rPr>
          <w:lang w:val="sv-SE"/>
        </w:rPr>
        <w:tab/>
      </w:r>
      <w:proofErr w:type="spellStart"/>
      <w:r w:rsidRPr="00F84817" w:rsidR="00B56759">
        <w:rPr>
          <w:lang w:val="sv-SE"/>
        </w:rPr>
        <w:t>Deputy</w:t>
      </w:r>
      <w:proofErr w:type="spellEnd"/>
      <w:r w:rsidRPr="00F84817" w:rsidR="00B56759">
        <w:rPr>
          <w:lang w:val="sv-SE"/>
        </w:rPr>
        <w:t xml:space="preserve"> </w:t>
      </w:r>
      <w:proofErr w:type="spellStart"/>
      <w:r w:rsidRPr="00F84817" w:rsidR="00B56759">
        <w:rPr>
          <w:iCs/>
          <w:lang w:val="sv-SE"/>
        </w:rPr>
        <w:t>Registrar</w:t>
      </w:r>
      <w:proofErr w:type="spellEnd"/>
      <w:r w:rsidRPr="00F84817" w:rsidR="009F4C8F">
        <w:rPr>
          <w:lang w:val="sv-SE"/>
        </w:rPr>
        <w:tab/>
        <w:t>President</w:t>
      </w:r>
    </w:p>
    <w:sectPr w:rsidRPr="00F84817"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F1210" w14:textId="77777777" w:rsidR="00B56759" w:rsidRPr="00E67565" w:rsidRDefault="00B56759" w:rsidP="0098410D">
      <w:r w:rsidRPr="00E67565">
        <w:separator/>
      </w:r>
    </w:p>
  </w:endnote>
  <w:endnote w:type="continuationSeparator" w:id="0">
    <w:p w14:paraId="7E3CEBE1" w14:textId="77777777" w:rsidR="00B56759" w:rsidRPr="00E67565" w:rsidRDefault="00B56759"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0BAC" w14:textId="7DDA3EDE" w:rsidR="00B56759" w:rsidRPr="00150BFA" w:rsidRDefault="00B56759" w:rsidP="0020718E">
    <w:pPr>
      <w:jc w:val="center"/>
    </w:pPr>
    <w:r>
      <w:rPr>
        <w:noProof/>
        <w:lang w:val="en-US" w:eastAsia="ja-JP"/>
      </w:rPr>
      <w:drawing>
        <wp:inline distT="0" distB="0" distL="0" distR="0" wp14:anchorId="3187D619" wp14:editId="432D53B3">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4C46E28" w14:textId="3CF0D2F8"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BC57B" w14:textId="7F228397" w:rsidR="00B56759" w:rsidRPr="00150BFA" w:rsidRDefault="00B56759" w:rsidP="0020718E">
    <w:pPr>
      <w:jc w:val="center"/>
    </w:pPr>
    <w:r>
      <w:rPr>
        <w:noProof/>
        <w:lang w:val="en-US" w:eastAsia="ja-JP"/>
      </w:rPr>
      <w:drawing>
        <wp:inline distT="0" distB="0" distL="0" distR="0" wp14:anchorId="23376956" wp14:editId="1FD0D90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05640AD" w14:textId="2A2240F3"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99155" w14:textId="744718C2" w:rsidR="00182EBA" w:rsidRDefault="00B56759"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433C1" w14:textId="35FDE846" w:rsidR="00182EBA" w:rsidRPr="000B7195" w:rsidRDefault="00B56759"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8E48C" w14:textId="77777777" w:rsidR="00B56759" w:rsidRPr="00E67565" w:rsidRDefault="00B56759" w:rsidP="0098410D">
      <w:r w:rsidRPr="00E67565">
        <w:separator/>
      </w:r>
    </w:p>
  </w:footnote>
  <w:footnote w:type="continuationSeparator" w:id="0">
    <w:p w14:paraId="0AA773A1" w14:textId="77777777" w:rsidR="00B56759" w:rsidRPr="00E67565" w:rsidRDefault="00B56759"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0E8D7" w14:textId="093FF6A1" w:rsidR="00B56759" w:rsidRPr="00A45145" w:rsidRDefault="00B56759" w:rsidP="00A45145">
    <w:pPr>
      <w:jc w:val="center"/>
    </w:pPr>
    <w:r>
      <w:rPr>
        <w:noProof/>
        <w:lang w:val="en-US" w:eastAsia="ja-JP"/>
      </w:rPr>
      <w:drawing>
        <wp:inline distT="0" distB="0" distL="0" distR="0" wp14:anchorId="17A0ACEB" wp14:editId="0A1663D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290B3DC" w14:textId="180169AE"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6C9F7" w14:textId="177DFE8A" w:rsidR="00B56759" w:rsidRPr="00A45145" w:rsidRDefault="00B56759" w:rsidP="00A45145">
    <w:pPr>
      <w:jc w:val="center"/>
    </w:pPr>
    <w:r>
      <w:rPr>
        <w:noProof/>
        <w:lang w:val="en-US" w:eastAsia="ja-JP"/>
      </w:rPr>
      <w:drawing>
        <wp:inline distT="0" distB="0" distL="0" distR="0" wp14:anchorId="479B9805" wp14:editId="3723DED8">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6E1B171" w14:textId="7628D4F0"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7492" w14:textId="54FACCFA" w:rsidR="00182EBA" w:rsidRPr="004D0EC7" w:rsidRDefault="00B56759" w:rsidP="004D0EC7">
    <w:pPr>
      <w:pStyle w:val="JuHeader"/>
    </w:pPr>
    <w:r>
      <w:t>SHOYGO v. UKRAINE</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C59A" w14:textId="69B55725" w:rsidR="00182EBA" w:rsidRPr="00882CD5" w:rsidRDefault="00B56759" w:rsidP="007D3701">
    <w:pPr>
      <w:pStyle w:val="JuHeader"/>
    </w:pPr>
    <w:r>
      <w:t>SHOYGO v. UKRAINE</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lvlOverride w:ilvl="0">
      <w:lvl w:ilvl="0">
        <w:start w:val="1"/>
        <w:numFmt w:val="decimal"/>
        <w:pStyle w:val="JuList"/>
        <w:lvlText w:val="%1."/>
        <w:lvlJc w:val="left"/>
        <w:pPr>
          <w:tabs>
            <w:tab w:val="num" w:pos="340"/>
          </w:tabs>
          <w:ind w:left="340" w:hanging="340"/>
        </w:pPr>
        <w:rPr>
          <w:rFonts w:hint="default"/>
          <w:i w:val="0"/>
          <w:iCs/>
        </w:rPr>
      </w:lvl>
    </w:lvlOverride>
    <w:lvlOverride w:ilvl="1">
      <w:lvl w:ilvl="1">
        <w:start w:val="1"/>
        <w:numFmt w:val="lowerLetter"/>
        <w:pStyle w:val="JuLista"/>
        <w:lvlText w:val="(%2)"/>
        <w:lvlJc w:val="left"/>
        <w:pPr>
          <w:tabs>
            <w:tab w:val="num" w:pos="680"/>
          </w:tabs>
          <w:ind w:left="680" w:hanging="340"/>
        </w:pPr>
        <w:rPr>
          <w:rFonts w:hint="default"/>
        </w:rPr>
      </w:lvl>
    </w:lvlOverride>
  </w:num>
  <w:num w:numId="2">
    <w:abstractNumId w:val="16"/>
  </w:num>
  <w:num w:numId="3">
    <w:abstractNumId w:val="18"/>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B56759"/>
    <w:rsid w:val="000041F8"/>
    <w:rsid w:val="000042A8"/>
    <w:rsid w:val="00004308"/>
    <w:rsid w:val="00005BF0"/>
    <w:rsid w:val="0000617D"/>
    <w:rsid w:val="00007154"/>
    <w:rsid w:val="000103AE"/>
    <w:rsid w:val="00011D69"/>
    <w:rsid w:val="00012AD3"/>
    <w:rsid w:val="00015C2D"/>
    <w:rsid w:val="00015F00"/>
    <w:rsid w:val="00020F6F"/>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165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05DDA"/>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56759"/>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6D03"/>
    <w:rsid w:val="00F1709C"/>
    <w:rsid w:val="00F21161"/>
    <w:rsid w:val="00F218EF"/>
    <w:rsid w:val="00F21BC7"/>
    <w:rsid w:val="00F266A2"/>
    <w:rsid w:val="00F32269"/>
    <w:rsid w:val="00F35B7A"/>
    <w:rsid w:val="00F56A6F"/>
    <w:rsid w:val="00F5709C"/>
    <w:rsid w:val="00F60B85"/>
    <w:rsid w:val="00F64EF1"/>
    <w:rsid w:val="00F72B14"/>
    <w:rsid w:val="00F7349B"/>
    <w:rsid w:val="00F84817"/>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78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84817"/>
    <w:rPr>
      <w:sz w:val="24"/>
      <w:szCs w:val="24"/>
      <w:lang w:val="en-GB"/>
    </w:rPr>
  </w:style>
  <w:style w:type="paragraph" w:styleId="Heading1">
    <w:name w:val="heading 1"/>
    <w:basedOn w:val="Normal"/>
    <w:next w:val="Normal"/>
    <w:link w:val="Heading1Char"/>
    <w:uiPriority w:val="98"/>
    <w:semiHidden/>
    <w:rsid w:val="00F8481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F8481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F84817"/>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F84817"/>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F84817"/>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F84817"/>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F84817"/>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F8481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F8481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F84817"/>
    <w:rPr>
      <w:rFonts w:ascii="Tahoma" w:hAnsi="Tahoma" w:cs="Tahoma"/>
      <w:sz w:val="16"/>
      <w:szCs w:val="16"/>
    </w:rPr>
  </w:style>
  <w:style w:type="character" w:customStyle="1" w:styleId="BalloonTextChar">
    <w:name w:val="Balloon Text Char"/>
    <w:basedOn w:val="DefaultParagraphFont"/>
    <w:link w:val="BalloonText"/>
    <w:uiPriority w:val="98"/>
    <w:semiHidden/>
    <w:rsid w:val="00F84817"/>
    <w:rPr>
      <w:rFonts w:ascii="Tahoma" w:hAnsi="Tahoma" w:cs="Tahoma"/>
      <w:sz w:val="16"/>
      <w:szCs w:val="16"/>
      <w:lang w:val="en-GB"/>
    </w:rPr>
  </w:style>
  <w:style w:type="character" w:styleId="BookTitle">
    <w:name w:val="Book Title"/>
    <w:uiPriority w:val="98"/>
    <w:semiHidden/>
    <w:qFormat/>
    <w:rsid w:val="00F84817"/>
    <w:rPr>
      <w:i/>
      <w:iCs/>
      <w:smallCaps/>
      <w:spacing w:val="5"/>
    </w:rPr>
  </w:style>
  <w:style w:type="paragraph" w:customStyle="1" w:styleId="JuHeader">
    <w:name w:val="Ju_Header"/>
    <w:aliases w:val="_Header"/>
    <w:basedOn w:val="Header"/>
    <w:uiPriority w:val="29"/>
    <w:qFormat/>
    <w:rsid w:val="00F84817"/>
    <w:pPr>
      <w:tabs>
        <w:tab w:val="clear" w:pos="4536"/>
        <w:tab w:val="clear" w:pos="9072"/>
      </w:tabs>
      <w:jc w:val="center"/>
    </w:pPr>
    <w:rPr>
      <w:sz w:val="18"/>
    </w:rPr>
  </w:style>
  <w:style w:type="paragraph" w:customStyle="1" w:styleId="NormalJustified">
    <w:name w:val="Normal_Justified"/>
    <w:basedOn w:val="Normal"/>
    <w:semiHidden/>
    <w:rsid w:val="00F84817"/>
    <w:pPr>
      <w:jc w:val="both"/>
    </w:pPr>
  </w:style>
  <w:style w:type="character" w:styleId="Strong">
    <w:name w:val="Strong"/>
    <w:uiPriority w:val="98"/>
    <w:semiHidden/>
    <w:qFormat/>
    <w:rsid w:val="00F84817"/>
    <w:rPr>
      <w:b/>
      <w:bCs/>
    </w:rPr>
  </w:style>
  <w:style w:type="paragraph" w:styleId="NoSpacing">
    <w:name w:val="No Spacing"/>
    <w:basedOn w:val="Normal"/>
    <w:link w:val="NoSpacingChar"/>
    <w:uiPriority w:val="98"/>
    <w:semiHidden/>
    <w:qFormat/>
    <w:rsid w:val="00F84817"/>
  </w:style>
  <w:style w:type="character" w:customStyle="1" w:styleId="NoSpacingChar">
    <w:name w:val="No Spacing Char"/>
    <w:basedOn w:val="DefaultParagraphFont"/>
    <w:link w:val="NoSpacing"/>
    <w:uiPriority w:val="98"/>
    <w:semiHidden/>
    <w:rsid w:val="00F84817"/>
    <w:rPr>
      <w:sz w:val="24"/>
      <w:szCs w:val="24"/>
      <w:lang w:val="en-GB"/>
    </w:rPr>
  </w:style>
  <w:style w:type="paragraph" w:customStyle="1" w:styleId="JuQuot">
    <w:name w:val="Ju_Quot"/>
    <w:aliases w:val="_Quote"/>
    <w:basedOn w:val="NormalJustified"/>
    <w:uiPriority w:val="20"/>
    <w:qFormat/>
    <w:rsid w:val="00F84817"/>
    <w:pPr>
      <w:spacing w:before="120" w:after="120"/>
      <w:ind w:left="425" w:firstLine="142"/>
    </w:pPr>
    <w:rPr>
      <w:sz w:val="20"/>
    </w:rPr>
  </w:style>
  <w:style w:type="paragraph" w:customStyle="1" w:styleId="DummyStyle">
    <w:name w:val="Dummy_Style"/>
    <w:aliases w:val="_Dummy"/>
    <w:basedOn w:val="Normal"/>
    <w:semiHidden/>
    <w:qFormat/>
    <w:rsid w:val="00F84817"/>
    <w:rPr>
      <w:color w:val="00B050"/>
      <w:sz w:val="22"/>
    </w:rPr>
  </w:style>
  <w:style w:type="paragraph" w:customStyle="1" w:styleId="JuList">
    <w:name w:val="Ju_List"/>
    <w:aliases w:val="_List_1"/>
    <w:basedOn w:val="NormalJustified"/>
    <w:uiPriority w:val="23"/>
    <w:qFormat/>
    <w:rsid w:val="00F84817"/>
    <w:pPr>
      <w:numPr>
        <w:numId w:val="9"/>
      </w:numPr>
      <w:spacing w:before="280" w:after="60"/>
    </w:pPr>
  </w:style>
  <w:style w:type="paragraph" w:customStyle="1" w:styleId="JuLista">
    <w:name w:val="Ju_List_a"/>
    <w:aliases w:val="_List_2"/>
    <w:basedOn w:val="NormalJustified"/>
    <w:uiPriority w:val="23"/>
    <w:rsid w:val="00F84817"/>
    <w:pPr>
      <w:numPr>
        <w:ilvl w:val="1"/>
        <w:numId w:val="9"/>
      </w:numPr>
    </w:pPr>
  </w:style>
  <w:style w:type="paragraph" w:customStyle="1" w:styleId="JuListi">
    <w:name w:val="Ju_List_i"/>
    <w:aliases w:val="_List_3"/>
    <w:basedOn w:val="NormalJustified"/>
    <w:uiPriority w:val="23"/>
    <w:rsid w:val="00F84817"/>
    <w:pPr>
      <w:numPr>
        <w:ilvl w:val="2"/>
        <w:numId w:val="9"/>
      </w:numPr>
    </w:pPr>
  </w:style>
  <w:style w:type="paragraph" w:customStyle="1" w:styleId="JuHArticle">
    <w:name w:val="Ju_H_Article"/>
    <w:aliases w:val="_Title_Quote"/>
    <w:basedOn w:val="Normal"/>
    <w:next w:val="JuQuot"/>
    <w:uiPriority w:val="19"/>
    <w:qFormat/>
    <w:rsid w:val="00F84817"/>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F84817"/>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F84817"/>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F84817"/>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F84817"/>
    <w:pPr>
      <w:numPr>
        <w:numId w:val="8"/>
      </w:numPr>
    </w:pPr>
  </w:style>
  <w:style w:type="paragraph" w:customStyle="1" w:styleId="JuSigned">
    <w:name w:val="Ju_Signed"/>
    <w:aliases w:val="_Signature"/>
    <w:basedOn w:val="Normal"/>
    <w:next w:val="JuPara"/>
    <w:uiPriority w:val="31"/>
    <w:qFormat/>
    <w:rsid w:val="00F84817"/>
    <w:pPr>
      <w:tabs>
        <w:tab w:val="center" w:pos="851"/>
        <w:tab w:val="center" w:pos="6407"/>
      </w:tabs>
      <w:spacing w:before="720"/>
    </w:pPr>
  </w:style>
  <w:style w:type="paragraph" w:styleId="Title">
    <w:name w:val="Title"/>
    <w:basedOn w:val="Normal"/>
    <w:next w:val="Normal"/>
    <w:link w:val="TitleChar"/>
    <w:uiPriority w:val="98"/>
    <w:semiHidden/>
    <w:qFormat/>
    <w:rsid w:val="00F8481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F84817"/>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F84817"/>
    <w:pPr>
      <w:numPr>
        <w:numId w:val="9"/>
      </w:numPr>
    </w:pPr>
  </w:style>
  <w:style w:type="numbering" w:customStyle="1" w:styleId="ECHRA1StyleNumberedList">
    <w:name w:val="ECHR_A1_Style_Numbered_List"/>
    <w:basedOn w:val="NoList"/>
    <w:rsid w:val="00F84817"/>
    <w:pPr>
      <w:numPr>
        <w:numId w:val="10"/>
      </w:numPr>
    </w:pPr>
  </w:style>
  <w:style w:type="table" w:customStyle="1" w:styleId="ECHRTable2019">
    <w:name w:val="ECHR_Table_2019"/>
    <w:basedOn w:val="TableNormal"/>
    <w:uiPriority w:val="99"/>
    <w:rsid w:val="00F8481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F84817"/>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F84817"/>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F84817"/>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F84817"/>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F84817"/>
    <w:pPr>
      <w:tabs>
        <w:tab w:val="center" w:pos="4536"/>
        <w:tab w:val="right" w:pos="9072"/>
      </w:tabs>
    </w:pPr>
  </w:style>
  <w:style w:type="character" w:customStyle="1" w:styleId="HeaderChar">
    <w:name w:val="Header Char"/>
    <w:basedOn w:val="DefaultParagraphFont"/>
    <w:link w:val="Header"/>
    <w:uiPriority w:val="98"/>
    <w:semiHidden/>
    <w:rsid w:val="00F84817"/>
    <w:rPr>
      <w:sz w:val="24"/>
      <w:szCs w:val="24"/>
      <w:lang w:val="en-GB"/>
    </w:rPr>
  </w:style>
  <w:style w:type="character" w:customStyle="1" w:styleId="Heading1Char">
    <w:name w:val="Heading 1 Char"/>
    <w:basedOn w:val="DefaultParagraphFont"/>
    <w:link w:val="Heading1"/>
    <w:uiPriority w:val="98"/>
    <w:semiHidden/>
    <w:rsid w:val="00F84817"/>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F84817"/>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F84817"/>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F84817"/>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F84817"/>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F84817"/>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F84817"/>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F84817"/>
    <w:pPr>
      <w:keepNext/>
      <w:keepLines/>
      <w:spacing w:before="240" w:after="240"/>
      <w:ind w:firstLine="284"/>
    </w:pPr>
  </w:style>
  <w:style w:type="paragraph" w:customStyle="1" w:styleId="JuJudges">
    <w:name w:val="Ju_Judges"/>
    <w:aliases w:val="_Judges"/>
    <w:basedOn w:val="Normal"/>
    <w:uiPriority w:val="32"/>
    <w:qFormat/>
    <w:rsid w:val="00F84817"/>
    <w:pPr>
      <w:tabs>
        <w:tab w:val="left" w:pos="567"/>
        <w:tab w:val="left" w:pos="1134"/>
      </w:tabs>
    </w:pPr>
  </w:style>
  <w:style w:type="character" w:customStyle="1" w:styleId="Heading4Char">
    <w:name w:val="Heading 4 Char"/>
    <w:basedOn w:val="DefaultParagraphFont"/>
    <w:link w:val="Heading4"/>
    <w:uiPriority w:val="98"/>
    <w:semiHidden/>
    <w:rsid w:val="00F84817"/>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F84817"/>
    <w:pPr>
      <w:tabs>
        <w:tab w:val="center" w:pos="6407"/>
      </w:tabs>
      <w:spacing w:before="720"/>
      <w:jc w:val="right"/>
    </w:pPr>
  </w:style>
  <w:style w:type="character" w:customStyle="1" w:styleId="Heading5Char">
    <w:name w:val="Heading 5 Char"/>
    <w:basedOn w:val="DefaultParagraphFont"/>
    <w:link w:val="Heading5"/>
    <w:uiPriority w:val="98"/>
    <w:semiHidden/>
    <w:rsid w:val="00F84817"/>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F84817"/>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F84817"/>
    <w:rPr>
      <w:caps w:val="0"/>
      <w:smallCaps/>
    </w:rPr>
  </w:style>
  <w:style w:type="character" w:styleId="SubtleEmphasis">
    <w:name w:val="Subtle Emphasis"/>
    <w:uiPriority w:val="98"/>
    <w:semiHidden/>
    <w:qFormat/>
    <w:rsid w:val="00F84817"/>
    <w:rPr>
      <w:i/>
      <w:iCs/>
    </w:rPr>
  </w:style>
  <w:style w:type="table" w:customStyle="1" w:styleId="ECHRTable">
    <w:name w:val="ECHR_Table"/>
    <w:basedOn w:val="TableNormal"/>
    <w:rsid w:val="00F8481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F8481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F84817"/>
    <w:rPr>
      <w:b/>
      <w:bCs/>
      <w:i/>
      <w:iCs/>
      <w:spacing w:val="10"/>
      <w:bdr w:val="none" w:sz="0" w:space="0" w:color="auto"/>
      <w:shd w:val="clear" w:color="auto" w:fill="auto"/>
    </w:rPr>
  </w:style>
  <w:style w:type="paragraph" w:styleId="Footer0">
    <w:name w:val="footer"/>
    <w:basedOn w:val="Normal"/>
    <w:link w:val="FooterChar"/>
    <w:uiPriority w:val="98"/>
    <w:semiHidden/>
    <w:rsid w:val="00F84817"/>
    <w:pPr>
      <w:tabs>
        <w:tab w:val="center" w:pos="3686"/>
        <w:tab w:val="right" w:pos="7371"/>
      </w:tabs>
    </w:pPr>
  </w:style>
  <w:style w:type="character" w:customStyle="1" w:styleId="FooterChar">
    <w:name w:val="Footer Char"/>
    <w:basedOn w:val="DefaultParagraphFont"/>
    <w:link w:val="Footer0"/>
    <w:uiPriority w:val="98"/>
    <w:semiHidden/>
    <w:rsid w:val="00F84817"/>
    <w:rPr>
      <w:sz w:val="24"/>
      <w:szCs w:val="24"/>
      <w:lang w:val="en-GB"/>
    </w:rPr>
  </w:style>
  <w:style w:type="character" w:styleId="FootnoteReference">
    <w:name w:val="footnote reference"/>
    <w:basedOn w:val="DefaultParagraphFont"/>
    <w:uiPriority w:val="98"/>
    <w:semiHidden/>
    <w:rsid w:val="00F84817"/>
    <w:rPr>
      <w:vertAlign w:val="superscript"/>
    </w:rPr>
  </w:style>
  <w:style w:type="paragraph" w:styleId="FootnoteText">
    <w:name w:val="footnote text"/>
    <w:basedOn w:val="Normal"/>
    <w:link w:val="FootnoteTextChar"/>
    <w:uiPriority w:val="98"/>
    <w:semiHidden/>
    <w:rsid w:val="00F84817"/>
    <w:rPr>
      <w:sz w:val="20"/>
      <w:szCs w:val="20"/>
    </w:rPr>
  </w:style>
  <w:style w:type="character" w:customStyle="1" w:styleId="FootnoteTextChar">
    <w:name w:val="Footnote Text Char"/>
    <w:basedOn w:val="DefaultParagraphFont"/>
    <w:link w:val="FootnoteText"/>
    <w:uiPriority w:val="98"/>
    <w:semiHidden/>
    <w:rsid w:val="00F84817"/>
    <w:rPr>
      <w:sz w:val="20"/>
      <w:szCs w:val="20"/>
      <w:lang w:val="en-GB"/>
    </w:rPr>
  </w:style>
  <w:style w:type="character" w:customStyle="1" w:styleId="Heading6Char">
    <w:name w:val="Heading 6 Char"/>
    <w:basedOn w:val="DefaultParagraphFont"/>
    <w:link w:val="Heading6"/>
    <w:uiPriority w:val="98"/>
    <w:semiHidden/>
    <w:rsid w:val="00F84817"/>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F84817"/>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F84817"/>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F84817"/>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F84817"/>
    <w:rPr>
      <w:color w:val="0072BC" w:themeColor="hyperlink"/>
      <w:u w:val="single"/>
    </w:rPr>
  </w:style>
  <w:style w:type="character" w:styleId="IntenseEmphasis">
    <w:name w:val="Intense Emphasis"/>
    <w:uiPriority w:val="98"/>
    <w:semiHidden/>
    <w:qFormat/>
    <w:rsid w:val="00F84817"/>
    <w:rPr>
      <w:b/>
      <w:bCs/>
    </w:rPr>
  </w:style>
  <w:style w:type="paragraph" w:styleId="IntenseQuote">
    <w:name w:val="Intense Quote"/>
    <w:basedOn w:val="Normal"/>
    <w:next w:val="Normal"/>
    <w:link w:val="IntenseQuoteChar"/>
    <w:uiPriority w:val="98"/>
    <w:semiHidden/>
    <w:qFormat/>
    <w:rsid w:val="00F8481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F84817"/>
    <w:rPr>
      <w:b/>
      <w:bCs/>
      <w:i/>
      <w:iCs/>
      <w:sz w:val="24"/>
      <w:szCs w:val="24"/>
      <w:lang w:val="en-GB" w:bidi="en-US"/>
    </w:rPr>
  </w:style>
  <w:style w:type="character" w:styleId="IntenseReference">
    <w:name w:val="Intense Reference"/>
    <w:uiPriority w:val="98"/>
    <w:semiHidden/>
    <w:qFormat/>
    <w:rsid w:val="00F84817"/>
    <w:rPr>
      <w:smallCaps/>
      <w:spacing w:val="5"/>
      <w:u w:val="single"/>
    </w:rPr>
  </w:style>
  <w:style w:type="paragraph" w:styleId="ListParagraph">
    <w:name w:val="List Paragraph"/>
    <w:basedOn w:val="Normal"/>
    <w:uiPriority w:val="98"/>
    <w:semiHidden/>
    <w:qFormat/>
    <w:rsid w:val="00F84817"/>
    <w:pPr>
      <w:ind w:left="720"/>
      <w:contextualSpacing/>
    </w:pPr>
  </w:style>
  <w:style w:type="table" w:customStyle="1" w:styleId="LtrTableAddress">
    <w:name w:val="Ltr_Table_Address"/>
    <w:aliases w:val="ECHR_Ltr_Table_Address"/>
    <w:basedOn w:val="TableNormal"/>
    <w:uiPriority w:val="99"/>
    <w:rsid w:val="00F84817"/>
    <w:rPr>
      <w:sz w:val="24"/>
      <w:szCs w:val="24"/>
    </w:rPr>
    <w:tblPr>
      <w:tblInd w:w="5103" w:type="dxa"/>
    </w:tblPr>
  </w:style>
  <w:style w:type="paragraph" w:styleId="Quote">
    <w:name w:val="Quote"/>
    <w:basedOn w:val="Normal"/>
    <w:next w:val="Normal"/>
    <w:link w:val="QuoteChar"/>
    <w:uiPriority w:val="98"/>
    <w:semiHidden/>
    <w:qFormat/>
    <w:rsid w:val="00F84817"/>
    <w:pPr>
      <w:spacing w:before="200"/>
      <w:ind w:left="360" w:right="360"/>
    </w:pPr>
    <w:rPr>
      <w:i/>
      <w:iCs/>
      <w:lang w:bidi="en-US"/>
    </w:rPr>
  </w:style>
  <w:style w:type="character" w:customStyle="1" w:styleId="QuoteChar">
    <w:name w:val="Quote Char"/>
    <w:basedOn w:val="DefaultParagraphFont"/>
    <w:link w:val="Quote"/>
    <w:uiPriority w:val="98"/>
    <w:semiHidden/>
    <w:rsid w:val="00F84817"/>
    <w:rPr>
      <w:i/>
      <w:iCs/>
      <w:sz w:val="24"/>
      <w:szCs w:val="24"/>
      <w:lang w:val="en-GB" w:bidi="en-US"/>
    </w:rPr>
  </w:style>
  <w:style w:type="character" w:styleId="SubtleReference">
    <w:name w:val="Subtle Reference"/>
    <w:uiPriority w:val="98"/>
    <w:semiHidden/>
    <w:qFormat/>
    <w:rsid w:val="00F84817"/>
    <w:rPr>
      <w:smallCaps/>
    </w:rPr>
  </w:style>
  <w:style w:type="table" w:styleId="TableGrid">
    <w:name w:val="Table Grid"/>
    <w:basedOn w:val="TableNormal"/>
    <w:uiPriority w:val="59"/>
    <w:semiHidden/>
    <w:rsid w:val="00F84817"/>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F8481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F8481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F8481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F84817"/>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F8481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F84817"/>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F84817"/>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F84817"/>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F84817"/>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F84817"/>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F84817"/>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F84817"/>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F84817"/>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F84817"/>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F84817"/>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F84817"/>
    <w:pPr>
      <w:numPr>
        <w:numId w:val="5"/>
      </w:numPr>
    </w:pPr>
  </w:style>
  <w:style w:type="paragraph" w:customStyle="1" w:styleId="JuPara">
    <w:name w:val="Ju_Para"/>
    <w:aliases w:val="_Para"/>
    <w:basedOn w:val="NormalJustified"/>
    <w:link w:val="JuParaChar"/>
    <w:uiPriority w:val="4"/>
    <w:qFormat/>
    <w:rsid w:val="00F84817"/>
    <w:pPr>
      <w:ind w:firstLine="284"/>
    </w:pPr>
  </w:style>
  <w:style w:type="numbering" w:styleId="1ai">
    <w:name w:val="Outline List 1"/>
    <w:basedOn w:val="NoList"/>
    <w:uiPriority w:val="99"/>
    <w:semiHidden/>
    <w:unhideWhenUsed/>
    <w:rsid w:val="00F84817"/>
    <w:pPr>
      <w:numPr>
        <w:numId w:val="6"/>
      </w:numPr>
    </w:pPr>
  </w:style>
  <w:style w:type="table" w:customStyle="1" w:styleId="ECHRTableSimpleBox">
    <w:name w:val="ECHR_Table_Simple_Box"/>
    <w:basedOn w:val="TableNormal"/>
    <w:uiPriority w:val="99"/>
    <w:rsid w:val="00F84817"/>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84817"/>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F84817"/>
    <w:pPr>
      <w:numPr>
        <w:numId w:val="7"/>
      </w:numPr>
    </w:pPr>
  </w:style>
  <w:style w:type="table" w:customStyle="1" w:styleId="ECHRTableForInternalUse">
    <w:name w:val="ECHR_Table_For_Internal_Use"/>
    <w:basedOn w:val="TableNormal"/>
    <w:uiPriority w:val="99"/>
    <w:rsid w:val="00F84817"/>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84817"/>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F84817"/>
  </w:style>
  <w:style w:type="paragraph" w:styleId="BlockText">
    <w:name w:val="Block Text"/>
    <w:basedOn w:val="Normal"/>
    <w:uiPriority w:val="98"/>
    <w:semiHidden/>
    <w:rsid w:val="00F8481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F84817"/>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F84817"/>
    <w:pPr>
      <w:spacing w:after="120"/>
    </w:pPr>
  </w:style>
  <w:style w:type="character" w:customStyle="1" w:styleId="BodyTextChar">
    <w:name w:val="Body Text Char"/>
    <w:basedOn w:val="DefaultParagraphFont"/>
    <w:link w:val="BodyText"/>
    <w:uiPriority w:val="98"/>
    <w:semiHidden/>
    <w:rsid w:val="00F84817"/>
    <w:rPr>
      <w:sz w:val="24"/>
      <w:szCs w:val="24"/>
      <w:lang w:val="en-GB"/>
    </w:rPr>
  </w:style>
  <w:style w:type="table" w:customStyle="1" w:styleId="ECHRTableOddBanded">
    <w:name w:val="ECHR_Table_Odd_Banded"/>
    <w:basedOn w:val="TableNormal"/>
    <w:uiPriority w:val="99"/>
    <w:rsid w:val="00F8481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F84817"/>
    <w:pPr>
      <w:spacing w:after="120" w:line="480" w:lineRule="auto"/>
    </w:pPr>
  </w:style>
  <w:style w:type="table" w:customStyle="1" w:styleId="ECHRHeaderTableReduced">
    <w:name w:val="ECHR_Header_Table_Reduced"/>
    <w:basedOn w:val="TableNormal"/>
    <w:uiPriority w:val="99"/>
    <w:rsid w:val="00F84817"/>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F84817"/>
    <w:pPr>
      <w:ind w:firstLine="284"/>
      <w:jc w:val="both"/>
    </w:pPr>
    <w:rPr>
      <w:b/>
    </w:rPr>
  </w:style>
  <w:style w:type="character" w:styleId="PageNumber">
    <w:name w:val="page number"/>
    <w:uiPriority w:val="98"/>
    <w:semiHidden/>
    <w:rsid w:val="00F84817"/>
    <w:rPr>
      <w:sz w:val="18"/>
    </w:rPr>
  </w:style>
  <w:style w:type="paragraph" w:styleId="ListBullet">
    <w:name w:val="List Bullet"/>
    <w:basedOn w:val="Normal"/>
    <w:uiPriority w:val="98"/>
    <w:semiHidden/>
    <w:rsid w:val="00F84817"/>
    <w:pPr>
      <w:numPr>
        <w:numId w:val="11"/>
      </w:numPr>
    </w:pPr>
  </w:style>
  <w:style w:type="paragraph" w:styleId="ListBullet3">
    <w:name w:val="List Bullet 3"/>
    <w:basedOn w:val="Normal"/>
    <w:uiPriority w:val="98"/>
    <w:semiHidden/>
    <w:rsid w:val="00F84817"/>
    <w:pPr>
      <w:numPr>
        <w:numId w:val="13"/>
      </w:numPr>
      <w:contextualSpacing/>
    </w:pPr>
  </w:style>
  <w:style w:type="character" w:customStyle="1" w:styleId="BodyText2Char">
    <w:name w:val="Body Text 2 Char"/>
    <w:basedOn w:val="DefaultParagraphFont"/>
    <w:link w:val="BodyText2"/>
    <w:uiPriority w:val="98"/>
    <w:semiHidden/>
    <w:rsid w:val="00F84817"/>
    <w:rPr>
      <w:sz w:val="24"/>
      <w:szCs w:val="24"/>
      <w:lang w:val="en-GB"/>
    </w:rPr>
  </w:style>
  <w:style w:type="paragraph" w:styleId="BodyText3">
    <w:name w:val="Body Text 3"/>
    <w:basedOn w:val="Normal"/>
    <w:link w:val="BodyText3Char"/>
    <w:uiPriority w:val="98"/>
    <w:semiHidden/>
    <w:rsid w:val="00F84817"/>
    <w:pPr>
      <w:spacing w:after="120"/>
    </w:pPr>
    <w:rPr>
      <w:sz w:val="16"/>
      <w:szCs w:val="16"/>
    </w:rPr>
  </w:style>
  <w:style w:type="character" w:customStyle="1" w:styleId="BodyText3Char">
    <w:name w:val="Body Text 3 Char"/>
    <w:basedOn w:val="DefaultParagraphFont"/>
    <w:link w:val="BodyText3"/>
    <w:uiPriority w:val="98"/>
    <w:semiHidden/>
    <w:rsid w:val="00F84817"/>
    <w:rPr>
      <w:sz w:val="16"/>
      <w:szCs w:val="16"/>
      <w:lang w:val="en-GB"/>
    </w:rPr>
  </w:style>
  <w:style w:type="paragraph" w:styleId="BodyTextFirstIndent">
    <w:name w:val="Body Text First Indent"/>
    <w:basedOn w:val="BodyText"/>
    <w:link w:val="BodyTextFirstIndentChar"/>
    <w:uiPriority w:val="98"/>
    <w:semiHidden/>
    <w:rsid w:val="00F84817"/>
    <w:pPr>
      <w:spacing w:after="0"/>
      <w:ind w:firstLine="360"/>
    </w:pPr>
  </w:style>
  <w:style w:type="character" w:customStyle="1" w:styleId="BodyTextFirstIndentChar">
    <w:name w:val="Body Text First Indent Char"/>
    <w:basedOn w:val="BodyTextChar"/>
    <w:link w:val="BodyTextFirstIndent"/>
    <w:uiPriority w:val="98"/>
    <w:semiHidden/>
    <w:rsid w:val="00F84817"/>
    <w:rPr>
      <w:sz w:val="24"/>
      <w:szCs w:val="24"/>
      <w:lang w:val="en-GB"/>
    </w:rPr>
  </w:style>
  <w:style w:type="paragraph" w:styleId="BodyTextIndent">
    <w:name w:val="Body Text Indent"/>
    <w:basedOn w:val="Normal"/>
    <w:link w:val="BodyTextIndentChar"/>
    <w:uiPriority w:val="98"/>
    <w:semiHidden/>
    <w:rsid w:val="00F84817"/>
    <w:pPr>
      <w:spacing w:after="120"/>
      <w:ind w:left="283"/>
    </w:pPr>
  </w:style>
  <w:style w:type="character" w:customStyle="1" w:styleId="BodyTextIndentChar">
    <w:name w:val="Body Text Indent Char"/>
    <w:basedOn w:val="DefaultParagraphFont"/>
    <w:link w:val="BodyTextIndent"/>
    <w:uiPriority w:val="98"/>
    <w:semiHidden/>
    <w:rsid w:val="00F84817"/>
    <w:rPr>
      <w:sz w:val="24"/>
      <w:szCs w:val="24"/>
      <w:lang w:val="en-GB"/>
    </w:rPr>
  </w:style>
  <w:style w:type="paragraph" w:styleId="BodyTextFirstIndent2">
    <w:name w:val="Body Text First Indent 2"/>
    <w:basedOn w:val="BodyTextIndent"/>
    <w:link w:val="BodyTextFirstIndent2Char"/>
    <w:uiPriority w:val="98"/>
    <w:semiHidden/>
    <w:rsid w:val="00F84817"/>
    <w:pPr>
      <w:spacing w:after="0"/>
      <w:ind w:left="360" w:firstLine="360"/>
    </w:pPr>
  </w:style>
  <w:style w:type="character" w:customStyle="1" w:styleId="BodyTextFirstIndent2Char">
    <w:name w:val="Body Text First Indent 2 Char"/>
    <w:basedOn w:val="BodyTextIndentChar"/>
    <w:link w:val="BodyTextFirstIndent2"/>
    <w:uiPriority w:val="98"/>
    <w:semiHidden/>
    <w:rsid w:val="00F84817"/>
    <w:rPr>
      <w:sz w:val="24"/>
      <w:szCs w:val="24"/>
      <w:lang w:val="en-GB"/>
    </w:rPr>
  </w:style>
  <w:style w:type="paragraph" w:styleId="BodyTextIndent2">
    <w:name w:val="Body Text Indent 2"/>
    <w:basedOn w:val="Normal"/>
    <w:link w:val="BodyTextIndent2Char"/>
    <w:uiPriority w:val="98"/>
    <w:semiHidden/>
    <w:rsid w:val="00F84817"/>
    <w:pPr>
      <w:spacing w:after="120" w:line="480" w:lineRule="auto"/>
      <w:ind w:left="283"/>
    </w:pPr>
  </w:style>
  <w:style w:type="character" w:customStyle="1" w:styleId="BodyTextIndent2Char">
    <w:name w:val="Body Text Indent 2 Char"/>
    <w:basedOn w:val="DefaultParagraphFont"/>
    <w:link w:val="BodyTextIndent2"/>
    <w:uiPriority w:val="98"/>
    <w:semiHidden/>
    <w:rsid w:val="00F84817"/>
    <w:rPr>
      <w:sz w:val="24"/>
      <w:szCs w:val="24"/>
      <w:lang w:val="en-GB"/>
    </w:rPr>
  </w:style>
  <w:style w:type="paragraph" w:styleId="BodyTextIndent3">
    <w:name w:val="Body Text Indent 3"/>
    <w:basedOn w:val="Normal"/>
    <w:link w:val="BodyTextIndent3Char"/>
    <w:uiPriority w:val="98"/>
    <w:semiHidden/>
    <w:rsid w:val="00F84817"/>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F84817"/>
    <w:rPr>
      <w:sz w:val="16"/>
      <w:szCs w:val="16"/>
      <w:lang w:val="en-GB"/>
    </w:rPr>
  </w:style>
  <w:style w:type="paragraph" w:styleId="Caption">
    <w:name w:val="caption"/>
    <w:basedOn w:val="Normal"/>
    <w:next w:val="Normal"/>
    <w:uiPriority w:val="98"/>
    <w:semiHidden/>
    <w:qFormat/>
    <w:rsid w:val="00F84817"/>
    <w:pPr>
      <w:spacing w:after="200"/>
    </w:pPr>
    <w:rPr>
      <w:b/>
      <w:bCs/>
      <w:color w:val="0072BC" w:themeColor="accent1"/>
      <w:sz w:val="18"/>
      <w:szCs w:val="18"/>
    </w:rPr>
  </w:style>
  <w:style w:type="paragraph" w:styleId="Closing">
    <w:name w:val="Closing"/>
    <w:basedOn w:val="Normal"/>
    <w:link w:val="ClosingChar"/>
    <w:uiPriority w:val="98"/>
    <w:semiHidden/>
    <w:rsid w:val="00F84817"/>
    <w:pPr>
      <w:ind w:left="4252"/>
    </w:pPr>
  </w:style>
  <w:style w:type="character" w:customStyle="1" w:styleId="ClosingChar">
    <w:name w:val="Closing Char"/>
    <w:basedOn w:val="DefaultParagraphFont"/>
    <w:link w:val="Closing"/>
    <w:uiPriority w:val="98"/>
    <w:semiHidden/>
    <w:rsid w:val="00F84817"/>
    <w:rPr>
      <w:sz w:val="24"/>
      <w:szCs w:val="24"/>
      <w:lang w:val="en-GB"/>
    </w:rPr>
  </w:style>
  <w:style w:type="table" w:styleId="ColorfulGrid">
    <w:name w:val="Colorful Grid"/>
    <w:basedOn w:val="TableNormal"/>
    <w:uiPriority w:val="73"/>
    <w:semiHidden/>
    <w:rsid w:val="00F84817"/>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84817"/>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F84817"/>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F8481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F84817"/>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F8481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F84817"/>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F84817"/>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84817"/>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F84817"/>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F84817"/>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F84817"/>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F84817"/>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F84817"/>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F84817"/>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84817"/>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84817"/>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84817"/>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F84817"/>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84817"/>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84817"/>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F84817"/>
    <w:rPr>
      <w:sz w:val="16"/>
      <w:szCs w:val="16"/>
    </w:rPr>
  </w:style>
  <w:style w:type="paragraph" w:styleId="CommentText">
    <w:name w:val="annotation text"/>
    <w:basedOn w:val="Normal"/>
    <w:link w:val="CommentTextChar"/>
    <w:uiPriority w:val="98"/>
    <w:semiHidden/>
    <w:rsid w:val="00F84817"/>
    <w:rPr>
      <w:sz w:val="20"/>
      <w:szCs w:val="20"/>
    </w:rPr>
  </w:style>
  <w:style w:type="character" w:customStyle="1" w:styleId="CommentTextChar">
    <w:name w:val="Comment Text Char"/>
    <w:basedOn w:val="DefaultParagraphFont"/>
    <w:link w:val="CommentText"/>
    <w:uiPriority w:val="98"/>
    <w:semiHidden/>
    <w:rsid w:val="00F84817"/>
    <w:rPr>
      <w:sz w:val="20"/>
      <w:szCs w:val="20"/>
      <w:lang w:val="en-GB"/>
    </w:rPr>
  </w:style>
  <w:style w:type="paragraph" w:styleId="CommentSubject">
    <w:name w:val="annotation subject"/>
    <w:basedOn w:val="CommentText"/>
    <w:next w:val="CommentText"/>
    <w:link w:val="CommentSubjectChar"/>
    <w:uiPriority w:val="98"/>
    <w:semiHidden/>
    <w:rsid w:val="00F84817"/>
    <w:rPr>
      <w:b/>
      <w:bCs/>
    </w:rPr>
  </w:style>
  <w:style w:type="character" w:customStyle="1" w:styleId="CommentSubjectChar">
    <w:name w:val="Comment Subject Char"/>
    <w:basedOn w:val="CommentTextChar"/>
    <w:link w:val="CommentSubject"/>
    <w:uiPriority w:val="98"/>
    <w:semiHidden/>
    <w:rsid w:val="00F84817"/>
    <w:rPr>
      <w:b/>
      <w:bCs/>
      <w:sz w:val="20"/>
      <w:szCs w:val="20"/>
      <w:lang w:val="en-GB"/>
    </w:rPr>
  </w:style>
  <w:style w:type="table" w:styleId="DarkList">
    <w:name w:val="Dark List"/>
    <w:basedOn w:val="TableNormal"/>
    <w:uiPriority w:val="70"/>
    <w:semiHidden/>
    <w:rsid w:val="00F84817"/>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84817"/>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F84817"/>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F84817"/>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F84817"/>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F84817"/>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F84817"/>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F84817"/>
  </w:style>
  <w:style w:type="character" w:customStyle="1" w:styleId="DateChar">
    <w:name w:val="Date Char"/>
    <w:basedOn w:val="DefaultParagraphFont"/>
    <w:link w:val="Date"/>
    <w:uiPriority w:val="98"/>
    <w:semiHidden/>
    <w:rsid w:val="00F84817"/>
    <w:rPr>
      <w:sz w:val="24"/>
      <w:szCs w:val="24"/>
      <w:lang w:val="en-GB"/>
    </w:rPr>
  </w:style>
  <w:style w:type="paragraph" w:styleId="DocumentMap">
    <w:name w:val="Document Map"/>
    <w:basedOn w:val="Normal"/>
    <w:link w:val="DocumentMapChar"/>
    <w:uiPriority w:val="98"/>
    <w:semiHidden/>
    <w:rsid w:val="00F84817"/>
    <w:rPr>
      <w:rFonts w:ascii="Tahoma" w:hAnsi="Tahoma" w:cs="Tahoma"/>
      <w:sz w:val="16"/>
      <w:szCs w:val="16"/>
    </w:rPr>
  </w:style>
  <w:style w:type="character" w:customStyle="1" w:styleId="DocumentMapChar">
    <w:name w:val="Document Map Char"/>
    <w:basedOn w:val="DefaultParagraphFont"/>
    <w:link w:val="DocumentMap"/>
    <w:uiPriority w:val="98"/>
    <w:semiHidden/>
    <w:rsid w:val="00F84817"/>
    <w:rPr>
      <w:rFonts w:ascii="Tahoma" w:hAnsi="Tahoma" w:cs="Tahoma"/>
      <w:sz w:val="16"/>
      <w:szCs w:val="16"/>
      <w:lang w:val="en-GB"/>
    </w:rPr>
  </w:style>
  <w:style w:type="paragraph" w:styleId="E-mailSignature">
    <w:name w:val="E-mail Signature"/>
    <w:basedOn w:val="Normal"/>
    <w:link w:val="E-mailSignatureChar"/>
    <w:uiPriority w:val="98"/>
    <w:semiHidden/>
    <w:rsid w:val="00F84817"/>
  </w:style>
  <w:style w:type="character" w:customStyle="1" w:styleId="E-mailSignatureChar">
    <w:name w:val="E-mail Signature Char"/>
    <w:basedOn w:val="DefaultParagraphFont"/>
    <w:link w:val="E-mailSignature"/>
    <w:uiPriority w:val="98"/>
    <w:semiHidden/>
    <w:rsid w:val="00F84817"/>
    <w:rPr>
      <w:sz w:val="24"/>
      <w:szCs w:val="24"/>
      <w:lang w:val="en-GB"/>
    </w:rPr>
  </w:style>
  <w:style w:type="character" w:styleId="EndnoteReference">
    <w:name w:val="endnote reference"/>
    <w:basedOn w:val="DefaultParagraphFont"/>
    <w:uiPriority w:val="98"/>
    <w:semiHidden/>
    <w:rsid w:val="00F84817"/>
    <w:rPr>
      <w:vertAlign w:val="superscript"/>
    </w:rPr>
  </w:style>
  <w:style w:type="paragraph" w:styleId="EndnoteText">
    <w:name w:val="endnote text"/>
    <w:basedOn w:val="Normal"/>
    <w:link w:val="EndnoteTextChar"/>
    <w:uiPriority w:val="98"/>
    <w:semiHidden/>
    <w:rsid w:val="00F84817"/>
    <w:rPr>
      <w:sz w:val="20"/>
      <w:szCs w:val="20"/>
    </w:rPr>
  </w:style>
  <w:style w:type="character" w:customStyle="1" w:styleId="EndnoteTextChar">
    <w:name w:val="Endnote Text Char"/>
    <w:basedOn w:val="DefaultParagraphFont"/>
    <w:link w:val="EndnoteText"/>
    <w:uiPriority w:val="98"/>
    <w:semiHidden/>
    <w:rsid w:val="00F84817"/>
    <w:rPr>
      <w:sz w:val="20"/>
      <w:szCs w:val="20"/>
      <w:lang w:val="en-GB"/>
    </w:rPr>
  </w:style>
  <w:style w:type="paragraph" w:styleId="EnvelopeAddress">
    <w:name w:val="envelope address"/>
    <w:basedOn w:val="Normal"/>
    <w:uiPriority w:val="98"/>
    <w:semiHidden/>
    <w:rsid w:val="00F84817"/>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F84817"/>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F84817"/>
    <w:rPr>
      <w:color w:val="7030A0" w:themeColor="followedHyperlink"/>
      <w:u w:val="single"/>
    </w:rPr>
  </w:style>
  <w:style w:type="character" w:styleId="HTMLAcronym">
    <w:name w:val="HTML Acronym"/>
    <w:basedOn w:val="DefaultParagraphFont"/>
    <w:uiPriority w:val="98"/>
    <w:semiHidden/>
    <w:rsid w:val="00F84817"/>
  </w:style>
  <w:style w:type="paragraph" w:styleId="HTMLAddress">
    <w:name w:val="HTML Address"/>
    <w:basedOn w:val="Normal"/>
    <w:link w:val="HTMLAddressChar"/>
    <w:uiPriority w:val="98"/>
    <w:semiHidden/>
    <w:rsid w:val="00F84817"/>
    <w:rPr>
      <w:i/>
      <w:iCs/>
    </w:rPr>
  </w:style>
  <w:style w:type="character" w:customStyle="1" w:styleId="HTMLAddressChar">
    <w:name w:val="HTML Address Char"/>
    <w:basedOn w:val="DefaultParagraphFont"/>
    <w:link w:val="HTMLAddress"/>
    <w:uiPriority w:val="98"/>
    <w:semiHidden/>
    <w:rsid w:val="00F84817"/>
    <w:rPr>
      <w:i/>
      <w:iCs/>
      <w:sz w:val="24"/>
      <w:szCs w:val="24"/>
      <w:lang w:val="en-GB"/>
    </w:rPr>
  </w:style>
  <w:style w:type="character" w:styleId="HTMLCite">
    <w:name w:val="HTML Cite"/>
    <w:basedOn w:val="DefaultParagraphFont"/>
    <w:uiPriority w:val="98"/>
    <w:semiHidden/>
    <w:rsid w:val="00F84817"/>
    <w:rPr>
      <w:i/>
      <w:iCs/>
    </w:rPr>
  </w:style>
  <w:style w:type="character" w:styleId="HTMLCode">
    <w:name w:val="HTML Code"/>
    <w:basedOn w:val="DefaultParagraphFont"/>
    <w:uiPriority w:val="98"/>
    <w:semiHidden/>
    <w:rsid w:val="00F84817"/>
    <w:rPr>
      <w:rFonts w:ascii="Consolas" w:hAnsi="Consolas" w:cs="Consolas"/>
      <w:sz w:val="20"/>
      <w:szCs w:val="20"/>
    </w:rPr>
  </w:style>
  <w:style w:type="character" w:styleId="HTMLDefinition">
    <w:name w:val="HTML Definition"/>
    <w:basedOn w:val="DefaultParagraphFont"/>
    <w:uiPriority w:val="98"/>
    <w:semiHidden/>
    <w:rsid w:val="00F84817"/>
    <w:rPr>
      <w:i/>
      <w:iCs/>
    </w:rPr>
  </w:style>
  <w:style w:type="character" w:styleId="HTMLKeyboard">
    <w:name w:val="HTML Keyboard"/>
    <w:basedOn w:val="DefaultParagraphFont"/>
    <w:uiPriority w:val="98"/>
    <w:semiHidden/>
    <w:rsid w:val="00F84817"/>
    <w:rPr>
      <w:rFonts w:ascii="Consolas" w:hAnsi="Consolas" w:cs="Consolas"/>
      <w:sz w:val="20"/>
      <w:szCs w:val="20"/>
    </w:rPr>
  </w:style>
  <w:style w:type="paragraph" w:styleId="HTMLPreformatted">
    <w:name w:val="HTML Preformatted"/>
    <w:basedOn w:val="Normal"/>
    <w:link w:val="HTMLPreformattedChar"/>
    <w:uiPriority w:val="98"/>
    <w:semiHidden/>
    <w:rsid w:val="00F84817"/>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F84817"/>
    <w:rPr>
      <w:rFonts w:ascii="Consolas" w:hAnsi="Consolas" w:cs="Consolas"/>
      <w:sz w:val="20"/>
      <w:szCs w:val="20"/>
      <w:lang w:val="en-GB"/>
    </w:rPr>
  </w:style>
  <w:style w:type="character" w:styleId="HTMLSample">
    <w:name w:val="HTML Sample"/>
    <w:basedOn w:val="DefaultParagraphFont"/>
    <w:uiPriority w:val="98"/>
    <w:semiHidden/>
    <w:rsid w:val="00F84817"/>
    <w:rPr>
      <w:rFonts w:ascii="Consolas" w:hAnsi="Consolas" w:cs="Consolas"/>
      <w:sz w:val="24"/>
      <w:szCs w:val="24"/>
    </w:rPr>
  </w:style>
  <w:style w:type="character" w:styleId="HTMLTypewriter">
    <w:name w:val="HTML Typewriter"/>
    <w:basedOn w:val="DefaultParagraphFont"/>
    <w:uiPriority w:val="98"/>
    <w:semiHidden/>
    <w:rsid w:val="00F84817"/>
    <w:rPr>
      <w:rFonts w:ascii="Consolas" w:hAnsi="Consolas" w:cs="Consolas"/>
      <w:sz w:val="20"/>
      <w:szCs w:val="20"/>
    </w:rPr>
  </w:style>
  <w:style w:type="character" w:styleId="HTMLVariable">
    <w:name w:val="HTML Variable"/>
    <w:basedOn w:val="DefaultParagraphFont"/>
    <w:uiPriority w:val="98"/>
    <w:semiHidden/>
    <w:rsid w:val="00F84817"/>
    <w:rPr>
      <w:i/>
      <w:iCs/>
    </w:rPr>
  </w:style>
  <w:style w:type="paragraph" w:styleId="Index1">
    <w:name w:val="index 1"/>
    <w:basedOn w:val="Normal"/>
    <w:next w:val="Normal"/>
    <w:autoRedefine/>
    <w:uiPriority w:val="98"/>
    <w:semiHidden/>
    <w:rsid w:val="00F84817"/>
    <w:pPr>
      <w:ind w:left="240" w:hanging="240"/>
    </w:pPr>
  </w:style>
  <w:style w:type="paragraph" w:styleId="Index2">
    <w:name w:val="index 2"/>
    <w:basedOn w:val="Normal"/>
    <w:next w:val="Normal"/>
    <w:autoRedefine/>
    <w:uiPriority w:val="98"/>
    <w:semiHidden/>
    <w:rsid w:val="00F84817"/>
    <w:pPr>
      <w:ind w:left="480" w:hanging="240"/>
    </w:pPr>
  </w:style>
  <w:style w:type="paragraph" w:styleId="Index3">
    <w:name w:val="index 3"/>
    <w:basedOn w:val="Normal"/>
    <w:next w:val="Normal"/>
    <w:autoRedefine/>
    <w:uiPriority w:val="98"/>
    <w:semiHidden/>
    <w:rsid w:val="00F84817"/>
    <w:pPr>
      <w:ind w:left="720" w:hanging="240"/>
    </w:pPr>
  </w:style>
  <w:style w:type="paragraph" w:styleId="Index4">
    <w:name w:val="index 4"/>
    <w:basedOn w:val="Normal"/>
    <w:next w:val="Normal"/>
    <w:autoRedefine/>
    <w:uiPriority w:val="98"/>
    <w:semiHidden/>
    <w:rsid w:val="00F84817"/>
    <w:pPr>
      <w:ind w:left="960" w:hanging="240"/>
    </w:pPr>
  </w:style>
  <w:style w:type="paragraph" w:styleId="Index5">
    <w:name w:val="index 5"/>
    <w:basedOn w:val="Normal"/>
    <w:next w:val="Normal"/>
    <w:autoRedefine/>
    <w:uiPriority w:val="98"/>
    <w:semiHidden/>
    <w:rsid w:val="00F84817"/>
    <w:pPr>
      <w:ind w:left="1200" w:hanging="240"/>
    </w:pPr>
  </w:style>
  <w:style w:type="paragraph" w:styleId="Index6">
    <w:name w:val="index 6"/>
    <w:basedOn w:val="Normal"/>
    <w:next w:val="Normal"/>
    <w:autoRedefine/>
    <w:uiPriority w:val="98"/>
    <w:semiHidden/>
    <w:rsid w:val="00F84817"/>
    <w:pPr>
      <w:ind w:left="1440" w:hanging="240"/>
    </w:pPr>
  </w:style>
  <w:style w:type="paragraph" w:styleId="Index7">
    <w:name w:val="index 7"/>
    <w:basedOn w:val="Normal"/>
    <w:next w:val="Normal"/>
    <w:autoRedefine/>
    <w:uiPriority w:val="98"/>
    <w:semiHidden/>
    <w:rsid w:val="00F84817"/>
    <w:pPr>
      <w:ind w:left="1680" w:hanging="240"/>
    </w:pPr>
  </w:style>
  <w:style w:type="paragraph" w:styleId="Index8">
    <w:name w:val="index 8"/>
    <w:basedOn w:val="Normal"/>
    <w:next w:val="Normal"/>
    <w:autoRedefine/>
    <w:uiPriority w:val="98"/>
    <w:semiHidden/>
    <w:rsid w:val="00F84817"/>
    <w:pPr>
      <w:ind w:left="1920" w:hanging="240"/>
    </w:pPr>
  </w:style>
  <w:style w:type="paragraph" w:styleId="Index9">
    <w:name w:val="index 9"/>
    <w:basedOn w:val="Normal"/>
    <w:next w:val="Normal"/>
    <w:autoRedefine/>
    <w:uiPriority w:val="98"/>
    <w:semiHidden/>
    <w:rsid w:val="00F84817"/>
    <w:pPr>
      <w:ind w:left="2160" w:hanging="240"/>
    </w:pPr>
  </w:style>
  <w:style w:type="paragraph" w:styleId="IndexHeading">
    <w:name w:val="index heading"/>
    <w:basedOn w:val="Normal"/>
    <w:next w:val="Index1"/>
    <w:uiPriority w:val="98"/>
    <w:semiHidden/>
    <w:rsid w:val="00F84817"/>
    <w:rPr>
      <w:rFonts w:asciiTheme="majorHAnsi" w:eastAsiaTheme="majorEastAsia" w:hAnsiTheme="majorHAnsi" w:cstheme="majorBidi"/>
      <w:b/>
      <w:bCs/>
    </w:rPr>
  </w:style>
  <w:style w:type="table" w:styleId="LightGrid">
    <w:name w:val="Light Grid"/>
    <w:basedOn w:val="TableNormal"/>
    <w:uiPriority w:val="62"/>
    <w:semiHidden/>
    <w:rsid w:val="00F8481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8481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F8481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F8481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F8481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F8481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F8481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F8481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8481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F8481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F8481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F8481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F8481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F8481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F84817"/>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84817"/>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F84817"/>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F84817"/>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F84817"/>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F84817"/>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F84817"/>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F84817"/>
  </w:style>
  <w:style w:type="paragraph" w:styleId="List">
    <w:name w:val="List"/>
    <w:basedOn w:val="Normal"/>
    <w:uiPriority w:val="98"/>
    <w:semiHidden/>
    <w:rsid w:val="00F84817"/>
    <w:pPr>
      <w:ind w:left="283" w:hanging="283"/>
      <w:contextualSpacing/>
    </w:pPr>
  </w:style>
  <w:style w:type="paragraph" w:styleId="List2">
    <w:name w:val="List 2"/>
    <w:basedOn w:val="Normal"/>
    <w:uiPriority w:val="98"/>
    <w:semiHidden/>
    <w:rsid w:val="00F84817"/>
    <w:pPr>
      <w:ind w:left="566" w:hanging="283"/>
      <w:contextualSpacing/>
    </w:pPr>
  </w:style>
  <w:style w:type="paragraph" w:styleId="List3">
    <w:name w:val="List 3"/>
    <w:basedOn w:val="Normal"/>
    <w:uiPriority w:val="98"/>
    <w:semiHidden/>
    <w:rsid w:val="00F84817"/>
    <w:pPr>
      <w:ind w:left="849" w:hanging="283"/>
      <w:contextualSpacing/>
    </w:pPr>
  </w:style>
  <w:style w:type="paragraph" w:styleId="List4">
    <w:name w:val="List 4"/>
    <w:basedOn w:val="Normal"/>
    <w:uiPriority w:val="98"/>
    <w:semiHidden/>
    <w:rsid w:val="00F84817"/>
    <w:pPr>
      <w:ind w:left="1132" w:hanging="283"/>
      <w:contextualSpacing/>
    </w:pPr>
  </w:style>
  <w:style w:type="paragraph" w:styleId="List5">
    <w:name w:val="List 5"/>
    <w:basedOn w:val="Normal"/>
    <w:uiPriority w:val="98"/>
    <w:semiHidden/>
    <w:rsid w:val="00F84817"/>
    <w:pPr>
      <w:ind w:left="1415" w:hanging="283"/>
      <w:contextualSpacing/>
    </w:pPr>
  </w:style>
  <w:style w:type="paragraph" w:styleId="ListBullet2">
    <w:name w:val="List Bullet 2"/>
    <w:basedOn w:val="Normal"/>
    <w:uiPriority w:val="98"/>
    <w:semiHidden/>
    <w:rsid w:val="00F84817"/>
    <w:pPr>
      <w:numPr>
        <w:numId w:val="12"/>
      </w:numPr>
      <w:contextualSpacing/>
    </w:pPr>
  </w:style>
  <w:style w:type="paragraph" w:styleId="ListBullet4">
    <w:name w:val="List Bullet 4"/>
    <w:basedOn w:val="Normal"/>
    <w:uiPriority w:val="98"/>
    <w:semiHidden/>
    <w:rsid w:val="00F84817"/>
    <w:pPr>
      <w:numPr>
        <w:numId w:val="14"/>
      </w:numPr>
      <w:contextualSpacing/>
    </w:pPr>
  </w:style>
  <w:style w:type="paragraph" w:styleId="ListBullet5">
    <w:name w:val="List Bullet 5"/>
    <w:basedOn w:val="Normal"/>
    <w:uiPriority w:val="98"/>
    <w:semiHidden/>
    <w:rsid w:val="00F84817"/>
    <w:pPr>
      <w:numPr>
        <w:numId w:val="15"/>
      </w:numPr>
      <w:contextualSpacing/>
    </w:pPr>
  </w:style>
  <w:style w:type="paragraph" w:styleId="ListContinue">
    <w:name w:val="List Continue"/>
    <w:basedOn w:val="Normal"/>
    <w:uiPriority w:val="98"/>
    <w:semiHidden/>
    <w:rsid w:val="00F84817"/>
    <w:pPr>
      <w:spacing w:after="120"/>
      <w:ind w:left="283"/>
      <w:contextualSpacing/>
    </w:pPr>
  </w:style>
  <w:style w:type="paragraph" w:styleId="ListContinue2">
    <w:name w:val="List Continue 2"/>
    <w:basedOn w:val="Normal"/>
    <w:uiPriority w:val="98"/>
    <w:semiHidden/>
    <w:rsid w:val="00F84817"/>
    <w:pPr>
      <w:spacing w:after="120"/>
      <w:ind w:left="566"/>
      <w:contextualSpacing/>
    </w:pPr>
  </w:style>
  <w:style w:type="paragraph" w:styleId="ListContinue3">
    <w:name w:val="List Continue 3"/>
    <w:basedOn w:val="Normal"/>
    <w:uiPriority w:val="98"/>
    <w:semiHidden/>
    <w:rsid w:val="00F84817"/>
    <w:pPr>
      <w:spacing w:after="120"/>
      <w:ind w:left="849"/>
      <w:contextualSpacing/>
    </w:pPr>
  </w:style>
  <w:style w:type="paragraph" w:styleId="ListContinue4">
    <w:name w:val="List Continue 4"/>
    <w:basedOn w:val="Normal"/>
    <w:uiPriority w:val="98"/>
    <w:semiHidden/>
    <w:rsid w:val="00F84817"/>
    <w:pPr>
      <w:spacing w:after="120"/>
      <w:ind w:left="1132"/>
      <w:contextualSpacing/>
    </w:pPr>
  </w:style>
  <w:style w:type="paragraph" w:styleId="ListContinue5">
    <w:name w:val="List Continue 5"/>
    <w:basedOn w:val="Normal"/>
    <w:uiPriority w:val="98"/>
    <w:semiHidden/>
    <w:rsid w:val="00F84817"/>
    <w:pPr>
      <w:spacing w:after="120"/>
      <w:ind w:left="1415"/>
      <w:contextualSpacing/>
    </w:pPr>
  </w:style>
  <w:style w:type="paragraph" w:styleId="ListNumber">
    <w:name w:val="List Number"/>
    <w:basedOn w:val="Normal"/>
    <w:uiPriority w:val="98"/>
    <w:semiHidden/>
    <w:rsid w:val="00F84817"/>
    <w:pPr>
      <w:numPr>
        <w:numId w:val="16"/>
      </w:numPr>
      <w:contextualSpacing/>
    </w:pPr>
  </w:style>
  <w:style w:type="paragraph" w:styleId="ListNumber2">
    <w:name w:val="List Number 2"/>
    <w:basedOn w:val="Normal"/>
    <w:uiPriority w:val="98"/>
    <w:semiHidden/>
    <w:rsid w:val="00F84817"/>
    <w:pPr>
      <w:numPr>
        <w:numId w:val="17"/>
      </w:numPr>
      <w:contextualSpacing/>
    </w:pPr>
  </w:style>
  <w:style w:type="paragraph" w:styleId="ListNumber3">
    <w:name w:val="List Number 3"/>
    <w:basedOn w:val="Normal"/>
    <w:uiPriority w:val="98"/>
    <w:semiHidden/>
    <w:rsid w:val="00F84817"/>
    <w:pPr>
      <w:numPr>
        <w:numId w:val="18"/>
      </w:numPr>
      <w:contextualSpacing/>
    </w:pPr>
  </w:style>
  <w:style w:type="paragraph" w:styleId="ListNumber4">
    <w:name w:val="List Number 4"/>
    <w:basedOn w:val="Normal"/>
    <w:uiPriority w:val="98"/>
    <w:semiHidden/>
    <w:rsid w:val="00F84817"/>
    <w:pPr>
      <w:numPr>
        <w:numId w:val="19"/>
      </w:numPr>
      <w:contextualSpacing/>
    </w:pPr>
  </w:style>
  <w:style w:type="paragraph" w:styleId="ListNumber5">
    <w:name w:val="List Number 5"/>
    <w:basedOn w:val="Normal"/>
    <w:uiPriority w:val="98"/>
    <w:semiHidden/>
    <w:rsid w:val="00F84817"/>
    <w:pPr>
      <w:numPr>
        <w:numId w:val="20"/>
      </w:numPr>
      <w:contextualSpacing/>
    </w:pPr>
  </w:style>
  <w:style w:type="paragraph" w:styleId="MacroText">
    <w:name w:val="macro"/>
    <w:link w:val="MacroTextChar"/>
    <w:uiPriority w:val="98"/>
    <w:semiHidden/>
    <w:rsid w:val="00F8481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F84817"/>
    <w:rPr>
      <w:rFonts w:ascii="Consolas" w:eastAsiaTheme="minorEastAsia" w:hAnsi="Consolas" w:cs="Consolas"/>
      <w:sz w:val="20"/>
      <w:szCs w:val="20"/>
    </w:rPr>
  </w:style>
  <w:style w:type="table" w:styleId="MediumGrid1">
    <w:name w:val="Medium Grid 1"/>
    <w:basedOn w:val="TableNormal"/>
    <w:uiPriority w:val="67"/>
    <w:semiHidden/>
    <w:rsid w:val="00F8481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8481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F8481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F8481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F8481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F8481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F8481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F8481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F8481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F8481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F8481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F8481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F8481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F8481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F8481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F8481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F8481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8481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8481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8481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8481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84817"/>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84817"/>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84817"/>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84817"/>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84817"/>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84817"/>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84817"/>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8481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8481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8481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8481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8481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8481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8481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8481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8481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8481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8481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8481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8481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8481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8481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8481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8481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8481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8481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8481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8481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848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84817"/>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F84817"/>
    <w:rPr>
      <w:rFonts w:ascii="Times New Roman" w:hAnsi="Times New Roman" w:cs="Times New Roman"/>
    </w:rPr>
  </w:style>
  <w:style w:type="paragraph" w:styleId="NormalIndent">
    <w:name w:val="Normal Indent"/>
    <w:basedOn w:val="Normal"/>
    <w:uiPriority w:val="98"/>
    <w:semiHidden/>
    <w:rsid w:val="00F84817"/>
    <w:pPr>
      <w:ind w:left="720"/>
    </w:pPr>
  </w:style>
  <w:style w:type="paragraph" w:styleId="NoteHeading">
    <w:name w:val="Note Heading"/>
    <w:basedOn w:val="Normal"/>
    <w:next w:val="Normal"/>
    <w:link w:val="NoteHeadingChar"/>
    <w:uiPriority w:val="98"/>
    <w:semiHidden/>
    <w:rsid w:val="00F84817"/>
  </w:style>
  <w:style w:type="character" w:customStyle="1" w:styleId="NoteHeadingChar">
    <w:name w:val="Note Heading Char"/>
    <w:basedOn w:val="DefaultParagraphFont"/>
    <w:link w:val="NoteHeading"/>
    <w:uiPriority w:val="98"/>
    <w:semiHidden/>
    <w:rsid w:val="00F84817"/>
    <w:rPr>
      <w:sz w:val="24"/>
      <w:szCs w:val="24"/>
      <w:lang w:val="en-GB"/>
    </w:rPr>
  </w:style>
  <w:style w:type="character" w:styleId="PlaceholderText">
    <w:name w:val="Placeholder Text"/>
    <w:basedOn w:val="DefaultParagraphFont"/>
    <w:uiPriority w:val="98"/>
    <w:semiHidden/>
    <w:rsid w:val="00F84817"/>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F84817"/>
    <w:rPr>
      <w:rFonts w:ascii="Consolas" w:hAnsi="Consolas" w:cs="Consolas"/>
      <w:sz w:val="21"/>
      <w:szCs w:val="21"/>
    </w:rPr>
  </w:style>
  <w:style w:type="character" w:customStyle="1" w:styleId="PlainTextChar">
    <w:name w:val="Plain Text Char"/>
    <w:basedOn w:val="DefaultParagraphFont"/>
    <w:link w:val="PlainText"/>
    <w:uiPriority w:val="98"/>
    <w:semiHidden/>
    <w:rsid w:val="00F84817"/>
    <w:rPr>
      <w:rFonts w:ascii="Consolas" w:hAnsi="Consolas" w:cs="Consolas"/>
      <w:sz w:val="21"/>
      <w:szCs w:val="21"/>
      <w:lang w:val="en-GB"/>
    </w:rPr>
  </w:style>
  <w:style w:type="paragraph" w:styleId="Salutation">
    <w:name w:val="Salutation"/>
    <w:basedOn w:val="Normal"/>
    <w:next w:val="Normal"/>
    <w:link w:val="SalutationChar"/>
    <w:uiPriority w:val="98"/>
    <w:semiHidden/>
    <w:rsid w:val="00F84817"/>
  </w:style>
  <w:style w:type="character" w:customStyle="1" w:styleId="SalutationChar">
    <w:name w:val="Salutation Char"/>
    <w:basedOn w:val="DefaultParagraphFont"/>
    <w:link w:val="Salutation"/>
    <w:uiPriority w:val="98"/>
    <w:semiHidden/>
    <w:rsid w:val="00F84817"/>
    <w:rPr>
      <w:sz w:val="24"/>
      <w:szCs w:val="24"/>
      <w:lang w:val="en-GB"/>
    </w:rPr>
  </w:style>
  <w:style w:type="paragraph" w:styleId="Signature">
    <w:name w:val="Signature"/>
    <w:basedOn w:val="Normal"/>
    <w:link w:val="SignatureChar"/>
    <w:uiPriority w:val="98"/>
    <w:semiHidden/>
    <w:rsid w:val="00F84817"/>
    <w:pPr>
      <w:ind w:left="4252"/>
    </w:pPr>
  </w:style>
  <w:style w:type="character" w:customStyle="1" w:styleId="SignatureChar">
    <w:name w:val="Signature Char"/>
    <w:basedOn w:val="DefaultParagraphFont"/>
    <w:link w:val="Signature"/>
    <w:uiPriority w:val="98"/>
    <w:semiHidden/>
    <w:rsid w:val="00F84817"/>
    <w:rPr>
      <w:sz w:val="24"/>
      <w:szCs w:val="24"/>
      <w:lang w:val="en-GB"/>
    </w:rPr>
  </w:style>
  <w:style w:type="table" w:styleId="Table3Deffects1">
    <w:name w:val="Table 3D effects 1"/>
    <w:basedOn w:val="TableNormal"/>
    <w:uiPriority w:val="99"/>
    <w:semiHidden/>
    <w:unhideWhenUsed/>
    <w:rsid w:val="00F84817"/>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84817"/>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84817"/>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84817"/>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84817"/>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84817"/>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84817"/>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84817"/>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84817"/>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84817"/>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84817"/>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84817"/>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84817"/>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84817"/>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84817"/>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84817"/>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84817"/>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8481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84817"/>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84817"/>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84817"/>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8481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84817"/>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84817"/>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84817"/>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84817"/>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84817"/>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84817"/>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8481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8481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8481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84817"/>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8481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F84817"/>
    <w:pPr>
      <w:ind w:left="240" w:hanging="240"/>
    </w:pPr>
  </w:style>
  <w:style w:type="paragraph" w:styleId="TableofFigures">
    <w:name w:val="table of figures"/>
    <w:basedOn w:val="Normal"/>
    <w:next w:val="Normal"/>
    <w:uiPriority w:val="98"/>
    <w:semiHidden/>
    <w:rsid w:val="00F84817"/>
  </w:style>
  <w:style w:type="table" w:styleId="TableProfessional">
    <w:name w:val="Table Professional"/>
    <w:basedOn w:val="TableNormal"/>
    <w:uiPriority w:val="99"/>
    <w:semiHidden/>
    <w:unhideWhenUsed/>
    <w:rsid w:val="00F8481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84817"/>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84817"/>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84817"/>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84817"/>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84817"/>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8481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84817"/>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84817"/>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84817"/>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F8481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F8481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F84817"/>
    <w:pPr>
      <w:spacing w:after="100"/>
      <w:ind w:left="1680"/>
    </w:pPr>
  </w:style>
  <w:style w:type="paragraph" w:styleId="TOC9">
    <w:name w:val="toc 9"/>
    <w:basedOn w:val="Normal"/>
    <w:next w:val="Normal"/>
    <w:autoRedefine/>
    <w:uiPriority w:val="98"/>
    <w:semiHidden/>
    <w:rsid w:val="00F84817"/>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F84817"/>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84817"/>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F84817"/>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F84817"/>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F84817"/>
    <w:pPr>
      <w:numPr>
        <w:numId w:val="8"/>
      </w:numPr>
      <w:spacing w:before="60" w:after="60"/>
    </w:pPr>
  </w:style>
  <w:style w:type="paragraph" w:customStyle="1" w:styleId="ECHRBullet2">
    <w:name w:val="ECHR_Bullet_2"/>
    <w:aliases w:val="_Bul_2"/>
    <w:basedOn w:val="ECHRBullet1"/>
    <w:uiPriority w:val="23"/>
    <w:semiHidden/>
    <w:rsid w:val="00F84817"/>
    <w:pPr>
      <w:numPr>
        <w:ilvl w:val="1"/>
      </w:numPr>
    </w:pPr>
  </w:style>
  <w:style w:type="paragraph" w:customStyle="1" w:styleId="ECHRBullet3">
    <w:name w:val="ECHR_Bullet_3"/>
    <w:aliases w:val="_Bul_3"/>
    <w:basedOn w:val="ECHRBullet2"/>
    <w:uiPriority w:val="23"/>
    <w:semiHidden/>
    <w:rsid w:val="00F84817"/>
    <w:pPr>
      <w:numPr>
        <w:ilvl w:val="2"/>
      </w:numPr>
    </w:pPr>
  </w:style>
  <w:style w:type="paragraph" w:customStyle="1" w:styleId="ECHRBullet4">
    <w:name w:val="ECHR_Bullet_4"/>
    <w:aliases w:val="_Bul_4"/>
    <w:basedOn w:val="ECHRBullet3"/>
    <w:uiPriority w:val="23"/>
    <w:semiHidden/>
    <w:rsid w:val="00F84817"/>
    <w:pPr>
      <w:numPr>
        <w:ilvl w:val="3"/>
      </w:numPr>
    </w:pPr>
  </w:style>
  <w:style w:type="paragraph" w:customStyle="1" w:styleId="ECHRConfidential">
    <w:name w:val="ECHR_Confidential"/>
    <w:aliases w:val="_Confidential"/>
    <w:basedOn w:val="Normal"/>
    <w:next w:val="Normal"/>
    <w:uiPriority w:val="42"/>
    <w:semiHidden/>
    <w:qFormat/>
    <w:rsid w:val="00F84817"/>
    <w:pPr>
      <w:jc w:val="right"/>
    </w:pPr>
    <w:rPr>
      <w:color w:val="C00000"/>
      <w:sz w:val="20"/>
    </w:rPr>
  </w:style>
  <w:style w:type="paragraph" w:customStyle="1" w:styleId="ECHRDecisionBody">
    <w:name w:val="ECHR_Decision_Body"/>
    <w:aliases w:val="_Decision_Body"/>
    <w:basedOn w:val="NormalJustified"/>
    <w:uiPriority w:val="54"/>
    <w:semiHidden/>
    <w:rsid w:val="00F84817"/>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F84817"/>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F84817"/>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F84817"/>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F84817"/>
    <w:pPr>
      <w:jc w:val="right"/>
    </w:pPr>
    <w:rPr>
      <w:sz w:val="20"/>
    </w:rPr>
  </w:style>
  <w:style w:type="paragraph" w:customStyle="1" w:styleId="ECHRHeaderRefIt">
    <w:name w:val="ECHR_Header_Ref_It"/>
    <w:aliases w:val="_Ref_Ital"/>
    <w:basedOn w:val="Normal"/>
    <w:next w:val="ECHRHeaderDate"/>
    <w:uiPriority w:val="43"/>
    <w:semiHidden/>
    <w:qFormat/>
    <w:rsid w:val="00F84817"/>
    <w:pPr>
      <w:jc w:val="right"/>
    </w:pPr>
    <w:rPr>
      <w:i/>
      <w:sz w:val="20"/>
    </w:rPr>
  </w:style>
  <w:style w:type="paragraph" w:customStyle="1" w:styleId="ECHRHeading9">
    <w:name w:val="ECHR_Heading_9"/>
    <w:aliases w:val="_Head_9"/>
    <w:basedOn w:val="Heading9"/>
    <w:uiPriority w:val="17"/>
    <w:semiHidden/>
    <w:rsid w:val="00F84817"/>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F84817"/>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F84817"/>
    <w:pPr>
      <w:numPr>
        <w:numId w:val="10"/>
      </w:numPr>
      <w:spacing w:before="60" w:after="60"/>
    </w:pPr>
  </w:style>
  <w:style w:type="paragraph" w:customStyle="1" w:styleId="ECHRNumberedList2">
    <w:name w:val="ECHR_Numbered_List_2"/>
    <w:aliases w:val="_Num_2"/>
    <w:basedOn w:val="ECHRNumberedList1"/>
    <w:uiPriority w:val="23"/>
    <w:semiHidden/>
    <w:rsid w:val="00F84817"/>
    <w:pPr>
      <w:numPr>
        <w:ilvl w:val="1"/>
      </w:numPr>
    </w:pPr>
  </w:style>
  <w:style w:type="paragraph" w:customStyle="1" w:styleId="ECHRNumberedList3">
    <w:name w:val="ECHR_Numbered_List_3"/>
    <w:aliases w:val="_Num_3"/>
    <w:basedOn w:val="ECHRNumberedList2"/>
    <w:uiPriority w:val="23"/>
    <w:semiHidden/>
    <w:rsid w:val="00F84817"/>
    <w:pPr>
      <w:numPr>
        <w:ilvl w:val="2"/>
      </w:numPr>
    </w:pPr>
  </w:style>
  <w:style w:type="paragraph" w:customStyle="1" w:styleId="ECHRParaHanging">
    <w:name w:val="ECHR_Para_Hanging"/>
    <w:aliases w:val="_Hanging"/>
    <w:basedOn w:val="Normal"/>
    <w:uiPriority w:val="8"/>
    <w:semiHidden/>
    <w:qFormat/>
    <w:rsid w:val="00F84817"/>
    <w:pPr>
      <w:ind w:left="567" w:hanging="567"/>
      <w:jc w:val="both"/>
    </w:pPr>
  </w:style>
  <w:style w:type="paragraph" w:customStyle="1" w:styleId="ECHRParaIndent">
    <w:name w:val="ECHR_Para_Indent"/>
    <w:aliases w:val="_Indent"/>
    <w:basedOn w:val="Normal"/>
    <w:uiPriority w:val="7"/>
    <w:semiHidden/>
    <w:qFormat/>
    <w:rsid w:val="00F84817"/>
    <w:pPr>
      <w:spacing w:before="120" w:after="120"/>
      <w:ind w:left="284"/>
      <w:jc w:val="both"/>
    </w:pPr>
  </w:style>
  <w:style w:type="character" w:customStyle="1" w:styleId="ECHRRed">
    <w:name w:val="ECHR_Red"/>
    <w:aliases w:val="_Red"/>
    <w:basedOn w:val="DefaultParagraphFont"/>
    <w:uiPriority w:val="15"/>
    <w:semiHidden/>
    <w:qFormat/>
    <w:rsid w:val="00F84817"/>
    <w:rPr>
      <w:color w:val="C00000" w:themeColor="accent2"/>
    </w:rPr>
  </w:style>
  <w:style w:type="paragraph" w:customStyle="1" w:styleId="DecList">
    <w:name w:val="Dec_List"/>
    <w:aliases w:val="_List"/>
    <w:basedOn w:val="JuList"/>
    <w:uiPriority w:val="22"/>
    <w:rsid w:val="00F84817"/>
    <w:pPr>
      <w:numPr>
        <w:numId w:val="0"/>
      </w:numPr>
      <w:ind w:left="284"/>
    </w:pPr>
  </w:style>
  <w:style w:type="table" w:customStyle="1" w:styleId="ECHRTable2">
    <w:name w:val="ECHR_Table_2"/>
    <w:basedOn w:val="TableNormal"/>
    <w:uiPriority w:val="99"/>
    <w:rsid w:val="00F84817"/>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F8481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F8481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F8481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F84817"/>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F8481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F8481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F84817"/>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F84817"/>
    <w:pPr>
      <w:outlineLvl w:val="0"/>
    </w:pPr>
  </w:style>
  <w:style w:type="paragraph" w:customStyle="1" w:styleId="ECHRTitleTOC1">
    <w:name w:val="ECHR_Title_TOC_1"/>
    <w:aliases w:val="_Title_L_TOC"/>
    <w:basedOn w:val="ECHRTitle1"/>
    <w:next w:val="Normal"/>
    <w:uiPriority w:val="27"/>
    <w:semiHidden/>
    <w:qFormat/>
    <w:rsid w:val="00F84817"/>
    <w:pPr>
      <w:outlineLvl w:val="0"/>
    </w:pPr>
  </w:style>
  <w:style w:type="paragraph" w:customStyle="1" w:styleId="ECHRPlaceholder">
    <w:name w:val="ECHR_Placeholder"/>
    <w:aliases w:val="_Placeholder"/>
    <w:basedOn w:val="JuSigned"/>
    <w:uiPriority w:val="31"/>
    <w:rsid w:val="00F84817"/>
    <w:rPr>
      <w:color w:val="FFFFFF"/>
    </w:rPr>
  </w:style>
  <w:style w:type="paragraph" w:customStyle="1" w:styleId="ECHRSpacer">
    <w:name w:val="ECHR_Spacer"/>
    <w:aliases w:val="_Spacer"/>
    <w:basedOn w:val="Normal"/>
    <w:uiPriority w:val="45"/>
    <w:semiHidden/>
    <w:rsid w:val="00F84817"/>
    <w:rPr>
      <w:sz w:val="4"/>
    </w:rPr>
  </w:style>
  <w:style w:type="table" w:customStyle="1" w:styleId="ECHRTableGrey">
    <w:name w:val="ECHR_Table_Grey"/>
    <w:basedOn w:val="TableNormal"/>
    <w:uiPriority w:val="99"/>
    <w:rsid w:val="00F84817"/>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F848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B56759"/>
    <w:rPr>
      <w:sz w:val="24"/>
      <w:szCs w:val="24"/>
      <w:lang w:val="en-GB"/>
    </w:rPr>
  </w:style>
  <w:style w:type="table" w:styleId="GridTable1Light-Accent1">
    <w:name w:val="Grid Table 1 Light Accent 1"/>
    <w:basedOn w:val="TableNormal"/>
    <w:uiPriority w:val="46"/>
    <w:semiHidden/>
    <w:rsid w:val="00F8481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8481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8481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8481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8481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8481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8481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8481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F8481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F8481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F8481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F8481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F8481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F848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8481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F8481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F8481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F8481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F8481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F8481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F848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8481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F8481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F8481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F8481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F8481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F8481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F848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848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F848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F848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F848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F848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F848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F8481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8481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F8481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F8481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F8481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F8481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F8481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F8481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8481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F8481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F8481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F8481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F8481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F8481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F84817"/>
    <w:rPr>
      <w:color w:val="2B579A"/>
      <w:shd w:val="clear" w:color="auto" w:fill="E1DFDD"/>
    </w:rPr>
  </w:style>
  <w:style w:type="table" w:styleId="ListTable1Light">
    <w:name w:val="List Table 1 Light"/>
    <w:basedOn w:val="TableNormal"/>
    <w:uiPriority w:val="46"/>
    <w:semiHidden/>
    <w:rsid w:val="00F8481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8481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F8481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F8481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F8481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F8481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F8481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F8481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8481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F8481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F8481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F8481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F8481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F8481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F8481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8481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F8481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F8481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F8481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F8481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F8481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F848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8481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F8481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F8481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F8481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F8481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F8481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F8481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8481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8481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8481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8481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8481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8481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8481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8481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F8481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F8481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F8481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F8481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F8481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F8481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8481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8481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8481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8481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8481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8481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F84817"/>
    <w:rPr>
      <w:color w:val="2B579A"/>
      <w:shd w:val="clear" w:color="auto" w:fill="E1DFDD"/>
    </w:rPr>
  </w:style>
  <w:style w:type="table" w:styleId="PlainTable1">
    <w:name w:val="Plain Table 1"/>
    <w:basedOn w:val="TableNormal"/>
    <w:uiPriority w:val="41"/>
    <w:semiHidden/>
    <w:rsid w:val="00F8481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F848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8481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848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F8481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F84817"/>
    <w:rPr>
      <w:u w:val="dotted"/>
    </w:rPr>
  </w:style>
  <w:style w:type="character" w:customStyle="1" w:styleId="SmartLink">
    <w:name w:val="Smart Link"/>
    <w:basedOn w:val="DefaultParagraphFont"/>
    <w:uiPriority w:val="99"/>
    <w:semiHidden/>
    <w:unhideWhenUsed/>
    <w:rsid w:val="00F84817"/>
    <w:rPr>
      <w:color w:val="0000FF"/>
      <w:u w:val="single"/>
      <w:shd w:val="clear" w:color="auto" w:fill="F3F2F1"/>
    </w:rPr>
  </w:style>
  <w:style w:type="table" w:styleId="TableGridLight">
    <w:name w:val="Grid Table Light"/>
    <w:basedOn w:val="TableNormal"/>
    <w:uiPriority w:val="40"/>
    <w:semiHidden/>
    <w:rsid w:val="00F8481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F84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35BF1-391A-4355-997D-6B051EB9B6DC}">
  <ds:schemaRefs>
    <ds:schemaRef ds:uri="http://schemas.openxmlformats.org/officeDocument/2006/bibliography"/>
  </ds:schemaRefs>
</ds:datastoreItem>
</file>

<file path=customXml/itemProps2.xml><?xml version="1.0" encoding="utf-8"?>
<ds:datastoreItem xmlns:ds="http://schemas.openxmlformats.org/officeDocument/2006/customXml" ds:itemID="{5FE7ECC2-BFB3-491B-AFBE-F7C09121B343}"/>
</file>

<file path=customXml/itemProps3.xml><?xml version="1.0" encoding="utf-8"?>
<ds:datastoreItem xmlns:ds="http://schemas.openxmlformats.org/officeDocument/2006/customXml" ds:itemID="{1EC0E4FE-5422-4A58-A3B5-EDCF6FB7B0E8}"/>
</file>

<file path=customXml/itemProps4.xml><?xml version="1.0" encoding="utf-8"?>
<ds:datastoreItem xmlns:ds="http://schemas.openxmlformats.org/officeDocument/2006/customXml" ds:itemID="{C8B2A912-BE01-487C-900D-4CE754025C7B}"/>
</file>

<file path=docProps/app.xml><?xml version="1.0" encoding="utf-8"?>
<Properties xmlns="http://schemas.openxmlformats.org/officeDocument/2006/extended-properties" xmlns:vt="http://schemas.openxmlformats.org/officeDocument/2006/docPropsVTypes">
  <Template>Normal.dotm</Template>
  <TotalTime>0</TotalTime>
  <Pages>1</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2021-09-30T07:50:00Z</dcterms:created>
  <dcterms:modified xsi:type="dcterms:W3CDTF">2021-09-30T07:50:00Z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29662/13</vt:lpwstr>
  </property>
  <property fmtid="{D5CDD505-2E9C-101B-9397-08002B2CF9AE}" pid="4" name="CASEID">
    <vt:lpwstr>880223</vt:lpwstr>
  </property>
  <property fmtid="{D5CDD505-2E9C-101B-9397-08002B2CF9AE}" pid="5" name="ContentTypeId">
    <vt:lpwstr>0x010100558EB02BDB9E204AB350EDD385B68E10</vt:lpwstr>
  </property>
</Properties>
</file>