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66F2" w:rsidR="002728F2" w:rsidP="002728F2" w:rsidRDefault="002728F2" w14:paraId="54E4CE42" w14:textId="77777777">
      <w:pPr>
        <w:tabs>
          <w:tab w:val="left" w:pos="5670"/>
          <w:tab w:val="left" w:pos="6096"/>
          <w:tab w:val="left" w:pos="6804"/>
        </w:tabs>
        <w:suppressAutoHyphens/>
        <w:spacing w:after="0" w:line="100" w:lineRule="atLeast"/>
        <w:ind w:hanging="720"/>
        <w:rPr>
          <w:rFonts w:eastAsia="SimSun" w:cs="Arial"/>
          <w:lang w:val="fr-FR"/>
        </w:rPr>
      </w:pPr>
      <w:bookmarkStart w:name="_Hlk54622517" w:id="0"/>
    </w:p>
    <w:p w:rsidRPr="009D66F2" w:rsidR="002728F2" w:rsidP="002728F2" w:rsidRDefault="002728F2" w14:paraId="68C9AA24" w14:textId="77777777">
      <w:pPr>
        <w:tabs>
          <w:tab w:val="left" w:pos="5670"/>
          <w:tab w:val="left" w:pos="6096"/>
          <w:tab w:val="left" w:pos="6804"/>
        </w:tabs>
        <w:suppressAutoHyphens/>
        <w:spacing w:after="0" w:line="100" w:lineRule="atLeast"/>
        <w:ind w:hanging="720"/>
        <w:rPr>
          <w:rFonts w:eastAsia="SimSun" w:cs="Arial"/>
          <w:lang w:val="fr-FR"/>
        </w:rPr>
      </w:pPr>
      <w:r w:rsidRPr="009D66F2">
        <w:rPr>
          <w:rFonts w:eastAsia="SimSun" w:cs="Arial"/>
          <w:noProof/>
          <w:lang w:val="fr-FR" w:eastAsia="en-GB"/>
        </w:rPr>
        <w:drawing>
          <wp:anchor distT="0" distB="0" distL="114935" distR="114935" simplePos="0" relativeHeight="251659264" behindDoc="0" locked="0" layoutInCell="1" allowOverlap="1" wp14:editId="389F2B9D" wp14:anchorId="7939C749">
            <wp:simplePos x="0" y="0"/>
            <wp:positionH relativeFrom="margin">
              <wp:posOffset>3109595</wp:posOffset>
            </wp:positionH>
            <wp:positionV relativeFrom="margin">
              <wp:posOffset>-519430</wp:posOffset>
            </wp:positionV>
            <wp:extent cx="3444875" cy="1435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4875" cy="1435100"/>
                    </a:xfrm>
                    <a:prstGeom prst="rect">
                      <a:avLst/>
                    </a:prstGeom>
                    <a:solidFill>
                      <a:srgbClr val="FFFFFF"/>
                    </a:solidFill>
                    <a:ln>
                      <a:noFill/>
                    </a:ln>
                  </pic:spPr>
                </pic:pic>
              </a:graphicData>
            </a:graphic>
          </wp:anchor>
        </w:drawing>
      </w:r>
    </w:p>
    <w:p w:rsidRPr="009D66F2" w:rsidR="002728F2" w:rsidP="002728F2" w:rsidRDefault="002728F2" w14:paraId="1B912410" w14:textId="77777777">
      <w:pPr>
        <w:tabs>
          <w:tab w:val="left" w:pos="6096"/>
          <w:tab w:val="left" w:pos="6804"/>
        </w:tabs>
        <w:suppressAutoHyphens/>
        <w:spacing w:after="0" w:line="100" w:lineRule="atLeast"/>
        <w:ind w:hanging="720"/>
        <w:rPr>
          <w:rFonts w:eastAsia="SimSun" w:cs="Arial"/>
          <w:lang w:val="fr-FR"/>
        </w:rPr>
      </w:pPr>
    </w:p>
    <w:p w:rsidRPr="001775E4" w:rsidR="002728F2" w:rsidP="002728F2" w:rsidRDefault="002728F2" w14:paraId="2A212C64" w14:textId="77777777">
      <w:pPr>
        <w:tabs>
          <w:tab w:val="left" w:pos="0"/>
        </w:tabs>
        <w:suppressAutoHyphens/>
        <w:spacing w:after="0" w:line="100" w:lineRule="atLeast"/>
        <w:rPr>
          <w:rFonts w:eastAsia="Times New Roman" w:cs="Arial"/>
          <w:b/>
          <w:bCs/>
          <w:smallCaps/>
          <w:kern w:val="1"/>
          <w:sz w:val="26"/>
          <w:szCs w:val="26"/>
          <w:lang w:val="en-US" w:eastAsia="ar-SA"/>
        </w:rPr>
      </w:pPr>
      <w:r w:rsidRPr="001775E4">
        <w:rPr>
          <w:rFonts w:eastAsia="Times New Roman" w:cs="Arial"/>
          <w:b/>
          <w:bCs/>
          <w:smallCaps/>
          <w:kern w:val="1"/>
          <w:sz w:val="26"/>
          <w:szCs w:val="26"/>
          <w:lang w:val="en-US" w:eastAsia="ar-SA"/>
        </w:rPr>
        <w:t>European Committee of Social Rights</w:t>
      </w:r>
    </w:p>
    <w:p w:rsidRPr="001775E4" w:rsidR="002728F2" w:rsidP="002728F2" w:rsidRDefault="002728F2" w14:paraId="55B0C31B" w14:textId="77777777">
      <w:pPr>
        <w:tabs>
          <w:tab w:val="left" w:pos="0"/>
        </w:tabs>
        <w:suppressAutoHyphens/>
        <w:spacing w:after="0" w:line="100" w:lineRule="atLeast"/>
        <w:rPr>
          <w:rFonts w:eastAsia="Times New Roman" w:cs="Arial"/>
          <w:b/>
          <w:bCs/>
          <w:smallCaps/>
          <w:kern w:val="1"/>
          <w:sz w:val="26"/>
          <w:szCs w:val="26"/>
          <w:lang w:val="en-US" w:eastAsia="ar-SA"/>
        </w:rPr>
      </w:pPr>
      <w:proofErr w:type="spellStart"/>
      <w:r w:rsidRPr="001775E4">
        <w:rPr>
          <w:rFonts w:eastAsia="Times New Roman" w:cs="Arial"/>
          <w:b/>
          <w:bCs/>
          <w:smallCaps/>
          <w:kern w:val="1"/>
          <w:sz w:val="26"/>
          <w:szCs w:val="26"/>
          <w:lang w:val="en-US" w:eastAsia="ar-SA"/>
        </w:rPr>
        <w:t>Comité</w:t>
      </w:r>
      <w:proofErr w:type="spellEnd"/>
      <w:r w:rsidRPr="001775E4">
        <w:rPr>
          <w:rFonts w:eastAsia="Times New Roman" w:cs="Arial"/>
          <w:b/>
          <w:bCs/>
          <w:smallCaps/>
          <w:kern w:val="1"/>
          <w:sz w:val="26"/>
          <w:szCs w:val="26"/>
          <w:lang w:val="en-US" w:eastAsia="ar-SA"/>
        </w:rPr>
        <w:t xml:space="preserve"> </w:t>
      </w:r>
      <w:proofErr w:type="spellStart"/>
      <w:r w:rsidRPr="001775E4">
        <w:rPr>
          <w:rFonts w:eastAsia="Times New Roman" w:cs="Arial"/>
          <w:b/>
          <w:bCs/>
          <w:smallCaps/>
          <w:kern w:val="1"/>
          <w:sz w:val="26"/>
          <w:szCs w:val="26"/>
          <w:lang w:val="en-US" w:eastAsia="ar-SA"/>
        </w:rPr>
        <w:t>européen</w:t>
      </w:r>
      <w:proofErr w:type="spellEnd"/>
      <w:r w:rsidRPr="001775E4">
        <w:rPr>
          <w:rFonts w:eastAsia="Times New Roman" w:cs="Arial"/>
          <w:b/>
          <w:bCs/>
          <w:smallCaps/>
          <w:kern w:val="1"/>
          <w:sz w:val="26"/>
          <w:szCs w:val="26"/>
          <w:lang w:val="en-US" w:eastAsia="ar-SA"/>
        </w:rPr>
        <w:t xml:space="preserve"> des Droits </w:t>
      </w:r>
      <w:proofErr w:type="spellStart"/>
      <w:r w:rsidRPr="001775E4">
        <w:rPr>
          <w:rFonts w:eastAsia="Times New Roman" w:cs="Arial"/>
          <w:b/>
          <w:bCs/>
          <w:smallCaps/>
          <w:kern w:val="1"/>
          <w:sz w:val="26"/>
          <w:szCs w:val="26"/>
          <w:lang w:val="en-US" w:eastAsia="ar-SA"/>
        </w:rPr>
        <w:t>sociaux</w:t>
      </w:r>
      <w:proofErr w:type="spellEnd"/>
    </w:p>
    <w:bookmarkEnd w:id="0"/>
    <w:p w:rsidRPr="001775E4" w:rsidR="002728F2" w:rsidP="00EE6A24" w:rsidRDefault="002728F2" w14:paraId="05E69F67" w14:textId="69AC00D7">
      <w:pPr>
        <w:suppressAutoHyphens/>
        <w:spacing w:after="0" w:line="100" w:lineRule="atLeast"/>
        <w:rPr>
          <w:rFonts w:eastAsia="Times New Roman" w:cs="Arial"/>
          <w:b/>
          <w:kern w:val="2"/>
          <w:szCs w:val="24"/>
          <w:u w:val="single"/>
          <w:lang w:val="en-US" w:eastAsia="ar-SA"/>
        </w:rPr>
      </w:pPr>
    </w:p>
    <w:p w:rsidRPr="001775E4" w:rsidR="003D5766" w:rsidP="00EE6A24" w:rsidRDefault="003D5766" w14:paraId="06A91DC9" w14:textId="77777777">
      <w:pPr>
        <w:suppressAutoHyphens/>
        <w:spacing w:after="0" w:line="100" w:lineRule="atLeast"/>
        <w:rPr>
          <w:rFonts w:eastAsia="Times New Roman" w:cs="Arial"/>
          <w:b/>
          <w:kern w:val="2"/>
          <w:szCs w:val="24"/>
          <w:u w:val="single"/>
          <w:lang w:val="en-US" w:eastAsia="ar-SA"/>
        </w:rPr>
      </w:pPr>
    </w:p>
    <w:p w:rsidRPr="001775E4" w:rsidR="00EE6A24" w:rsidP="00EE6A24" w:rsidRDefault="00EE6A24" w14:paraId="216BBEC2" w14:textId="0E52DDCE">
      <w:pPr>
        <w:suppressAutoHyphens/>
        <w:spacing w:after="0" w:line="100" w:lineRule="atLeast"/>
        <w:ind w:left="720" w:hanging="720"/>
        <w:rPr>
          <w:rFonts w:eastAsia="Times New Roman" w:cs="Arial"/>
          <w:kern w:val="2"/>
          <w:szCs w:val="24"/>
          <w:lang w:val="en-US" w:eastAsia="ar-SA"/>
        </w:rPr>
      </w:pPr>
    </w:p>
    <w:p w:rsidRPr="001775E4" w:rsidR="006A4B90" w:rsidP="00EE6A24" w:rsidRDefault="006A4B90" w14:paraId="1C13DD90" w14:textId="412799DB">
      <w:pPr>
        <w:suppressAutoHyphens/>
        <w:spacing w:after="0" w:line="100" w:lineRule="atLeast"/>
        <w:ind w:left="720" w:hanging="720"/>
        <w:rPr>
          <w:rFonts w:eastAsia="Times New Roman" w:cs="Arial"/>
          <w:kern w:val="2"/>
          <w:szCs w:val="24"/>
          <w:lang w:val="en-US" w:eastAsia="ar-SA"/>
        </w:rPr>
      </w:pPr>
    </w:p>
    <w:p w:rsidRPr="001775E4" w:rsidR="0081225D" w:rsidP="0081225D" w:rsidRDefault="0081225D" w14:paraId="62AA2E2F" w14:textId="77777777">
      <w:pPr>
        <w:pBdr>
          <w:top w:val="double" w:color="000000" w:sz="1" w:space="0"/>
          <w:left w:val="double" w:color="000000" w:sz="1" w:space="2"/>
          <w:bottom w:val="double" w:color="000000" w:sz="1" w:space="11"/>
          <w:right w:val="double" w:color="000000" w:sz="1" w:space="9"/>
        </w:pBdr>
        <w:suppressAutoHyphens/>
        <w:spacing w:after="0" w:line="100" w:lineRule="atLeast"/>
        <w:ind w:left="2410" w:right="2409"/>
        <w:jc w:val="center"/>
        <w:rPr>
          <w:rFonts w:eastAsia="Times New Roman" w:cs="Arial"/>
          <w:b/>
          <w:i/>
          <w:iCs/>
          <w:kern w:val="1"/>
          <w:szCs w:val="24"/>
          <w:lang w:val="en-US" w:eastAsia="ar-SA"/>
        </w:rPr>
      </w:pPr>
    </w:p>
    <w:p w:rsidRPr="009D66F2" w:rsidR="0081225D" w:rsidP="0081225D" w:rsidRDefault="0081225D" w14:paraId="35BAB2BE" w14:textId="77777777">
      <w:pPr>
        <w:pBdr>
          <w:top w:val="double" w:color="000000" w:sz="1" w:space="0"/>
          <w:left w:val="double" w:color="000000" w:sz="1" w:space="2"/>
          <w:bottom w:val="double" w:color="000000" w:sz="1" w:space="11"/>
          <w:right w:val="double" w:color="000000" w:sz="1" w:space="9"/>
        </w:pBdr>
        <w:suppressAutoHyphens/>
        <w:spacing w:after="0" w:line="100" w:lineRule="atLeast"/>
        <w:ind w:left="2410" w:right="2409"/>
        <w:jc w:val="center"/>
        <w:rPr>
          <w:rFonts w:eastAsia="Times New Roman" w:cs="Arial"/>
          <w:b/>
          <w:iCs/>
          <w:kern w:val="1"/>
          <w:szCs w:val="24"/>
          <w:lang w:eastAsia="ar-SA"/>
        </w:rPr>
      </w:pPr>
      <w:r w:rsidRPr="009D66F2">
        <w:rPr>
          <w:rFonts w:eastAsia="Times New Roman" w:cs="Arial"/>
          <w:b/>
          <w:iCs/>
          <w:kern w:val="1"/>
          <w:szCs w:val="24"/>
          <w:lang w:eastAsia="ar-SA"/>
        </w:rPr>
        <w:t>DECISION ON THE MERITS</w:t>
      </w:r>
    </w:p>
    <w:p w:rsidRPr="009D66F2" w:rsidR="0081225D" w:rsidP="0081225D" w:rsidRDefault="0081225D" w14:paraId="5667EB8E" w14:textId="77777777">
      <w:pPr>
        <w:pBdr>
          <w:top w:val="double" w:color="000000" w:sz="1" w:space="0"/>
          <w:left w:val="double" w:color="000000" w:sz="1" w:space="2"/>
          <w:bottom w:val="double" w:color="000000" w:sz="1" w:space="11"/>
          <w:right w:val="double" w:color="000000" w:sz="1" w:space="9"/>
        </w:pBdr>
        <w:suppressAutoHyphens/>
        <w:spacing w:after="0" w:line="100" w:lineRule="atLeast"/>
        <w:ind w:left="2410" w:right="2409"/>
        <w:jc w:val="center"/>
        <w:rPr>
          <w:rFonts w:eastAsia="Times New Roman" w:cs="Arial"/>
          <w:b/>
          <w:kern w:val="1"/>
          <w:szCs w:val="24"/>
          <w:lang w:eastAsia="ar-SA"/>
        </w:rPr>
      </w:pPr>
    </w:p>
    <w:p w:rsidRPr="009D66F2" w:rsidR="0081225D" w:rsidP="0081225D" w:rsidRDefault="0081225D" w14:paraId="6BC479D4" w14:textId="5BE6E765">
      <w:pPr>
        <w:pBdr>
          <w:top w:val="double" w:color="000000" w:sz="1" w:space="0"/>
          <w:left w:val="double" w:color="000000" w:sz="1" w:space="2"/>
          <w:bottom w:val="double" w:color="000000" w:sz="1" w:space="11"/>
          <w:right w:val="double" w:color="000000" w:sz="1" w:space="9"/>
        </w:pBdr>
        <w:tabs>
          <w:tab w:val="left" w:pos="2977"/>
        </w:tabs>
        <w:suppressAutoHyphens/>
        <w:spacing w:after="0" w:line="100" w:lineRule="atLeast"/>
        <w:ind w:left="2410" w:right="2409"/>
        <w:jc w:val="left"/>
        <w:rPr>
          <w:rFonts w:eastAsia="Times New Roman" w:cs="Arial"/>
          <w:b/>
          <w:kern w:val="1"/>
          <w:szCs w:val="24"/>
          <w:lang w:eastAsia="ar-SA"/>
        </w:rPr>
      </w:pPr>
      <w:r w:rsidRPr="009D66F2">
        <w:rPr>
          <w:rFonts w:eastAsia="Times New Roman" w:cs="Arial"/>
          <w:b/>
          <w:kern w:val="1"/>
          <w:szCs w:val="24"/>
          <w:lang w:eastAsia="ar-SA"/>
        </w:rPr>
        <w:tab/>
        <w:t xml:space="preserve">Adoption: </w:t>
      </w:r>
      <w:r w:rsidRPr="009D66F2" w:rsidR="003D5766">
        <w:rPr>
          <w:rFonts w:eastAsia="Times New Roman" w:cs="Arial"/>
          <w:b/>
          <w:kern w:val="1"/>
          <w:szCs w:val="24"/>
          <w:lang w:eastAsia="ar-SA"/>
        </w:rPr>
        <w:t>10 December 2020</w:t>
      </w:r>
    </w:p>
    <w:p w:rsidRPr="009D66F2" w:rsidR="0081225D" w:rsidP="0081225D" w:rsidRDefault="0081225D" w14:paraId="6B82B2A6" w14:textId="77777777">
      <w:pPr>
        <w:pBdr>
          <w:top w:val="double" w:color="000000" w:sz="1" w:space="0"/>
          <w:left w:val="double" w:color="000000" w:sz="1" w:space="2"/>
          <w:bottom w:val="double" w:color="000000" w:sz="1" w:space="11"/>
          <w:right w:val="double" w:color="000000" w:sz="1" w:space="9"/>
        </w:pBdr>
        <w:tabs>
          <w:tab w:val="left" w:pos="2977"/>
        </w:tabs>
        <w:suppressAutoHyphens/>
        <w:spacing w:after="0" w:line="100" w:lineRule="atLeast"/>
        <w:ind w:left="2410" w:right="2409"/>
        <w:jc w:val="left"/>
        <w:rPr>
          <w:rFonts w:eastAsia="Times New Roman" w:cs="Arial"/>
          <w:b/>
          <w:kern w:val="1"/>
          <w:szCs w:val="24"/>
          <w:lang w:eastAsia="ar-SA"/>
        </w:rPr>
      </w:pPr>
    </w:p>
    <w:p w:rsidRPr="009D66F2" w:rsidR="0081225D" w:rsidP="0081225D" w:rsidRDefault="0081225D" w14:paraId="100C753B" w14:textId="28F5D027">
      <w:pPr>
        <w:pBdr>
          <w:top w:val="double" w:color="000000" w:sz="1" w:space="0"/>
          <w:left w:val="double" w:color="000000" w:sz="1" w:space="2"/>
          <w:bottom w:val="double" w:color="000000" w:sz="1" w:space="11"/>
          <w:right w:val="double" w:color="000000" w:sz="1" w:space="9"/>
        </w:pBdr>
        <w:tabs>
          <w:tab w:val="left" w:pos="2977"/>
        </w:tabs>
        <w:suppressAutoHyphens/>
        <w:spacing w:after="0" w:line="100" w:lineRule="atLeast"/>
        <w:ind w:left="2410" w:right="2409"/>
        <w:jc w:val="left"/>
        <w:rPr>
          <w:rFonts w:eastAsia="Times New Roman" w:cs="Arial"/>
          <w:b/>
          <w:kern w:val="1"/>
          <w:szCs w:val="24"/>
          <w:lang w:eastAsia="ar-SA"/>
        </w:rPr>
      </w:pPr>
      <w:r w:rsidRPr="009D66F2">
        <w:rPr>
          <w:rFonts w:eastAsia="Times New Roman" w:cs="Arial"/>
          <w:b/>
          <w:kern w:val="1"/>
          <w:szCs w:val="24"/>
          <w:lang w:eastAsia="ar-SA"/>
        </w:rPr>
        <w:tab/>
        <w:t xml:space="preserve">Notification: </w:t>
      </w:r>
      <w:r w:rsidRPr="009D66F2" w:rsidR="00E65F6C">
        <w:rPr>
          <w:rFonts w:eastAsia="Times New Roman" w:cs="Arial"/>
          <w:b/>
          <w:kern w:val="1"/>
          <w:szCs w:val="24"/>
          <w:lang w:eastAsia="ar-SA"/>
        </w:rPr>
        <w:t>11 January 2021</w:t>
      </w:r>
    </w:p>
    <w:p w:rsidRPr="009D66F2" w:rsidR="0081225D" w:rsidP="0081225D" w:rsidRDefault="0081225D" w14:paraId="48FA13B4" w14:textId="77777777">
      <w:pPr>
        <w:pBdr>
          <w:top w:val="double" w:color="000000" w:sz="1" w:space="0"/>
          <w:left w:val="double" w:color="000000" w:sz="1" w:space="2"/>
          <w:bottom w:val="double" w:color="000000" w:sz="1" w:space="11"/>
          <w:right w:val="double" w:color="000000" w:sz="1" w:space="9"/>
        </w:pBdr>
        <w:tabs>
          <w:tab w:val="left" w:pos="2977"/>
        </w:tabs>
        <w:suppressAutoHyphens/>
        <w:spacing w:after="0" w:line="100" w:lineRule="atLeast"/>
        <w:ind w:left="2410" w:right="2409"/>
        <w:jc w:val="left"/>
        <w:rPr>
          <w:rFonts w:eastAsia="Times New Roman" w:cs="Arial"/>
          <w:b/>
          <w:kern w:val="1"/>
          <w:szCs w:val="24"/>
          <w:lang w:eastAsia="ar-SA"/>
        </w:rPr>
      </w:pPr>
    </w:p>
    <w:p w:rsidRPr="009D66F2" w:rsidR="0081225D" w:rsidP="0081225D" w:rsidRDefault="0081225D" w14:paraId="3CD2ADDE" w14:textId="16271E07">
      <w:pPr>
        <w:pBdr>
          <w:top w:val="double" w:color="000000" w:sz="1" w:space="0"/>
          <w:left w:val="double" w:color="000000" w:sz="1" w:space="2"/>
          <w:bottom w:val="double" w:color="000000" w:sz="1" w:space="11"/>
          <w:right w:val="double" w:color="000000" w:sz="1" w:space="9"/>
        </w:pBdr>
        <w:tabs>
          <w:tab w:val="left" w:pos="2977"/>
        </w:tabs>
        <w:suppressAutoHyphens/>
        <w:spacing w:after="0" w:line="100" w:lineRule="atLeast"/>
        <w:ind w:left="2410" w:right="2409"/>
        <w:jc w:val="left"/>
        <w:rPr>
          <w:rFonts w:eastAsia="Times New Roman" w:cs="Arial"/>
          <w:b/>
          <w:kern w:val="1"/>
          <w:szCs w:val="24"/>
          <w:lang w:eastAsia="ar-SA"/>
        </w:rPr>
      </w:pPr>
      <w:r w:rsidRPr="009D66F2">
        <w:rPr>
          <w:rFonts w:eastAsia="Times New Roman" w:cs="Arial"/>
          <w:b/>
          <w:kern w:val="1"/>
          <w:szCs w:val="24"/>
          <w:lang w:eastAsia="ar-SA"/>
        </w:rPr>
        <w:tab/>
        <w:t xml:space="preserve">Publicity: </w:t>
      </w:r>
      <w:r w:rsidRPr="009D66F2" w:rsidR="00E65F6C">
        <w:rPr>
          <w:rFonts w:eastAsia="Times New Roman" w:cs="Arial"/>
          <w:b/>
          <w:kern w:val="1"/>
          <w:szCs w:val="24"/>
          <w:lang w:eastAsia="ar-SA"/>
        </w:rPr>
        <w:t>12 May 2021</w:t>
      </w:r>
    </w:p>
    <w:p w:rsidRPr="009D66F2" w:rsidR="002728F2" w:rsidP="00CA659A" w:rsidRDefault="002728F2" w14:paraId="39A14D63" w14:textId="7C2297B8">
      <w:pPr>
        <w:spacing w:after="0"/>
        <w:jc w:val="center"/>
        <w:rPr>
          <w:rFonts w:eastAsia="Times New Roman" w:cs="Arial"/>
          <w:kern w:val="1"/>
          <w:szCs w:val="24"/>
          <w:lang w:eastAsia="ar-SA"/>
        </w:rPr>
      </w:pPr>
    </w:p>
    <w:p w:rsidRPr="009D66F2" w:rsidR="002728F2" w:rsidP="00CA659A" w:rsidRDefault="002728F2" w14:paraId="562355FE" w14:textId="77777777">
      <w:pPr>
        <w:spacing w:after="0"/>
        <w:jc w:val="center"/>
        <w:rPr>
          <w:rFonts w:eastAsia="Times New Roman" w:cs="Arial"/>
          <w:kern w:val="1"/>
          <w:szCs w:val="24"/>
          <w:lang w:eastAsia="ar-SA"/>
        </w:rPr>
      </w:pPr>
    </w:p>
    <w:p w:rsidRPr="009D66F2" w:rsidR="00CA659A" w:rsidP="00CA659A" w:rsidRDefault="0081225D" w14:paraId="43616303" w14:textId="055F71E7">
      <w:pPr>
        <w:spacing w:after="0"/>
        <w:jc w:val="center"/>
        <w:rPr>
          <w:b/>
        </w:rPr>
      </w:pPr>
      <w:r w:rsidRPr="009D66F2">
        <w:rPr>
          <w:b/>
        </w:rPr>
        <w:t> </w:t>
      </w:r>
      <w:bookmarkStart w:name="_Hlk60999322" w:id="1"/>
      <w:r w:rsidRPr="009D66F2" w:rsidR="00CA659A">
        <w:rPr>
          <w:b/>
        </w:rPr>
        <w:t>International Federation of Associations of the Elderly (FIAPA) v. France</w:t>
      </w:r>
    </w:p>
    <w:p w:rsidRPr="009D66F2" w:rsidR="0081225D" w:rsidP="0081225D" w:rsidRDefault="0081225D" w14:paraId="4A3A454C" w14:textId="77777777">
      <w:pPr>
        <w:spacing w:after="0"/>
        <w:jc w:val="center"/>
        <w:rPr>
          <w:rFonts w:eastAsia="Times New Roman" w:cs="Times New Roman"/>
          <w:b/>
          <w:szCs w:val="24"/>
          <w:lang w:val="en-US"/>
        </w:rPr>
      </w:pPr>
    </w:p>
    <w:p w:rsidRPr="009D66F2" w:rsidR="0081225D" w:rsidP="0081225D" w:rsidRDefault="0081225D" w14:paraId="388145FB" w14:textId="717C2FDF">
      <w:pPr>
        <w:spacing w:after="0"/>
        <w:jc w:val="center"/>
        <w:rPr>
          <w:bCs/>
          <w:lang w:val="en-US"/>
        </w:rPr>
      </w:pPr>
      <w:r w:rsidRPr="009D66F2">
        <w:rPr>
          <w:rFonts w:eastAsia="Times New Roman" w:cs="Times New Roman"/>
          <w:bCs/>
          <w:szCs w:val="24"/>
          <w:lang w:val="en-US"/>
        </w:rPr>
        <w:t>Complaint No.16</w:t>
      </w:r>
      <w:r w:rsidRPr="009D66F2" w:rsidR="00CA659A">
        <w:rPr>
          <w:rFonts w:eastAsia="Times New Roman" w:cs="Times New Roman"/>
          <w:bCs/>
          <w:szCs w:val="24"/>
          <w:lang w:val="en-US"/>
        </w:rPr>
        <w:t>2</w:t>
      </w:r>
      <w:r w:rsidRPr="009D66F2">
        <w:rPr>
          <w:bCs/>
          <w:lang w:val="en-US"/>
        </w:rPr>
        <w:t>/2018</w:t>
      </w:r>
    </w:p>
    <w:bookmarkEnd w:id="1"/>
    <w:p w:rsidRPr="009D66F2" w:rsidR="0081225D" w:rsidP="0081225D" w:rsidRDefault="0081225D" w14:paraId="52669210" w14:textId="42C3C9B7">
      <w:pPr>
        <w:spacing w:after="0"/>
        <w:rPr>
          <w:rFonts w:cs="Arial"/>
        </w:rPr>
      </w:pPr>
    </w:p>
    <w:p w:rsidRPr="009D66F2" w:rsidR="00E674BA" w:rsidP="0081225D" w:rsidRDefault="00E674BA" w14:paraId="6C1E3896" w14:textId="77777777">
      <w:pPr>
        <w:spacing w:after="0"/>
        <w:rPr>
          <w:rFonts w:cs="Arial"/>
        </w:rPr>
      </w:pPr>
    </w:p>
    <w:p w:rsidRPr="009D66F2" w:rsidR="0081225D" w:rsidP="0081225D" w:rsidRDefault="0081225D" w14:paraId="43FE4E86" w14:textId="19FC6ADE">
      <w:pPr>
        <w:spacing w:after="0"/>
        <w:rPr>
          <w:rFonts w:cs="Arial"/>
        </w:rPr>
      </w:pPr>
      <w:r w:rsidRPr="009D66F2">
        <w:rPr>
          <w:rFonts w:cs="Arial"/>
        </w:rPr>
        <w:t>The European Committee of Social Rights, committee of independent experts established under Article 25 of the European Social Charter (“the Committee”), during its 31</w:t>
      </w:r>
      <w:r w:rsidRPr="009D66F2" w:rsidR="00CA659A">
        <w:rPr>
          <w:rFonts w:cs="Arial"/>
        </w:rPr>
        <w:t>7</w:t>
      </w:r>
      <w:r w:rsidRPr="009D66F2">
        <w:rPr>
          <w:rFonts w:cs="Arial"/>
          <w:vertAlign w:val="superscript"/>
        </w:rPr>
        <w:t>th</w:t>
      </w:r>
      <w:r w:rsidRPr="009D66F2" w:rsidR="00CA659A">
        <w:rPr>
          <w:rFonts w:cs="Arial"/>
        </w:rPr>
        <w:t xml:space="preserve"> </w:t>
      </w:r>
      <w:r w:rsidRPr="009D66F2">
        <w:rPr>
          <w:rFonts w:cs="Arial"/>
        </w:rPr>
        <w:t>session in the following composition:</w:t>
      </w:r>
    </w:p>
    <w:p w:rsidRPr="009D66F2" w:rsidR="0081225D" w:rsidP="0081225D" w:rsidRDefault="0081225D" w14:paraId="0E1734F0" w14:textId="77777777">
      <w:pPr>
        <w:spacing w:after="0"/>
        <w:ind w:left="1418"/>
        <w:jc w:val="left"/>
        <w:rPr>
          <w:rFonts w:eastAsia="Times New Roman" w:cs="Times New Roman"/>
          <w:szCs w:val="24"/>
        </w:rPr>
      </w:pPr>
    </w:p>
    <w:p w:rsidRPr="009D66F2" w:rsidR="0081225D" w:rsidP="0081225D" w:rsidRDefault="0081225D" w14:paraId="2B568EE4" w14:textId="77777777">
      <w:pPr>
        <w:spacing w:after="0"/>
        <w:ind w:left="1418"/>
        <w:jc w:val="left"/>
        <w:rPr>
          <w:rFonts w:eastAsia="Times New Roman" w:cs="Times New Roman"/>
          <w:szCs w:val="24"/>
          <w:lang w:val="it-IT"/>
        </w:rPr>
      </w:pPr>
      <w:r w:rsidRPr="009D66F2">
        <w:rPr>
          <w:rFonts w:eastAsia="Times New Roman" w:cs="Times New Roman"/>
          <w:szCs w:val="24"/>
          <w:lang w:val="it-IT"/>
        </w:rPr>
        <w:t>Giuseppe PALMISANO, President</w:t>
      </w:r>
    </w:p>
    <w:p w:rsidRPr="009D66F2" w:rsidR="00CA659A" w:rsidP="0081225D" w:rsidRDefault="00CA659A" w14:paraId="3F569440" w14:textId="7B89DD3B">
      <w:pPr>
        <w:spacing w:after="0"/>
        <w:ind w:left="1418"/>
        <w:jc w:val="left"/>
        <w:rPr>
          <w:rFonts w:eastAsia="Times New Roman" w:cs="Times New Roman"/>
          <w:szCs w:val="24"/>
          <w:lang w:val="it-IT"/>
        </w:rPr>
      </w:pPr>
      <w:r w:rsidRPr="009D66F2">
        <w:rPr>
          <w:rFonts w:eastAsia="Times New Roman" w:cs="Times New Roman"/>
          <w:szCs w:val="24"/>
          <w:lang w:val="it-IT"/>
        </w:rPr>
        <w:t xml:space="preserve">Karin LUKAS, Vice-President </w:t>
      </w:r>
    </w:p>
    <w:p w:rsidRPr="009D66F2" w:rsidR="0081225D" w:rsidP="0081225D" w:rsidRDefault="0081225D" w14:paraId="32B4810B" w14:textId="6BCD5584">
      <w:pPr>
        <w:spacing w:after="0"/>
        <w:ind w:left="1418"/>
        <w:jc w:val="left"/>
        <w:rPr>
          <w:rFonts w:eastAsia="Times New Roman" w:cs="Times New Roman"/>
          <w:szCs w:val="24"/>
          <w:lang w:val="it-IT"/>
        </w:rPr>
      </w:pPr>
      <w:r w:rsidRPr="009D66F2">
        <w:rPr>
          <w:rFonts w:eastAsia="Times New Roman" w:cs="Times New Roman"/>
          <w:szCs w:val="24"/>
          <w:lang w:val="it-IT"/>
        </w:rPr>
        <w:t>François VANDAMME, Vice-President</w:t>
      </w:r>
    </w:p>
    <w:p w:rsidRPr="009D66F2" w:rsidR="0081225D" w:rsidP="0081225D" w:rsidRDefault="0081225D" w14:paraId="51C75006" w14:textId="77777777">
      <w:pPr>
        <w:spacing w:after="0"/>
        <w:ind w:left="1418"/>
        <w:jc w:val="left"/>
        <w:rPr>
          <w:rFonts w:eastAsia="Times New Roman" w:cs="Times New Roman"/>
          <w:szCs w:val="24"/>
          <w:lang w:val="it-IT"/>
        </w:rPr>
      </w:pPr>
      <w:r w:rsidRPr="009D66F2">
        <w:rPr>
          <w:rFonts w:eastAsia="Times New Roman" w:cs="Times New Roman"/>
          <w:szCs w:val="24"/>
          <w:lang w:val="it-IT"/>
        </w:rPr>
        <w:t>Eliane CHEMLA, General Rapporteur</w:t>
      </w:r>
    </w:p>
    <w:p w:rsidRPr="009D66F2" w:rsidR="0081225D" w:rsidP="0081225D" w:rsidRDefault="0081225D" w14:paraId="6655C587" w14:textId="77777777">
      <w:pPr>
        <w:spacing w:after="0"/>
        <w:ind w:left="1418"/>
        <w:jc w:val="left"/>
        <w:rPr>
          <w:rFonts w:eastAsia="Times New Roman" w:cs="Times New Roman"/>
          <w:szCs w:val="24"/>
          <w:lang w:val="it-IT"/>
        </w:rPr>
      </w:pPr>
      <w:bookmarkStart w:name="_Hlk56441274" w:id="2"/>
      <w:r w:rsidRPr="009D66F2">
        <w:rPr>
          <w:rFonts w:eastAsia="Times New Roman" w:cs="Times New Roman"/>
          <w:szCs w:val="24"/>
          <w:lang w:val="it-IT"/>
        </w:rPr>
        <w:t xml:space="preserve">Petros STANGOS </w:t>
      </w:r>
    </w:p>
    <w:bookmarkEnd w:id="2"/>
    <w:p w:rsidRPr="009D66F2" w:rsidR="0081225D" w:rsidP="0081225D" w:rsidRDefault="0081225D" w14:paraId="0387B399" w14:textId="77777777">
      <w:pPr>
        <w:tabs>
          <w:tab w:val="left" w:pos="5760"/>
        </w:tabs>
        <w:spacing w:after="0"/>
        <w:ind w:left="1418"/>
        <w:jc w:val="left"/>
        <w:rPr>
          <w:rFonts w:eastAsia="Times New Roman" w:cs="Times New Roman"/>
          <w:szCs w:val="24"/>
          <w:lang w:val="it-IT"/>
        </w:rPr>
      </w:pPr>
      <w:r w:rsidRPr="009D66F2">
        <w:rPr>
          <w:rFonts w:eastAsia="Times New Roman" w:cs="Times New Roman"/>
          <w:szCs w:val="24"/>
          <w:lang w:val="it-IT"/>
        </w:rPr>
        <w:t>József HAJDU</w:t>
      </w:r>
    </w:p>
    <w:p w:rsidRPr="009D66F2" w:rsidR="0081225D" w:rsidP="0081225D" w:rsidRDefault="0081225D" w14:paraId="0801A91C" w14:textId="77777777">
      <w:pPr>
        <w:spacing w:after="0"/>
        <w:ind w:left="1418"/>
        <w:jc w:val="left"/>
        <w:rPr>
          <w:rFonts w:eastAsia="Times New Roman" w:cs="Times New Roman"/>
          <w:szCs w:val="24"/>
          <w:lang w:val="it-IT"/>
        </w:rPr>
      </w:pPr>
      <w:r w:rsidRPr="009D66F2">
        <w:rPr>
          <w:rFonts w:eastAsia="Times New Roman" w:cs="Times New Roman"/>
          <w:szCs w:val="24"/>
          <w:lang w:val="it-IT"/>
        </w:rPr>
        <w:t>Krassimira SREDKOVA</w:t>
      </w:r>
    </w:p>
    <w:p w:rsidRPr="009D66F2" w:rsidR="0081225D" w:rsidP="0081225D" w:rsidRDefault="0081225D" w14:paraId="42C15750" w14:textId="77777777">
      <w:pPr>
        <w:spacing w:after="0"/>
        <w:ind w:left="1418"/>
        <w:jc w:val="left"/>
        <w:rPr>
          <w:rFonts w:eastAsia="Times New Roman" w:cs="Times New Roman"/>
          <w:szCs w:val="24"/>
          <w:lang w:val="it-IT"/>
        </w:rPr>
      </w:pPr>
      <w:r w:rsidRPr="009D66F2">
        <w:rPr>
          <w:rFonts w:eastAsia="Times New Roman" w:cs="Times New Roman"/>
          <w:szCs w:val="24"/>
          <w:lang w:val="it-IT"/>
        </w:rPr>
        <w:t>Raul CANOSA USERA</w:t>
      </w:r>
    </w:p>
    <w:p w:rsidRPr="009D66F2" w:rsidR="0081225D" w:rsidP="0081225D" w:rsidRDefault="0081225D" w14:paraId="0E3F5E20" w14:textId="77777777">
      <w:pPr>
        <w:spacing w:after="0"/>
        <w:ind w:left="1418"/>
        <w:jc w:val="left"/>
        <w:rPr>
          <w:rFonts w:eastAsia="Times New Roman" w:cs="Times New Roman"/>
          <w:szCs w:val="24"/>
          <w:lang w:val="it-IT"/>
        </w:rPr>
      </w:pPr>
      <w:r w:rsidRPr="009D66F2">
        <w:rPr>
          <w:rFonts w:eastAsia="Times New Roman" w:cs="Times New Roman"/>
          <w:szCs w:val="24"/>
          <w:lang w:val="it-IT"/>
        </w:rPr>
        <w:t>Barbara KRESAL</w:t>
      </w:r>
    </w:p>
    <w:p w:rsidRPr="009D66F2" w:rsidR="0081225D" w:rsidP="0081225D" w:rsidRDefault="0081225D" w14:paraId="300A9EBC" w14:textId="77777777">
      <w:pPr>
        <w:spacing w:after="0"/>
        <w:ind w:left="1418"/>
        <w:jc w:val="left"/>
        <w:rPr>
          <w:rFonts w:eastAsia="Times New Roman" w:cs="Times New Roman"/>
          <w:szCs w:val="24"/>
          <w:lang w:val="it-IT"/>
        </w:rPr>
      </w:pPr>
      <w:r w:rsidRPr="009D66F2">
        <w:rPr>
          <w:rFonts w:eastAsia="Times New Roman" w:cs="Times New Roman"/>
          <w:szCs w:val="24"/>
          <w:lang w:val="it-IT"/>
        </w:rPr>
        <w:t>Kristine DUPATE</w:t>
      </w:r>
    </w:p>
    <w:p w:rsidRPr="009D66F2" w:rsidR="0081225D" w:rsidP="0081225D" w:rsidRDefault="0081225D" w14:paraId="2278531D" w14:textId="77777777">
      <w:pPr>
        <w:spacing w:after="0"/>
        <w:ind w:left="1418"/>
        <w:jc w:val="left"/>
        <w:rPr>
          <w:rFonts w:eastAsia="Times New Roman" w:cs="Times New Roman"/>
          <w:szCs w:val="24"/>
          <w:lang w:val="it-IT"/>
        </w:rPr>
      </w:pPr>
      <w:r w:rsidRPr="009D66F2">
        <w:rPr>
          <w:rFonts w:eastAsia="Times New Roman" w:cs="Times New Roman"/>
          <w:szCs w:val="24"/>
          <w:lang w:val="it-IT"/>
        </w:rPr>
        <w:t>Aoife NOLAN</w:t>
      </w:r>
    </w:p>
    <w:p w:rsidRPr="009D66F2" w:rsidR="0081225D" w:rsidP="0081225D" w:rsidRDefault="0081225D" w14:paraId="7D193794" w14:textId="77777777">
      <w:pPr>
        <w:spacing w:after="0"/>
        <w:ind w:left="1418"/>
        <w:jc w:val="left"/>
        <w:rPr>
          <w:rFonts w:eastAsia="Calibri" w:cs="Arial"/>
          <w:bCs/>
          <w:lang w:val="it-IT" w:eastAsia="fr-FR"/>
        </w:rPr>
      </w:pPr>
      <w:r w:rsidRPr="009D66F2">
        <w:rPr>
          <w:rFonts w:eastAsia="Calibri" w:cs="Arial"/>
          <w:bCs/>
          <w:lang w:val="it-IT" w:eastAsia="fr-FR"/>
        </w:rPr>
        <w:t>Karin Møhl LARSEN</w:t>
      </w:r>
    </w:p>
    <w:p w:rsidRPr="009D66F2" w:rsidR="0081225D" w:rsidP="0081225D" w:rsidRDefault="0081225D" w14:paraId="4B7623DF" w14:textId="77777777">
      <w:pPr>
        <w:spacing w:after="0"/>
        <w:ind w:left="1418"/>
        <w:jc w:val="left"/>
        <w:rPr>
          <w:rFonts w:eastAsia="Calibri" w:cs="Arial"/>
          <w:bCs/>
          <w:lang w:val="it-IT" w:eastAsia="fr-FR"/>
        </w:rPr>
      </w:pPr>
      <w:r w:rsidRPr="009D66F2">
        <w:rPr>
          <w:rFonts w:eastAsia="Calibri" w:cs="Arial"/>
          <w:bCs/>
          <w:lang w:val="it-IT" w:eastAsia="fr-FR"/>
        </w:rPr>
        <w:t xml:space="preserve">Yusuf BALCI </w:t>
      </w:r>
    </w:p>
    <w:p w:rsidRPr="009D66F2" w:rsidR="0081225D" w:rsidP="0081225D" w:rsidRDefault="0081225D" w14:paraId="0E4B0CA3" w14:textId="77777777">
      <w:pPr>
        <w:spacing w:after="0"/>
        <w:ind w:left="1418"/>
        <w:jc w:val="left"/>
        <w:rPr>
          <w:rFonts w:eastAsia="Calibri" w:cs="Arial"/>
          <w:bCs/>
          <w:lang w:val="da-DK" w:eastAsia="fr-FR"/>
        </w:rPr>
      </w:pPr>
      <w:r w:rsidRPr="009D66F2">
        <w:rPr>
          <w:rFonts w:eastAsia="Calibri" w:cs="Arial"/>
          <w:bCs/>
          <w:lang w:val="da-DK" w:eastAsia="fr-FR"/>
        </w:rPr>
        <w:t>Ekaterina TORKUNOVA</w:t>
      </w:r>
    </w:p>
    <w:p w:rsidRPr="009D66F2" w:rsidR="0081225D" w:rsidP="0081225D" w:rsidRDefault="0081225D" w14:paraId="70308EE5" w14:textId="77777777">
      <w:pPr>
        <w:spacing w:after="0"/>
        <w:ind w:left="1418"/>
        <w:jc w:val="left"/>
        <w:rPr>
          <w:rFonts w:eastAsia="Calibri" w:cs="Arial"/>
          <w:lang w:eastAsia="fr-FR"/>
        </w:rPr>
      </w:pPr>
      <w:r w:rsidRPr="009D66F2">
        <w:rPr>
          <w:rFonts w:eastAsia="Calibri" w:cs="Arial"/>
          <w:bCs/>
          <w:lang w:eastAsia="fr-FR"/>
        </w:rPr>
        <w:t>Tatiana PUIU</w:t>
      </w:r>
    </w:p>
    <w:p w:rsidRPr="009D66F2" w:rsidR="0081225D" w:rsidP="0081225D" w:rsidRDefault="0081225D" w14:paraId="11E6E48D" w14:textId="77777777">
      <w:pPr>
        <w:rPr>
          <w:rFonts w:cs="Arial"/>
          <w:snapToGrid w:val="0"/>
        </w:rPr>
      </w:pPr>
    </w:p>
    <w:p w:rsidRPr="009D66F2" w:rsidR="0081225D" w:rsidP="0081225D" w:rsidRDefault="0081225D" w14:paraId="61DAA45A" w14:textId="77777777">
      <w:pPr>
        <w:rPr>
          <w:rFonts w:cs="Arial"/>
          <w:snapToGrid w:val="0"/>
        </w:rPr>
      </w:pPr>
      <w:r w:rsidRPr="009D66F2">
        <w:rPr>
          <w:rFonts w:cs="Arial"/>
          <w:snapToGrid w:val="0"/>
        </w:rPr>
        <w:t xml:space="preserve">Assisted by </w:t>
      </w:r>
      <w:r w:rsidRPr="009D66F2">
        <w:t>Henrik KRISTENSEN,</w:t>
      </w:r>
      <w:r w:rsidRPr="009D66F2">
        <w:rPr>
          <w:rFonts w:cs="Arial"/>
          <w:snapToGrid w:val="0"/>
        </w:rPr>
        <w:t xml:space="preserve"> Deputy Executive Secretary</w:t>
      </w:r>
    </w:p>
    <w:p w:rsidRPr="009D66F2" w:rsidR="0081225D" w:rsidP="0081225D" w:rsidRDefault="0081225D" w14:paraId="1BDFF434" w14:textId="039C8B5D">
      <w:pPr>
        <w:spacing w:after="0"/>
        <w:rPr>
          <w:rFonts w:eastAsia="Times New Roman" w:cs="Times New Roman"/>
          <w:szCs w:val="24"/>
        </w:rPr>
      </w:pPr>
      <w:r w:rsidRPr="009D66F2">
        <w:rPr>
          <w:rFonts w:eastAsia="Times New Roman" w:cs="Times New Roman"/>
          <w:szCs w:val="24"/>
        </w:rPr>
        <w:br w:type="column"/>
      </w:r>
      <w:r w:rsidRPr="009D66F2">
        <w:rPr>
          <w:rFonts w:eastAsia="Times New Roman" w:cs="Times New Roman"/>
          <w:szCs w:val="24"/>
        </w:rPr>
        <w:lastRenderedPageBreak/>
        <w:t xml:space="preserve">Having deliberated on </w:t>
      </w:r>
      <w:r w:rsidRPr="009D66F2" w:rsidR="003D5766">
        <w:rPr>
          <w:rFonts w:eastAsia="Times New Roman" w:cs="Times New Roman"/>
          <w:szCs w:val="24"/>
        </w:rPr>
        <w:t>10</w:t>
      </w:r>
      <w:r w:rsidRPr="009D66F2" w:rsidR="00CA659A">
        <w:rPr>
          <w:rFonts w:eastAsia="Times New Roman" w:cs="Times New Roman"/>
          <w:szCs w:val="24"/>
        </w:rPr>
        <w:t xml:space="preserve"> December</w:t>
      </w:r>
      <w:r w:rsidRPr="009D66F2">
        <w:rPr>
          <w:rFonts w:eastAsia="Times New Roman" w:cs="Times New Roman"/>
          <w:szCs w:val="24"/>
        </w:rPr>
        <w:t xml:space="preserve"> 2020, </w:t>
      </w:r>
    </w:p>
    <w:p w:rsidRPr="009D66F2" w:rsidR="0081225D" w:rsidP="0081225D" w:rsidRDefault="0081225D" w14:paraId="79A82AC1" w14:textId="77777777">
      <w:pPr>
        <w:spacing w:after="0"/>
        <w:rPr>
          <w:rFonts w:eastAsia="Times New Roman" w:cs="Times New Roman"/>
          <w:szCs w:val="24"/>
        </w:rPr>
      </w:pPr>
    </w:p>
    <w:p w:rsidRPr="009D66F2" w:rsidR="0081225D" w:rsidP="0081225D" w:rsidRDefault="0081225D" w14:paraId="437D3356" w14:textId="41996114">
      <w:pPr>
        <w:spacing w:after="0"/>
        <w:rPr>
          <w:rFonts w:eastAsia="Times New Roman" w:cs="Times New Roman"/>
          <w:szCs w:val="24"/>
        </w:rPr>
      </w:pPr>
      <w:r w:rsidRPr="009D66F2">
        <w:rPr>
          <w:rFonts w:eastAsia="Times New Roman" w:cs="Times New Roman"/>
          <w:szCs w:val="24"/>
        </w:rPr>
        <w:t xml:space="preserve">On the basis of the report presented by </w:t>
      </w:r>
      <w:r w:rsidRPr="009D66F2" w:rsidR="00CA659A">
        <w:rPr>
          <w:rFonts w:eastAsia="Times New Roman" w:cs="Times New Roman"/>
          <w:szCs w:val="24"/>
          <w:lang w:val="it-IT"/>
        </w:rPr>
        <w:t>Petros STANGOS</w:t>
      </w:r>
      <w:r w:rsidRPr="009D66F2">
        <w:rPr>
          <w:rFonts w:eastAsia="Times New Roman" w:cs="Times New Roman"/>
          <w:szCs w:val="24"/>
        </w:rPr>
        <w:t>,</w:t>
      </w:r>
    </w:p>
    <w:p w:rsidRPr="009D66F2" w:rsidR="0081225D" w:rsidP="0081225D" w:rsidRDefault="0081225D" w14:paraId="35274295" w14:textId="77777777">
      <w:pPr>
        <w:spacing w:after="0"/>
        <w:rPr>
          <w:rFonts w:eastAsia="Times New Roman" w:cs="Times New Roman"/>
          <w:szCs w:val="24"/>
        </w:rPr>
      </w:pPr>
    </w:p>
    <w:p w:rsidRPr="009D66F2" w:rsidR="0081225D" w:rsidP="0081225D" w:rsidRDefault="0081225D" w14:paraId="3E322DE3" w14:textId="77777777">
      <w:pPr>
        <w:spacing w:after="0"/>
        <w:rPr>
          <w:rFonts w:eastAsia="Times New Roman" w:cs="Times New Roman"/>
          <w:szCs w:val="24"/>
        </w:rPr>
      </w:pPr>
      <w:r w:rsidRPr="009D66F2">
        <w:rPr>
          <w:rFonts w:eastAsia="Times New Roman" w:cs="Times New Roman"/>
          <w:szCs w:val="24"/>
        </w:rPr>
        <w:t xml:space="preserve">Delivers the following decision, adopted on this date: </w:t>
      </w:r>
    </w:p>
    <w:p w:rsidRPr="009D66F2" w:rsidR="0081225D" w:rsidP="0081225D" w:rsidRDefault="0081225D" w14:paraId="26173C8D" w14:textId="77777777">
      <w:pPr>
        <w:spacing w:after="0"/>
        <w:rPr>
          <w:rFonts w:eastAsia="Times New Roman" w:cs="Times New Roman"/>
          <w:szCs w:val="24"/>
        </w:rPr>
      </w:pPr>
    </w:p>
    <w:p w:rsidRPr="009D66F2" w:rsidR="0081225D" w:rsidP="0081225D" w:rsidRDefault="0081225D" w14:paraId="647AB3F4" w14:textId="77777777">
      <w:pPr>
        <w:spacing w:after="0"/>
        <w:rPr>
          <w:rFonts w:eastAsia="Times New Roman" w:cs="Times New Roman"/>
          <w:szCs w:val="24"/>
        </w:rPr>
      </w:pPr>
    </w:p>
    <w:p w:rsidRPr="009D66F2" w:rsidR="0081225D" w:rsidP="0081225D" w:rsidRDefault="0081225D" w14:paraId="52568376" w14:textId="77777777">
      <w:pPr>
        <w:spacing w:after="0"/>
        <w:rPr>
          <w:rFonts w:cs="Arial"/>
          <w:b/>
        </w:rPr>
      </w:pPr>
      <w:r w:rsidRPr="009D66F2">
        <w:rPr>
          <w:rFonts w:cs="Arial"/>
          <w:b/>
        </w:rPr>
        <w:t>PROCEDURE</w:t>
      </w:r>
    </w:p>
    <w:p w:rsidRPr="009D66F2" w:rsidR="0081225D" w:rsidP="0081225D" w:rsidRDefault="0081225D" w14:paraId="5BFE2E51" w14:textId="77777777">
      <w:pPr>
        <w:spacing w:after="0"/>
        <w:rPr>
          <w:rFonts w:cs="Arial"/>
          <w:b/>
        </w:rPr>
      </w:pPr>
    </w:p>
    <w:p w:rsidRPr="009D66F2" w:rsidR="0081225D" w:rsidP="0081225D" w:rsidRDefault="0081225D" w14:paraId="4143BB35" w14:textId="12BABD46">
      <w:pPr>
        <w:pStyle w:val="ListParagraph"/>
        <w:numPr>
          <w:ilvl w:val="0"/>
          <w:numId w:val="3"/>
        </w:numPr>
        <w:tabs>
          <w:tab w:val="left" w:pos="709"/>
        </w:tabs>
        <w:autoSpaceDE w:val="0"/>
        <w:autoSpaceDN w:val="0"/>
        <w:adjustRightInd w:val="0"/>
        <w:spacing w:after="0"/>
        <w:ind w:left="0" w:firstLine="0"/>
      </w:pPr>
      <w:r w:rsidRPr="009D66F2">
        <w:t>The complaint lodged by</w:t>
      </w:r>
      <w:r w:rsidRPr="009D66F2" w:rsidR="00E674BA">
        <w:t xml:space="preserve"> the </w:t>
      </w:r>
      <w:r w:rsidRPr="009D66F2" w:rsidR="00E674BA">
        <w:rPr>
          <w:bCs/>
        </w:rPr>
        <w:t xml:space="preserve">International Federation of Associations of the Elderly (“FIAPA”) </w:t>
      </w:r>
      <w:r w:rsidRPr="009D66F2">
        <w:t xml:space="preserve">was registered on </w:t>
      </w:r>
      <w:r w:rsidRPr="009D66F2" w:rsidR="002728F2">
        <w:t>1</w:t>
      </w:r>
      <w:r w:rsidRPr="009D66F2">
        <w:t>3 April 2018.</w:t>
      </w:r>
    </w:p>
    <w:p w:rsidRPr="009D66F2" w:rsidR="0081225D" w:rsidP="0081225D" w:rsidRDefault="0081225D" w14:paraId="5E71BBAA" w14:textId="77777777">
      <w:pPr>
        <w:tabs>
          <w:tab w:val="left" w:pos="709"/>
        </w:tabs>
        <w:autoSpaceDE w:val="0"/>
        <w:autoSpaceDN w:val="0"/>
        <w:adjustRightInd w:val="0"/>
        <w:spacing w:after="0"/>
        <w:rPr>
          <w:rFonts w:cs="Arial"/>
        </w:rPr>
      </w:pPr>
    </w:p>
    <w:p w:rsidRPr="009D66F2" w:rsidR="0081225D" w:rsidP="0081225D" w:rsidRDefault="00CA659A" w14:paraId="4C3959AD" w14:textId="6069FFC6">
      <w:pPr>
        <w:pStyle w:val="ListParagraph"/>
        <w:numPr>
          <w:ilvl w:val="0"/>
          <w:numId w:val="2"/>
        </w:numPr>
        <w:tabs>
          <w:tab w:val="left" w:pos="709"/>
        </w:tabs>
        <w:autoSpaceDE w:val="0"/>
        <w:autoSpaceDN w:val="0"/>
        <w:adjustRightInd w:val="0"/>
        <w:spacing w:after="0"/>
        <w:ind w:left="0" w:firstLine="0"/>
        <w:rPr>
          <w:rFonts w:eastAsia="Times New Roman" w:cs="Arial"/>
          <w:szCs w:val="24"/>
          <w:lang w:eastAsia="en-GB"/>
        </w:rPr>
      </w:pPr>
      <w:r w:rsidRPr="009D66F2">
        <w:rPr>
          <w:rFonts w:eastAsia="Times New Roman" w:cs="Arial"/>
          <w:bCs/>
          <w:szCs w:val="24"/>
          <w:lang w:eastAsia="en-GB"/>
        </w:rPr>
        <w:t xml:space="preserve">FIAPA </w:t>
      </w:r>
      <w:r w:rsidRPr="009D66F2" w:rsidR="0081225D">
        <w:rPr>
          <w:rFonts w:eastAsia="Times New Roman" w:cs="Arial"/>
          <w:bCs/>
          <w:szCs w:val="24"/>
          <w:lang w:eastAsia="en-GB"/>
        </w:rPr>
        <w:t>alleges</w:t>
      </w:r>
      <w:r w:rsidRPr="009D66F2" w:rsidR="0081225D">
        <w:rPr>
          <w:rFonts w:eastAsia="Times New Roman" w:cs="Arial"/>
          <w:szCs w:val="24"/>
          <w:lang w:eastAsia="en-GB"/>
        </w:rPr>
        <w:t xml:space="preserve"> </w:t>
      </w:r>
      <w:r w:rsidRPr="009D66F2">
        <w:rPr>
          <w:rFonts w:eastAsia="Times New Roman" w:cs="Arial"/>
          <w:szCs w:val="24"/>
          <w:lang w:eastAsia="en-GB"/>
        </w:rPr>
        <w:t xml:space="preserve">that </w:t>
      </w:r>
      <w:bookmarkStart w:name="_Hlk61017322" w:id="3"/>
      <w:r w:rsidRPr="009D66F2">
        <w:rPr>
          <w:rFonts w:eastAsia="Times New Roman" w:cs="Arial"/>
          <w:szCs w:val="24"/>
          <w:lang w:eastAsia="en-GB"/>
        </w:rPr>
        <w:t xml:space="preserve">Ordinance </w:t>
      </w:r>
      <w:bookmarkEnd w:id="3"/>
      <w:r w:rsidRPr="009D66F2">
        <w:rPr>
          <w:rFonts w:eastAsia="Times New Roman" w:cs="Arial"/>
          <w:szCs w:val="24"/>
          <w:lang w:eastAsia="en-GB"/>
        </w:rPr>
        <w:t>No. 2017-192 of 16 February 2017, which sets an age limit of 71 years for candidates for an election to the board of the Order of health-care professionals, is contrary to Articles 5 and 23 and Article E read in conjunction with each of these provisions of the revised European Social Charter ("the Charter").</w:t>
      </w:r>
    </w:p>
    <w:p w:rsidRPr="009D66F2" w:rsidR="0081225D" w:rsidP="0081225D" w:rsidRDefault="0081225D" w14:paraId="4F32116C" w14:textId="77777777">
      <w:pPr>
        <w:suppressAutoHyphens/>
        <w:spacing w:after="0" w:line="100" w:lineRule="atLeast"/>
        <w:rPr>
          <w:rFonts w:eastAsia="Times New Roman" w:cs="Arial"/>
          <w:kern w:val="1"/>
          <w:szCs w:val="24"/>
          <w:lang w:eastAsia="ar-SA"/>
        </w:rPr>
      </w:pPr>
    </w:p>
    <w:p w:rsidRPr="009D66F2" w:rsidR="0081225D" w:rsidP="0081225D" w:rsidRDefault="0081225D" w14:paraId="4ED33254" w14:textId="77777777">
      <w:pPr>
        <w:pStyle w:val="ListParagraph"/>
        <w:numPr>
          <w:ilvl w:val="0"/>
          <w:numId w:val="2"/>
        </w:numPr>
        <w:tabs>
          <w:tab w:val="left" w:pos="709"/>
        </w:tabs>
        <w:autoSpaceDE w:val="0"/>
        <w:autoSpaceDN w:val="0"/>
        <w:adjustRightInd w:val="0"/>
        <w:spacing w:after="0"/>
        <w:ind w:left="0" w:firstLine="0"/>
        <w:rPr>
          <w:rFonts w:eastAsia="Times New Roman" w:cs="Arial"/>
          <w:szCs w:val="24"/>
          <w:lang w:eastAsia="en-GB"/>
        </w:rPr>
      </w:pPr>
      <w:r w:rsidRPr="009D66F2">
        <w:rPr>
          <w:rFonts w:eastAsia="Times New Roman" w:cs="Arial"/>
          <w:szCs w:val="24"/>
          <w:lang w:eastAsia="en-GB"/>
        </w:rPr>
        <w:t>On 16</w:t>
      </w:r>
      <w:r w:rsidRPr="009D66F2">
        <w:rPr>
          <w:rFonts w:eastAsia="Times New Roman" w:cs="Arial"/>
          <w:szCs w:val="24"/>
          <w:lang w:val="en-US" w:eastAsia="en-GB"/>
        </w:rPr>
        <w:t xml:space="preserve"> October 2018</w:t>
      </w:r>
      <w:r w:rsidRPr="009D66F2">
        <w:rPr>
          <w:rFonts w:eastAsia="Times New Roman" w:cs="Arial"/>
          <w:szCs w:val="24"/>
          <w:lang w:eastAsia="en-GB"/>
        </w:rPr>
        <w:t xml:space="preserve">, </w:t>
      </w:r>
      <w:r w:rsidRPr="009D66F2">
        <w:rPr>
          <w:rFonts w:cs="Arial"/>
        </w:rPr>
        <w:t>referring</w:t>
      </w:r>
      <w:r w:rsidRPr="009D66F2">
        <w:rPr>
          <w:rFonts w:eastAsia="Times New Roman" w:cs="Arial"/>
          <w:szCs w:val="24"/>
          <w:lang w:eastAsia="en-GB"/>
        </w:rPr>
        <w:t xml:space="preserve"> to Article 6 of the 1995 Protocol providing for a system of collective complaints (“the Protocol”) the Committee declared the complaint admissible. </w:t>
      </w:r>
    </w:p>
    <w:p w:rsidRPr="009D66F2" w:rsidR="0081225D" w:rsidP="0081225D" w:rsidRDefault="0081225D" w14:paraId="173E8F0B" w14:textId="77777777">
      <w:pPr>
        <w:suppressAutoHyphens/>
        <w:spacing w:after="0" w:line="100" w:lineRule="atLeast"/>
        <w:rPr>
          <w:rFonts w:eastAsia="Times New Roman" w:cs="Arial"/>
          <w:kern w:val="1"/>
          <w:szCs w:val="24"/>
          <w:lang w:eastAsia="ar-SA"/>
        </w:rPr>
      </w:pPr>
    </w:p>
    <w:p w:rsidRPr="009D66F2" w:rsidR="0081225D" w:rsidP="0081225D" w:rsidRDefault="0081225D" w14:paraId="56025A42" w14:textId="422966B3">
      <w:pPr>
        <w:pStyle w:val="ListParagraph"/>
        <w:numPr>
          <w:ilvl w:val="0"/>
          <w:numId w:val="2"/>
        </w:numPr>
        <w:tabs>
          <w:tab w:val="left" w:pos="709"/>
        </w:tabs>
        <w:autoSpaceDE w:val="0"/>
        <w:autoSpaceDN w:val="0"/>
        <w:adjustRightInd w:val="0"/>
        <w:spacing w:after="0"/>
        <w:ind w:left="0" w:firstLine="0"/>
        <w:rPr>
          <w:rFonts w:eastAsia="Times New Roman" w:cs="Arial"/>
          <w:szCs w:val="24"/>
          <w:lang w:eastAsia="en-GB"/>
        </w:rPr>
      </w:pPr>
      <w:r w:rsidRPr="009D66F2">
        <w:rPr>
          <w:rFonts w:eastAsia="Times New Roman" w:cs="Arial"/>
          <w:szCs w:val="24"/>
          <w:lang w:eastAsia="en-GB"/>
        </w:rPr>
        <w:t>In its decision on admissibility, the Committee invited the Government to make written submissions on the merits of the complaint by 1</w:t>
      </w:r>
      <w:r w:rsidRPr="009D66F2" w:rsidR="00CA659A">
        <w:rPr>
          <w:rFonts w:eastAsia="Times New Roman" w:cs="Arial"/>
          <w:szCs w:val="24"/>
          <w:lang w:eastAsia="en-GB"/>
        </w:rPr>
        <w:t>9 December</w:t>
      </w:r>
      <w:r w:rsidRPr="009D66F2">
        <w:rPr>
          <w:rFonts w:eastAsia="Times New Roman" w:cs="Arial"/>
          <w:szCs w:val="24"/>
          <w:lang w:eastAsia="en-GB"/>
        </w:rPr>
        <w:t xml:space="preserve"> 201</w:t>
      </w:r>
      <w:r w:rsidRPr="009D66F2" w:rsidR="00CA659A">
        <w:rPr>
          <w:rFonts w:eastAsia="Times New Roman" w:cs="Arial"/>
          <w:szCs w:val="24"/>
          <w:lang w:eastAsia="en-GB"/>
        </w:rPr>
        <w:t>8</w:t>
      </w:r>
      <w:r w:rsidRPr="009D66F2">
        <w:rPr>
          <w:rFonts w:eastAsia="Times New Roman" w:cs="Arial"/>
          <w:szCs w:val="24"/>
          <w:lang w:eastAsia="en-GB"/>
        </w:rPr>
        <w:t>.</w:t>
      </w:r>
    </w:p>
    <w:p w:rsidRPr="009D66F2" w:rsidR="0081225D" w:rsidP="0081225D" w:rsidRDefault="0081225D" w14:paraId="334D77D6" w14:textId="77777777">
      <w:pPr>
        <w:suppressAutoHyphens/>
        <w:spacing w:after="0" w:line="100" w:lineRule="atLeast"/>
        <w:rPr>
          <w:rFonts w:eastAsia="Times New Roman" w:cs="Arial"/>
          <w:kern w:val="1"/>
          <w:szCs w:val="24"/>
          <w:lang w:eastAsia="ar-SA"/>
        </w:rPr>
      </w:pPr>
    </w:p>
    <w:p w:rsidRPr="009D66F2" w:rsidR="0081225D" w:rsidP="0081225D" w:rsidRDefault="0081225D" w14:paraId="3DFB08C3" w14:textId="6C9E2553">
      <w:pPr>
        <w:pStyle w:val="ListParagraph"/>
        <w:numPr>
          <w:ilvl w:val="0"/>
          <w:numId w:val="2"/>
        </w:numPr>
        <w:tabs>
          <w:tab w:val="left" w:pos="709"/>
        </w:tabs>
        <w:autoSpaceDE w:val="0"/>
        <w:autoSpaceDN w:val="0"/>
        <w:adjustRightInd w:val="0"/>
        <w:spacing w:after="0"/>
        <w:ind w:left="0" w:firstLine="0"/>
        <w:rPr>
          <w:rFonts w:eastAsia="Times New Roman" w:cs="Arial"/>
          <w:szCs w:val="24"/>
          <w:lang w:eastAsia="en-GB"/>
        </w:rPr>
      </w:pPr>
      <w:r w:rsidRPr="009D66F2">
        <w:rPr>
          <w:rFonts w:eastAsia="Times New Roman" w:cs="Arial"/>
          <w:szCs w:val="24"/>
          <w:lang w:eastAsia="en-GB"/>
        </w:rPr>
        <w:t xml:space="preserve">In application of Article 7§1 of the Protocol, the Committee invited the States Parties to the Protocol and the States that had made a declaration in accordance with Article D§2 of the Charter, to submit any observations they might wish to make on the merits of the complaint by </w:t>
      </w:r>
      <w:r w:rsidRPr="009D66F2" w:rsidR="00CA659A">
        <w:rPr>
          <w:rFonts w:eastAsia="Times New Roman" w:cs="Arial"/>
          <w:szCs w:val="24"/>
          <w:lang w:eastAsia="en-GB"/>
        </w:rPr>
        <w:t>19 December 2018</w:t>
      </w:r>
      <w:r w:rsidRPr="009D66F2">
        <w:rPr>
          <w:rFonts w:eastAsia="Times New Roman" w:cs="Arial"/>
          <w:szCs w:val="24"/>
          <w:lang w:eastAsia="en-GB"/>
        </w:rPr>
        <w:t xml:space="preserve">. </w:t>
      </w:r>
    </w:p>
    <w:p w:rsidRPr="009D66F2" w:rsidR="0081225D" w:rsidP="0081225D" w:rsidRDefault="0081225D" w14:paraId="628BE745" w14:textId="77777777">
      <w:pPr>
        <w:suppressAutoHyphens/>
        <w:spacing w:after="0" w:line="100" w:lineRule="atLeast"/>
        <w:rPr>
          <w:rFonts w:eastAsia="Times New Roman" w:cs="Arial"/>
          <w:kern w:val="1"/>
          <w:szCs w:val="24"/>
          <w:lang w:eastAsia="ar-SA"/>
        </w:rPr>
      </w:pPr>
    </w:p>
    <w:p w:rsidRPr="009D66F2" w:rsidR="0081225D" w:rsidP="0081225D" w:rsidRDefault="0081225D" w14:paraId="2C343861" w14:textId="7654959C">
      <w:pPr>
        <w:pStyle w:val="ListParagraph"/>
        <w:numPr>
          <w:ilvl w:val="0"/>
          <w:numId w:val="2"/>
        </w:numPr>
        <w:tabs>
          <w:tab w:val="left" w:pos="709"/>
        </w:tabs>
        <w:autoSpaceDE w:val="0"/>
        <w:autoSpaceDN w:val="0"/>
        <w:adjustRightInd w:val="0"/>
        <w:spacing w:after="0"/>
        <w:ind w:left="0" w:firstLine="0"/>
        <w:rPr>
          <w:rFonts w:eastAsia="Times New Roman" w:cs="Arial"/>
          <w:szCs w:val="24"/>
          <w:lang w:eastAsia="en-GB"/>
        </w:rPr>
      </w:pPr>
      <w:r w:rsidRPr="009D66F2">
        <w:rPr>
          <w:rFonts w:eastAsia="Times New Roman" w:cs="Arial"/>
          <w:szCs w:val="24"/>
          <w:lang w:eastAsia="en-GB"/>
        </w:rPr>
        <w:t xml:space="preserve">In application of Article 7§2 of the Protocol, the Committee invited the international organisations of employers or workers mentioned in Article 27§2 of the 1961 Charter to make observations by </w:t>
      </w:r>
      <w:r w:rsidRPr="009D66F2" w:rsidR="00CA659A">
        <w:rPr>
          <w:rFonts w:eastAsia="Times New Roman" w:cs="Arial"/>
          <w:szCs w:val="24"/>
          <w:lang w:eastAsia="en-GB"/>
        </w:rPr>
        <w:t>19 December 2018</w:t>
      </w:r>
      <w:r w:rsidRPr="009D66F2">
        <w:rPr>
          <w:rFonts w:eastAsia="Times New Roman" w:cs="Arial"/>
          <w:szCs w:val="24"/>
          <w:lang w:eastAsia="en-GB"/>
        </w:rPr>
        <w:t>.</w:t>
      </w:r>
    </w:p>
    <w:p w:rsidRPr="009D66F2" w:rsidR="0081225D" w:rsidP="0081225D" w:rsidRDefault="0081225D" w14:paraId="6A63B3CF" w14:textId="77777777">
      <w:pPr>
        <w:tabs>
          <w:tab w:val="left" w:pos="709"/>
        </w:tabs>
        <w:autoSpaceDE w:val="0"/>
        <w:autoSpaceDN w:val="0"/>
        <w:adjustRightInd w:val="0"/>
        <w:spacing w:after="0"/>
        <w:rPr>
          <w:rFonts w:eastAsia="Times New Roman" w:cs="Arial"/>
          <w:szCs w:val="24"/>
          <w:lang w:eastAsia="en-GB"/>
        </w:rPr>
      </w:pPr>
    </w:p>
    <w:p w:rsidRPr="009D66F2" w:rsidR="0081225D" w:rsidP="0081225D" w:rsidRDefault="0081225D" w14:paraId="0DF5EC7C" w14:textId="54239FF1">
      <w:pPr>
        <w:pStyle w:val="ListParagraph"/>
        <w:numPr>
          <w:ilvl w:val="0"/>
          <w:numId w:val="2"/>
        </w:numPr>
        <w:tabs>
          <w:tab w:val="left" w:pos="709"/>
        </w:tabs>
        <w:autoSpaceDE w:val="0"/>
        <w:autoSpaceDN w:val="0"/>
        <w:adjustRightInd w:val="0"/>
        <w:spacing w:after="0"/>
        <w:ind w:left="0" w:firstLine="0"/>
        <w:rPr>
          <w:rFonts w:eastAsia="Times New Roman" w:cs="Arial"/>
          <w:szCs w:val="24"/>
          <w:lang w:eastAsia="en-GB"/>
        </w:rPr>
      </w:pPr>
      <w:r w:rsidRPr="009D66F2">
        <w:rPr>
          <w:szCs w:val="24"/>
        </w:rPr>
        <w:t xml:space="preserve">On 11 December 2018, the Government asked for an extension to the deadline for submitting its submissions on the merits. The President of the Committee extended this deadline until </w:t>
      </w:r>
      <w:r w:rsidRPr="009D66F2" w:rsidR="00CA659A">
        <w:rPr>
          <w:szCs w:val="24"/>
        </w:rPr>
        <w:t xml:space="preserve">15 January </w:t>
      </w:r>
      <w:r w:rsidRPr="009D66F2">
        <w:rPr>
          <w:szCs w:val="24"/>
        </w:rPr>
        <w:t>2019.</w:t>
      </w:r>
      <w:r w:rsidRPr="009D66F2">
        <w:rPr>
          <w:rFonts w:cs="Arial"/>
          <w:szCs w:val="24"/>
        </w:rPr>
        <w:t xml:space="preserve"> </w:t>
      </w:r>
      <w:r w:rsidRPr="009D66F2">
        <w:rPr>
          <w:rFonts w:eastAsia="Times New Roman" w:cs="Arial"/>
          <w:szCs w:val="24"/>
          <w:lang w:eastAsia="en-GB"/>
        </w:rPr>
        <w:t xml:space="preserve">The Government’s submissions on the merits were registered on </w:t>
      </w:r>
      <w:r w:rsidRPr="009D66F2" w:rsidR="00CA659A">
        <w:rPr>
          <w:rFonts w:eastAsia="Times New Roman" w:cs="Arial"/>
          <w:szCs w:val="24"/>
          <w:lang w:eastAsia="en-GB"/>
        </w:rPr>
        <w:t xml:space="preserve">15 January </w:t>
      </w:r>
      <w:r w:rsidRPr="009D66F2">
        <w:rPr>
          <w:rFonts w:eastAsia="Times New Roman" w:cs="Arial"/>
          <w:szCs w:val="24"/>
          <w:lang w:eastAsia="en-GB"/>
        </w:rPr>
        <w:t>2019.</w:t>
      </w:r>
    </w:p>
    <w:p w:rsidRPr="009D66F2" w:rsidR="0081225D" w:rsidP="0081225D" w:rsidRDefault="0081225D" w14:paraId="2E7E142F" w14:textId="77777777">
      <w:pPr>
        <w:spacing w:after="0"/>
        <w:rPr>
          <w:rFonts w:eastAsia="Times New Roman" w:cs="Arial"/>
          <w:szCs w:val="24"/>
          <w:lang w:eastAsia="en-GB"/>
        </w:rPr>
      </w:pPr>
    </w:p>
    <w:p w:rsidRPr="009D66F2" w:rsidR="0081225D" w:rsidP="0081225D" w:rsidRDefault="0081225D" w14:paraId="35D91F53" w14:textId="4FAFBE51">
      <w:pPr>
        <w:pStyle w:val="ListParagraph"/>
        <w:numPr>
          <w:ilvl w:val="0"/>
          <w:numId w:val="2"/>
        </w:numPr>
        <w:tabs>
          <w:tab w:val="left" w:pos="709"/>
        </w:tabs>
        <w:autoSpaceDE w:val="0"/>
        <w:autoSpaceDN w:val="0"/>
        <w:adjustRightInd w:val="0"/>
        <w:spacing w:after="0"/>
        <w:ind w:left="0" w:firstLine="0"/>
        <w:rPr>
          <w:rFonts w:eastAsia="Times New Roman" w:cs="Arial"/>
          <w:szCs w:val="24"/>
          <w:lang w:eastAsia="en-GB"/>
        </w:rPr>
      </w:pPr>
      <w:r w:rsidRPr="009D66F2">
        <w:rPr>
          <w:rFonts w:eastAsia="Times New Roman" w:cs="Arial"/>
          <w:szCs w:val="24"/>
          <w:lang w:eastAsia="en-GB"/>
        </w:rPr>
        <w:t xml:space="preserve">The deadline set for </w:t>
      </w:r>
      <w:r w:rsidRPr="009D66F2" w:rsidR="00CA659A">
        <w:rPr>
          <w:rFonts w:eastAsia="Times New Roman" w:cs="Arial"/>
          <w:szCs w:val="24"/>
          <w:lang w:eastAsia="en-GB"/>
        </w:rPr>
        <w:t>FIAPA’s</w:t>
      </w:r>
      <w:r w:rsidRPr="009D66F2">
        <w:rPr>
          <w:rFonts w:eastAsia="Times New Roman" w:cs="Arial"/>
          <w:szCs w:val="24"/>
          <w:lang w:eastAsia="en-GB"/>
        </w:rPr>
        <w:t xml:space="preserve"> response to the Government’s submissions on the merits was 2</w:t>
      </w:r>
      <w:r w:rsidRPr="009D66F2" w:rsidR="00CA659A">
        <w:rPr>
          <w:rFonts w:eastAsia="Times New Roman" w:cs="Arial"/>
          <w:szCs w:val="24"/>
          <w:lang w:eastAsia="en-GB"/>
        </w:rPr>
        <w:t>0 March</w:t>
      </w:r>
      <w:r w:rsidRPr="009D66F2">
        <w:rPr>
          <w:rFonts w:eastAsia="Times New Roman" w:cs="Arial"/>
          <w:szCs w:val="24"/>
          <w:lang w:eastAsia="en-GB"/>
        </w:rPr>
        <w:t xml:space="preserve"> 2019. </w:t>
      </w:r>
      <w:r w:rsidRPr="009D66F2" w:rsidR="00CA659A">
        <w:rPr>
          <w:rFonts w:eastAsia="Times New Roman" w:cs="Arial"/>
          <w:szCs w:val="24"/>
          <w:lang w:eastAsia="en-GB"/>
        </w:rPr>
        <w:t>FIAPA</w:t>
      </w:r>
      <w:r w:rsidRPr="009D66F2">
        <w:rPr>
          <w:rFonts w:eastAsia="Times New Roman" w:cs="Arial"/>
          <w:szCs w:val="24"/>
          <w:lang w:eastAsia="en-GB"/>
        </w:rPr>
        <w:t>’s response was registered on 1</w:t>
      </w:r>
      <w:r w:rsidRPr="009D66F2" w:rsidR="00CA659A">
        <w:rPr>
          <w:rFonts w:eastAsia="Times New Roman" w:cs="Arial"/>
          <w:szCs w:val="24"/>
          <w:lang w:eastAsia="en-GB"/>
        </w:rPr>
        <w:t>2 March</w:t>
      </w:r>
      <w:r w:rsidRPr="009D66F2">
        <w:rPr>
          <w:rFonts w:eastAsia="Times New Roman" w:cs="Arial"/>
          <w:szCs w:val="24"/>
          <w:lang w:eastAsia="en-GB"/>
        </w:rPr>
        <w:t xml:space="preserve"> 2019.</w:t>
      </w:r>
    </w:p>
    <w:p w:rsidRPr="009D66F2" w:rsidR="0081225D" w:rsidP="0081225D" w:rsidRDefault="0081225D" w14:paraId="65937B3B" w14:textId="77777777">
      <w:pPr>
        <w:spacing w:after="0"/>
        <w:rPr>
          <w:rFonts w:eastAsia="Times New Roman" w:cs="Arial"/>
          <w:szCs w:val="24"/>
          <w:lang w:eastAsia="en-GB"/>
        </w:rPr>
      </w:pPr>
    </w:p>
    <w:p w:rsidRPr="009D66F2" w:rsidR="0081225D" w:rsidP="0081225D" w:rsidRDefault="0081225D" w14:paraId="65EB7C98" w14:textId="3E21F783">
      <w:pPr>
        <w:pStyle w:val="ListParagraph"/>
        <w:numPr>
          <w:ilvl w:val="0"/>
          <w:numId w:val="2"/>
        </w:numPr>
        <w:tabs>
          <w:tab w:val="left" w:pos="709"/>
        </w:tabs>
        <w:autoSpaceDE w:val="0"/>
        <w:autoSpaceDN w:val="0"/>
        <w:adjustRightInd w:val="0"/>
        <w:spacing w:after="0"/>
        <w:ind w:left="0" w:firstLine="0"/>
        <w:rPr>
          <w:rFonts w:eastAsia="Times New Roman" w:cs="Arial"/>
          <w:szCs w:val="24"/>
          <w:lang w:eastAsia="en-GB"/>
        </w:rPr>
      </w:pPr>
      <w:r w:rsidRPr="009D66F2">
        <w:rPr>
          <w:rFonts w:eastAsia="Times New Roman" w:cs="Arial"/>
          <w:szCs w:val="24"/>
          <w:lang w:eastAsia="en-GB"/>
        </w:rPr>
        <w:t xml:space="preserve">Pursuant to Rule 31§3 of the Committee’s Rules (“the Rules”), the Government was invited to submit a further response by </w:t>
      </w:r>
      <w:r w:rsidRPr="009D66F2" w:rsidR="00CA659A">
        <w:rPr>
          <w:rFonts w:eastAsia="Times New Roman" w:cs="Arial"/>
          <w:szCs w:val="24"/>
          <w:lang w:eastAsia="en-GB"/>
        </w:rPr>
        <w:t>10 May</w:t>
      </w:r>
      <w:r w:rsidRPr="009D66F2">
        <w:rPr>
          <w:rFonts w:eastAsia="Times New Roman" w:cs="Arial"/>
          <w:szCs w:val="24"/>
          <w:lang w:eastAsia="en-GB"/>
        </w:rPr>
        <w:t xml:space="preserve"> 2019. The Government’s further response was registered on </w:t>
      </w:r>
      <w:r w:rsidRPr="009D66F2" w:rsidR="00CA659A">
        <w:rPr>
          <w:rFonts w:eastAsia="Times New Roman" w:cs="Arial"/>
          <w:szCs w:val="24"/>
          <w:lang w:eastAsia="en-GB"/>
        </w:rPr>
        <w:t>10 May</w:t>
      </w:r>
      <w:r w:rsidRPr="009D66F2">
        <w:rPr>
          <w:rFonts w:eastAsia="Times New Roman" w:cs="Arial"/>
          <w:szCs w:val="24"/>
          <w:lang w:eastAsia="en-GB"/>
        </w:rPr>
        <w:t xml:space="preserve"> 2019.</w:t>
      </w:r>
    </w:p>
    <w:p w:rsidRPr="009D66F2" w:rsidR="000E385E" w:rsidRDefault="000E385E" w14:paraId="1617BE38" w14:textId="65006784">
      <w:pPr>
        <w:spacing w:after="160" w:line="259" w:lineRule="auto"/>
        <w:jc w:val="left"/>
        <w:rPr>
          <w:rFonts w:eastAsia="Times New Roman" w:cs="Arial"/>
          <w:kern w:val="1"/>
          <w:szCs w:val="24"/>
          <w:lang w:eastAsia="ar-SA"/>
        </w:rPr>
      </w:pPr>
      <w:r w:rsidRPr="009D66F2">
        <w:rPr>
          <w:rFonts w:eastAsia="Times New Roman" w:cs="Arial"/>
          <w:kern w:val="1"/>
          <w:szCs w:val="24"/>
          <w:lang w:eastAsia="ar-SA"/>
        </w:rPr>
        <w:br w:type="page"/>
      </w:r>
    </w:p>
    <w:p w:rsidRPr="009D66F2" w:rsidR="00CA659A" w:rsidP="000E385E" w:rsidRDefault="00CA659A" w14:paraId="382C8616" w14:textId="73B163FA">
      <w:pPr>
        <w:pStyle w:val="ListParagraph"/>
        <w:numPr>
          <w:ilvl w:val="0"/>
          <w:numId w:val="2"/>
        </w:numPr>
        <w:tabs>
          <w:tab w:val="left" w:pos="709"/>
        </w:tabs>
        <w:autoSpaceDE w:val="0"/>
        <w:autoSpaceDN w:val="0"/>
        <w:adjustRightInd w:val="0"/>
        <w:spacing w:after="0"/>
        <w:ind w:left="0" w:firstLine="0"/>
        <w:rPr>
          <w:rFonts w:eastAsia="Times New Roman" w:cs="Arial"/>
          <w:kern w:val="1"/>
          <w:szCs w:val="24"/>
          <w:lang w:eastAsia="ar-SA"/>
        </w:rPr>
      </w:pPr>
      <w:r w:rsidRPr="009D66F2">
        <w:rPr>
          <w:rFonts w:eastAsia="Times New Roman" w:cs="Arial"/>
          <w:szCs w:val="24"/>
          <w:lang w:eastAsia="en-GB"/>
        </w:rPr>
        <w:lastRenderedPageBreak/>
        <w:t>On</w:t>
      </w:r>
      <w:r w:rsidRPr="009D66F2">
        <w:rPr>
          <w:rFonts w:eastAsia="Times New Roman" w:cs="Arial"/>
          <w:kern w:val="1"/>
          <w:szCs w:val="24"/>
          <w:lang w:eastAsia="ar-SA"/>
        </w:rPr>
        <w:t xml:space="preserve"> 19 July 2019, FIAPA transmitted additional observations in response to the Government's further response.</w:t>
      </w:r>
    </w:p>
    <w:p w:rsidRPr="009D66F2" w:rsidR="00CA659A" w:rsidP="00CA659A" w:rsidRDefault="00CA659A" w14:paraId="1F20BCD5" w14:textId="77777777">
      <w:pPr>
        <w:suppressAutoHyphens/>
        <w:spacing w:after="0" w:line="100" w:lineRule="atLeast"/>
        <w:rPr>
          <w:rFonts w:eastAsia="Times New Roman" w:cs="Arial"/>
          <w:kern w:val="1"/>
          <w:szCs w:val="24"/>
          <w:lang w:eastAsia="ar-SA"/>
        </w:rPr>
      </w:pPr>
    </w:p>
    <w:p w:rsidRPr="009D66F2" w:rsidR="00CA659A" w:rsidP="00A26D9A" w:rsidRDefault="00CA659A" w14:paraId="45F8EBC1" w14:textId="34B160C8">
      <w:pPr>
        <w:pStyle w:val="ListParagraph"/>
        <w:numPr>
          <w:ilvl w:val="0"/>
          <w:numId w:val="2"/>
        </w:numPr>
        <w:tabs>
          <w:tab w:val="left" w:pos="709"/>
        </w:tabs>
        <w:autoSpaceDE w:val="0"/>
        <w:autoSpaceDN w:val="0"/>
        <w:adjustRightInd w:val="0"/>
        <w:spacing w:after="0"/>
        <w:ind w:left="0" w:firstLine="0"/>
        <w:rPr>
          <w:rFonts w:eastAsia="Times New Roman" w:cs="Arial"/>
          <w:kern w:val="1"/>
          <w:szCs w:val="24"/>
          <w:lang w:eastAsia="ar-SA"/>
        </w:rPr>
      </w:pPr>
      <w:r w:rsidRPr="009D66F2">
        <w:rPr>
          <w:rFonts w:eastAsia="Times New Roman" w:cs="Arial"/>
          <w:kern w:val="1"/>
          <w:szCs w:val="24"/>
          <w:lang w:eastAsia="ar-SA"/>
        </w:rPr>
        <w:t xml:space="preserve">In accordance with Rule 28§3 of the Rules, the </w:t>
      </w:r>
      <w:r w:rsidRPr="009D66F2" w:rsidR="00B10DA3">
        <w:rPr>
          <w:rFonts w:eastAsia="Times New Roman" w:cs="Arial"/>
          <w:kern w:val="1"/>
          <w:szCs w:val="24"/>
          <w:lang w:eastAsia="ar-SA"/>
        </w:rPr>
        <w:t>President</w:t>
      </w:r>
      <w:r w:rsidRPr="009D66F2">
        <w:rPr>
          <w:rFonts w:eastAsia="Times New Roman" w:cs="Arial"/>
          <w:kern w:val="1"/>
          <w:szCs w:val="24"/>
          <w:lang w:eastAsia="ar-SA"/>
        </w:rPr>
        <w:t xml:space="preserve"> of the Committee invited the Government, if it so wished, to submit </w:t>
      </w:r>
      <w:r w:rsidRPr="009D66F2" w:rsidR="00B10DA3">
        <w:rPr>
          <w:rFonts w:eastAsia="Times New Roman" w:cs="Arial"/>
          <w:kern w:val="1"/>
          <w:szCs w:val="24"/>
          <w:lang w:eastAsia="ar-SA"/>
        </w:rPr>
        <w:t xml:space="preserve">a response to the FIAPA’s additional observations </w:t>
      </w:r>
      <w:r w:rsidRPr="009D66F2">
        <w:rPr>
          <w:rFonts w:eastAsia="Times New Roman" w:cs="Arial"/>
          <w:kern w:val="1"/>
          <w:szCs w:val="24"/>
          <w:lang w:eastAsia="ar-SA"/>
        </w:rPr>
        <w:t>by 6 September 2019. The Government's response to the additional observations was registered on 6 September 2020.</w:t>
      </w:r>
    </w:p>
    <w:p w:rsidRPr="009D66F2" w:rsidR="00CA659A" w:rsidP="00CA659A" w:rsidRDefault="00CA659A" w14:paraId="797923AD" w14:textId="406737FF">
      <w:pPr>
        <w:suppressAutoHyphens/>
        <w:spacing w:after="0" w:line="100" w:lineRule="atLeast"/>
        <w:rPr>
          <w:rFonts w:eastAsia="Times New Roman" w:cs="Arial"/>
          <w:kern w:val="1"/>
          <w:szCs w:val="24"/>
          <w:lang w:eastAsia="ar-SA"/>
        </w:rPr>
      </w:pPr>
    </w:p>
    <w:p w:rsidRPr="009D66F2" w:rsidR="000E385E" w:rsidP="00CA659A" w:rsidRDefault="000E385E" w14:paraId="52DC040F" w14:textId="77777777">
      <w:pPr>
        <w:suppressAutoHyphens/>
        <w:spacing w:after="0" w:line="100" w:lineRule="atLeast"/>
        <w:rPr>
          <w:rFonts w:eastAsia="Times New Roman" w:cs="Arial"/>
          <w:kern w:val="1"/>
          <w:szCs w:val="24"/>
          <w:lang w:eastAsia="ar-SA"/>
        </w:rPr>
      </w:pPr>
    </w:p>
    <w:p w:rsidRPr="009D66F2" w:rsidR="009538A9" w:rsidP="009538A9" w:rsidRDefault="009538A9" w14:paraId="46DB0146" w14:textId="77777777">
      <w:pPr>
        <w:suppressAutoHyphens/>
        <w:spacing w:after="0" w:line="100" w:lineRule="atLeast"/>
        <w:rPr>
          <w:rFonts w:eastAsia="Times New Roman" w:cs="Arial"/>
          <w:b/>
          <w:kern w:val="1"/>
          <w:szCs w:val="24"/>
          <w:lang w:eastAsia="ar-SA"/>
        </w:rPr>
      </w:pPr>
      <w:r w:rsidRPr="009D66F2">
        <w:rPr>
          <w:rFonts w:eastAsia="Times New Roman" w:cs="Arial"/>
          <w:b/>
          <w:kern w:val="1"/>
          <w:szCs w:val="24"/>
          <w:lang w:eastAsia="ar-SA"/>
        </w:rPr>
        <w:t>SUBMISSIONS OF THE PARTIES</w:t>
      </w:r>
    </w:p>
    <w:p w:rsidRPr="009D66F2" w:rsidR="009538A9" w:rsidP="000E385E" w:rsidRDefault="009538A9" w14:paraId="5ACCB4F1" w14:textId="77777777">
      <w:pPr>
        <w:spacing w:after="0"/>
      </w:pPr>
    </w:p>
    <w:p w:rsidRPr="009D66F2" w:rsidR="009538A9" w:rsidP="009538A9" w:rsidRDefault="009538A9" w14:paraId="7A466B92" w14:textId="77777777">
      <w:pPr>
        <w:pStyle w:val="ListParagraph"/>
        <w:suppressAutoHyphens/>
        <w:spacing w:after="0" w:line="100" w:lineRule="atLeast"/>
        <w:jc w:val="left"/>
        <w:rPr>
          <w:b/>
        </w:rPr>
      </w:pPr>
      <w:r w:rsidRPr="009D66F2">
        <w:rPr>
          <w:rFonts w:eastAsia="Calibri" w:cs="Arial"/>
          <w:b/>
        </w:rPr>
        <w:t>A – The complainant organisation</w:t>
      </w:r>
    </w:p>
    <w:p w:rsidRPr="009D66F2" w:rsidR="009538A9" w:rsidP="000E385E" w:rsidRDefault="009538A9" w14:paraId="7A99C110" w14:textId="77777777">
      <w:pPr>
        <w:spacing w:after="0"/>
        <w:rPr>
          <w:rFonts w:cs="Arial"/>
          <w:szCs w:val="24"/>
        </w:rPr>
      </w:pPr>
      <w:bookmarkStart w:name="_Hlk49959165" w:id="4"/>
      <w:r w:rsidRPr="009D66F2">
        <w:rPr>
          <w:szCs w:val="24"/>
        </w:rPr>
        <w:t xml:space="preserve"> </w:t>
      </w:r>
    </w:p>
    <w:p w:rsidRPr="009D66F2" w:rsidR="009538A9" w:rsidP="009538A9" w:rsidRDefault="009538A9" w14:paraId="77907AEB" w14:textId="6D26F9E5">
      <w:pPr>
        <w:pStyle w:val="ListParagraph"/>
        <w:numPr>
          <w:ilvl w:val="0"/>
          <w:numId w:val="2"/>
        </w:numPr>
        <w:tabs>
          <w:tab w:val="left" w:pos="709"/>
        </w:tabs>
        <w:autoSpaceDE w:val="0"/>
        <w:autoSpaceDN w:val="0"/>
        <w:adjustRightInd w:val="0"/>
        <w:spacing w:after="0"/>
        <w:ind w:left="0" w:firstLine="0"/>
        <w:rPr>
          <w:lang w:val="en-US"/>
        </w:rPr>
      </w:pPr>
      <w:r w:rsidRPr="009D66F2">
        <w:rPr>
          <w:rFonts w:cs="Arial"/>
          <w:szCs w:val="24"/>
        </w:rPr>
        <w:t xml:space="preserve">FIAPA alleges that Article L4125-8 of the Code of Public Health, which was </w:t>
      </w:r>
      <w:r w:rsidRPr="009D66F2" w:rsidR="00FD7560">
        <w:rPr>
          <w:rFonts w:cs="Arial"/>
          <w:szCs w:val="24"/>
        </w:rPr>
        <w:t>introduced</w:t>
      </w:r>
      <w:r w:rsidRPr="009D66F2">
        <w:rPr>
          <w:rFonts w:cs="Arial"/>
          <w:szCs w:val="24"/>
        </w:rPr>
        <w:t xml:space="preserve"> by Ordinance No</w:t>
      </w:r>
      <w:r w:rsidR="00EE38A8">
        <w:rPr>
          <w:rFonts w:cs="Arial"/>
          <w:szCs w:val="24"/>
        </w:rPr>
        <w:t>.</w:t>
      </w:r>
      <w:r w:rsidRPr="009D66F2">
        <w:rPr>
          <w:rFonts w:cs="Arial"/>
          <w:szCs w:val="24"/>
        </w:rPr>
        <w:t xml:space="preserve"> 2017-192 of 16 February 2017 and sets the age limit at 71 years at which the candidates can run for election to the councils of the orders of health professional</w:t>
      </w:r>
      <w:r w:rsidRPr="009D66F2" w:rsidR="00FD7560">
        <w:rPr>
          <w:rFonts w:cs="Arial"/>
          <w:szCs w:val="24"/>
        </w:rPr>
        <w:t>s</w:t>
      </w:r>
      <w:r w:rsidRPr="009D66F2">
        <w:rPr>
          <w:rFonts w:cs="Arial"/>
          <w:szCs w:val="24"/>
        </w:rPr>
        <w:t xml:space="preserve"> is </w:t>
      </w:r>
      <w:r w:rsidRPr="00EE32ED" w:rsidR="00EE32ED">
        <w:rPr>
          <w:rFonts w:cs="Arial"/>
          <w:szCs w:val="24"/>
        </w:rPr>
        <w:t>contrary to Articles 5 and 23 and Article E read in conjunction with each of these provisions of the Charter</w:t>
      </w:r>
      <w:r w:rsidRPr="009D66F2" w:rsidR="00190C3F">
        <w:rPr>
          <w:rFonts w:cs="Arial"/>
          <w:szCs w:val="24"/>
        </w:rPr>
        <w:t>.</w:t>
      </w:r>
    </w:p>
    <w:bookmarkEnd w:id="4"/>
    <w:p w:rsidRPr="009D66F2" w:rsidR="009538A9" w:rsidP="009538A9" w:rsidRDefault="009538A9" w14:paraId="7CC8902A" w14:textId="77777777">
      <w:pPr>
        <w:pStyle w:val="ListParagraph"/>
        <w:suppressAutoHyphens/>
        <w:spacing w:after="0" w:line="100" w:lineRule="atLeast"/>
        <w:jc w:val="left"/>
      </w:pPr>
    </w:p>
    <w:p w:rsidRPr="009D66F2" w:rsidR="009538A9" w:rsidP="009538A9" w:rsidRDefault="009538A9" w14:paraId="354F92C5" w14:textId="77777777">
      <w:pPr>
        <w:suppressAutoHyphens/>
        <w:spacing w:after="0" w:line="100" w:lineRule="atLeast"/>
        <w:rPr>
          <w:rFonts w:eastAsia="Times New Roman" w:cs="Arial"/>
          <w:b/>
          <w:kern w:val="2"/>
          <w:szCs w:val="24"/>
          <w:lang w:eastAsia="ar-SA"/>
        </w:rPr>
      </w:pPr>
      <w:r w:rsidRPr="009D66F2">
        <w:rPr>
          <w:rFonts w:eastAsia="Times New Roman" w:cs="Arial"/>
          <w:b/>
          <w:kern w:val="2"/>
          <w:szCs w:val="24"/>
          <w:lang w:eastAsia="ar-SA"/>
        </w:rPr>
        <w:t>B – The respondent Government</w:t>
      </w:r>
    </w:p>
    <w:p w:rsidRPr="009D66F2" w:rsidR="009538A9" w:rsidP="009538A9" w:rsidRDefault="009538A9" w14:paraId="48BE5E9E" w14:textId="77777777">
      <w:pPr>
        <w:pStyle w:val="ListParagraph"/>
        <w:suppressAutoHyphens/>
        <w:spacing w:after="0" w:line="100" w:lineRule="atLeast"/>
      </w:pPr>
    </w:p>
    <w:p w:rsidRPr="009D66F2" w:rsidR="009538A9" w:rsidP="009538A9" w:rsidRDefault="009538A9" w14:paraId="4A409F13" w14:textId="59759139">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 The Government asks the Committee to </w:t>
      </w:r>
      <w:r w:rsidRPr="009D66F2" w:rsidR="00FD7560">
        <w:rPr>
          <w:rFonts w:cs="Arial"/>
          <w:szCs w:val="24"/>
        </w:rPr>
        <w:t>find</w:t>
      </w:r>
      <w:r w:rsidRPr="009D66F2">
        <w:rPr>
          <w:rFonts w:cs="Arial"/>
          <w:szCs w:val="24"/>
        </w:rPr>
        <w:t xml:space="preserve"> that there is no violation of </w:t>
      </w:r>
      <w:r w:rsidRPr="009D66F2" w:rsidR="00190C3F">
        <w:rPr>
          <w:rFonts w:cs="Arial"/>
          <w:szCs w:val="24"/>
        </w:rPr>
        <w:t>the Charter provisions invoked</w:t>
      </w:r>
      <w:r w:rsidRPr="009D66F2">
        <w:rPr>
          <w:rFonts w:cs="Arial"/>
          <w:szCs w:val="24"/>
        </w:rPr>
        <w:t xml:space="preserve"> as the complaint is without</w:t>
      </w:r>
      <w:r w:rsidRPr="009D66F2" w:rsidR="009E3B52">
        <w:rPr>
          <w:rFonts w:cs="Arial"/>
          <w:szCs w:val="24"/>
        </w:rPr>
        <w:t xml:space="preserve"> </w:t>
      </w:r>
      <w:r w:rsidRPr="009D66F2" w:rsidR="00282A1C">
        <w:rPr>
          <w:rFonts w:cs="Arial"/>
          <w:szCs w:val="24"/>
        </w:rPr>
        <w:t>subject</w:t>
      </w:r>
      <w:r w:rsidRPr="009D66F2">
        <w:rPr>
          <w:rFonts w:cs="Arial"/>
          <w:szCs w:val="24"/>
        </w:rPr>
        <w:t xml:space="preserve"> </w:t>
      </w:r>
      <w:r w:rsidRPr="009D66F2" w:rsidR="00FD7560">
        <w:rPr>
          <w:rFonts w:cs="Arial"/>
          <w:szCs w:val="24"/>
        </w:rPr>
        <w:t>following</w:t>
      </w:r>
      <w:r w:rsidRPr="009D66F2">
        <w:rPr>
          <w:rFonts w:cs="Arial"/>
          <w:szCs w:val="24"/>
        </w:rPr>
        <w:t xml:space="preserve"> the annulment of the disputed provision by the Conseil </w:t>
      </w:r>
      <w:proofErr w:type="spellStart"/>
      <w:r w:rsidRPr="009D66F2">
        <w:rPr>
          <w:rFonts w:cs="Arial"/>
          <w:szCs w:val="24"/>
        </w:rPr>
        <w:t>d’Etat</w:t>
      </w:r>
      <w:proofErr w:type="spellEnd"/>
      <w:r w:rsidRPr="009D66F2">
        <w:rPr>
          <w:rFonts w:cs="Arial"/>
          <w:szCs w:val="24"/>
        </w:rPr>
        <w:t xml:space="preserve">. </w:t>
      </w:r>
    </w:p>
    <w:p w:rsidRPr="009D66F2" w:rsidR="00A26D9A" w:rsidP="0081225D" w:rsidRDefault="00A26D9A" w14:paraId="3A75EAAE" w14:textId="77777777">
      <w:pPr>
        <w:suppressAutoHyphens/>
        <w:spacing w:after="0" w:line="100" w:lineRule="atLeast"/>
        <w:rPr>
          <w:rFonts w:eastAsia="Times New Roman" w:cs="Arial"/>
          <w:b/>
          <w:kern w:val="1"/>
          <w:szCs w:val="24"/>
          <w:lang w:eastAsia="ar-SA"/>
        </w:rPr>
      </w:pPr>
    </w:p>
    <w:p w:rsidRPr="009D66F2" w:rsidR="003E38A5" w:rsidP="003E38A5" w:rsidRDefault="003E38A5" w14:paraId="039449EF" w14:textId="77777777">
      <w:pPr>
        <w:pStyle w:val="Heading1"/>
        <w:spacing w:before="0"/>
        <w:rPr>
          <w:rFonts w:cs="Arial"/>
          <w:color w:val="auto"/>
        </w:rPr>
      </w:pPr>
    </w:p>
    <w:p w:rsidRPr="009D66F2" w:rsidR="003E38A5" w:rsidP="003E38A5" w:rsidRDefault="003E38A5" w14:paraId="2A4DFC0B" w14:textId="7B2989B1">
      <w:pPr>
        <w:pStyle w:val="Heading1"/>
        <w:spacing w:before="0"/>
        <w:rPr>
          <w:rFonts w:ascii="Arial" w:hAnsi="Arial" w:eastAsia="Times New Roman" w:cs="Arial"/>
          <w:b/>
          <w:color w:val="auto"/>
          <w:kern w:val="2"/>
          <w:sz w:val="24"/>
          <w:szCs w:val="24"/>
          <w:lang w:eastAsia="ar-SA"/>
        </w:rPr>
      </w:pPr>
      <w:r w:rsidRPr="009D66F2">
        <w:rPr>
          <w:rFonts w:ascii="Arial" w:hAnsi="Arial" w:eastAsia="Times New Roman" w:cs="Arial"/>
          <w:b/>
          <w:color w:val="auto"/>
          <w:kern w:val="2"/>
          <w:sz w:val="24"/>
          <w:szCs w:val="24"/>
          <w:lang w:eastAsia="ar-SA"/>
        </w:rPr>
        <w:t>RELEVANT DOMESTIC LAW AND PRACTICE</w:t>
      </w:r>
    </w:p>
    <w:p w:rsidRPr="009D66F2" w:rsidR="003E38A5" w:rsidP="001D290F" w:rsidRDefault="003E38A5" w14:paraId="0CCB09D1" w14:textId="77777777">
      <w:pPr>
        <w:suppressAutoHyphens/>
        <w:spacing w:after="0" w:line="100" w:lineRule="atLeast"/>
        <w:rPr>
          <w:lang w:val="en-US"/>
        </w:rPr>
      </w:pPr>
    </w:p>
    <w:p w:rsidRPr="000470D2" w:rsidR="004C7A4A" w:rsidP="001D290F" w:rsidRDefault="004C7A4A" w14:paraId="54AFADAF" w14:textId="353882C8">
      <w:pPr>
        <w:pStyle w:val="ListParagraph"/>
        <w:numPr>
          <w:ilvl w:val="0"/>
          <w:numId w:val="2"/>
        </w:numPr>
        <w:tabs>
          <w:tab w:val="left" w:pos="709"/>
        </w:tabs>
        <w:autoSpaceDE w:val="0"/>
        <w:autoSpaceDN w:val="0"/>
        <w:adjustRightInd w:val="0"/>
        <w:spacing w:after="0"/>
        <w:ind w:left="0" w:firstLine="0"/>
        <w:rPr>
          <w:rStyle w:val="tlid-translation"/>
          <w:lang w:val="en-US"/>
        </w:rPr>
      </w:pPr>
      <w:r w:rsidRPr="000470D2">
        <w:rPr>
          <w:rStyle w:val="tlid-translation"/>
          <w:rFonts w:cs="Arial"/>
          <w:b/>
          <w:bCs/>
          <w:szCs w:val="24"/>
          <w:lang w:val="en"/>
        </w:rPr>
        <w:t xml:space="preserve">Article 212 of Law No. 2016-41 of </w:t>
      </w:r>
      <w:r w:rsidRPr="000470D2" w:rsidR="00EE38A8">
        <w:rPr>
          <w:rStyle w:val="tlid-translation"/>
          <w:rFonts w:cs="Arial"/>
          <w:b/>
          <w:bCs/>
          <w:szCs w:val="24"/>
          <w:lang w:val="en"/>
        </w:rPr>
        <w:t xml:space="preserve">26 </w:t>
      </w:r>
      <w:r w:rsidRPr="000470D2">
        <w:rPr>
          <w:rStyle w:val="tlid-translation"/>
          <w:rFonts w:cs="Arial"/>
          <w:b/>
          <w:bCs/>
          <w:szCs w:val="24"/>
          <w:lang w:val="en"/>
        </w:rPr>
        <w:t xml:space="preserve">January 2016 on the </w:t>
      </w:r>
      <w:proofErr w:type="spellStart"/>
      <w:r w:rsidRPr="000470D2">
        <w:rPr>
          <w:rStyle w:val="tlid-translation"/>
          <w:rFonts w:cs="Arial"/>
          <w:b/>
          <w:bCs/>
          <w:szCs w:val="24"/>
          <w:lang w:val="en"/>
        </w:rPr>
        <w:t>modernisation</w:t>
      </w:r>
      <w:proofErr w:type="spellEnd"/>
      <w:r w:rsidRPr="000470D2">
        <w:rPr>
          <w:rStyle w:val="tlid-translation"/>
          <w:rFonts w:cs="Arial"/>
          <w:b/>
          <w:bCs/>
          <w:szCs w:val="24"/>
          <w:lang w:val="en"/>
        </w:rPr>
        <w:t xml:space="preserve"> of the health system</w:t>
      </w:r>
      <w:r w:rsidRPr="000470D2">
        <w:rPr>
          <w:rStyle w:val="tlid-translation"/>
          <w:rFonts w:cs="Arial"/>
          <w:szCs w:val="24"/>
          <w:lang w:val="en"/>
        </w:rPr>
        <w:t xml:space="preserve"> </w:t>
      </w:r>
      <w:proofErr w:type="spellStart"/>
      <w:r w:rsidRPr="000470D2">
        <w:rPr>
          <w:rStyle w:val="tlid-translation"/>
          <w:rFonts w:cs="Arial"/>
          <w:szCs w:val="24"/>
          <w:lang w:val="en"/>
        </w:rPr>
        <w:t>authorised</w:t>
      </w:r>
      <w:proofErr w:type="spellEnd"/>
      <w:r w:rsidRPr="000470D2">
        <w:rPr>
          <w:rStyle w:val="tlid-translation"/>
          <w:rFonts w:cs="Arial"/>
          <w:szCs w:val="24"/>
          <w:lang w:val="en"/>
        </w:rPr>
        <w:t xml:space="preserve"> the Government to take by ordinance, in accordance with Article 38 of the Constitution, within a period of eighteen months from the promulgation of this law, the measures aimed at adapting the legislative provisions relating to the orders of the health professions in order, in particular, "to modify the composition of the councils, the distribution of the seats within the various levels and the methods of election and appointment so as to simplify the rules in these matters and to promote equal access of women and men to the functions of members in all the councils (...)</w:t>
      </w:r>
    </w:p>
    <w:p w:rsidRPr="009D66F2" w:rsidR="001D290F" w:rsidP="001D290F" w:rsidRDefault="001D290F" w14:paraId="72708485" w14:textId="77777777">
      <w:pPr>
        <w:spacing w:after="0"/>
        <w:rPr>
          <w:rStyle w:val="tlid-translation"/>
          <w:rFonts w:cs="Arial"/>
          <w:szCs w:val="24"/>
          <w:lang w:val="en"/>
        </w:rPr>
      </w:pPr>
    </w:p>
    <w:p w:rsidRPr="009D66F2" w:rsidR="001A727E" w:rsidP="001D290F" w:rsidRDefault="001A727E" w14:paraId="0423DDB3" w14:textId="1CB1F358">
      <w:pPr>
        <w:spacing w:after="0"/>
        <w:ind w:left="709"/>
        <w:rPr>
          <w:rFonts w:cs="Arial"/>
          <w:sz w:val="20"/>
          <w:szCs w:val="20"/>
          <w:shd w:val="clear" w:color="auto" w:fill="FFFFFF"/>
        </w:rPr>
      </w:pPr>
      <w:r w:rsidRPr="009D66F2">
        <w:rPr>
          <w:rFonts w:cs="Arial"/>
          <w:sz w:val="20"/>
          <w:szCs w:val="20"/>
          <w:shd w:val="clear" w:color="auto" w:fill="FFFFFF"/>
        </w:rPr>
        <w:t>I.</w:t>
      </w:r>
      <w:r w:rsidRPr="009D66F2">
        <w:rPr>
          <w:rFonts w:cs="Arial"/>
          <w:i/>
          <w:iCs/>
          <w:sz w:val="20"/>
          <w:szCs w:val="20"/>
          <w:shd w:val="clear" w:color="auto" w:fill="FFFFFF"/>
        </w:rPr>
        <w:t xml:space="preserve"> -</w:t>
      </w:r>
      <w:r w:rsidRPr="009D66F2">
        <w:rPr>
          <w:rFonts w:cs="Arial"/>
          <w:sz w:val="20"/>
          <w:szCs w:val="20"/>
          <w:shd w:val="clear" w:color="auto" w:fill="FFFFFF"/>
        </w:rPr>
        <w:t xml:space="preserve"> In the conditions provided for in Article 38 of the Constitution, within a period of eighteen months from the promulgation of this law, the Government is authorised to adopt by ordinance any measure aimed at adapting the legislative provisions relating to the Orders of the health professions in order to:</w:t>
      </w:r>
    </w:p>
    <w:p w:rsidR="001D290F" w:rsidP="001D290F" w:rsidRDefault="001D290F" w14:paraId="6B2501B9" w14:textId="77777777">
      <w:pPr>
        <w:spacing w:after="0"/>
        <w:ind w:left="709"/>
        <w:rPr>
          <w:rFonts w:cs="Arial"/>
          <w:sz w:val="20"/>
          <w:szCs w:val="20"/>
          <w:shd w:val="clear" w:color="auto" w:fill="FFFFFF"/>
        </w:rPr>
      </w:pPr>
    </w:p>
    <w:p w:rsidRPr="009D66F2" w:rsidR="001A727E" w:rsidP="001D290F" w:rsidRDefault="001A727E" w14:paraId="6EFCCD07" w14:textId="7DC434A8">
      <w:pPr>
        <w:spacing w:after="0"/>
        <w:ind w:left="709"/>
        <w:rPr>
          <w:rFonts w:cs="Arial"/>
          <w:sz w:val="20"/>
          <w:szCs w:val="20"/>
          <w:shd w:val="clear" w:color="auto" w:fill="FFFFFF"/>
        </w:rPr>
      </w:pPr>
      <w:r w:rsidRPr="009D66F2">
        <w:rPr>
          <w:rFonts w:cs="Arial"/>
          <w:sz w:val="20"/>
          <w:szCs w:val="20"/>
          <w:shd w:val="clear" w:color="auto" w:fill="FFFFFF"/>
        </w:rPr>
        <w:t xml:space="preserve">1° develop the competences of the Orders’ bodies with a view to strengthening the regional tier and increasing the supervision exercised by the national council of public service missions carried out by regional bodies; </w:t>
      </w:r>
    </w:p>
    <w:p w:rsidR="001D290F" w:rsidP="001D290F" w:rsidRDefault="001D290F" w14:paraId="307CC1B1" w14:textId="77777777">
      <w:pPr>
        <w:spacing w:after="0"/>
        <w:ind w:left="709"/>
        <w:rPr>
          <w:rFonts w:cs="Arial"/>
          <w:sz w:val="20"/>
          <w:szCs w:val="20"/>
          <w:shd w:val="clear" w:color="auto" w:fill="FFFFFF"/>
        </w:rPr>
      </w:pPr>
    </w:p>
    <w:p w:rsidRPr="009D66F2" w:rsidR="001A727E" w:rsidP="001D290F" w:rsidRDefault="001A727E" w14:paraId="73527DCD" w14:textId="05BFF73E">
      <w:pPr>
        <w:spacing w:after="0"/>
        <w:ind w:left="709"/>
        <w:rPr>
          <w:rFonts w:cs="Arial"/>
          <w:sz w:val="20"/>
          <w:szCs w:val="20"/>
          <w:shd w:val="clear" w:color="auto" w:fill="FFFFFF"/>
        </w:rPr>
      </w:pPr>
      <w:r w:rsidRPr="009D66F2">
        <w:rPr>
          <w:rFonts w:cs="Arial"/>
          <w:sz w:val="20"/>
          <w:szCs w:val="20"/>
          <w:shd w:val="clear" w:color="auto" w:fill="FFFFFF"/>
        </w:rPr>
        <w:t>2° alter the composition of councils, the allocation of seats at the various tiers and election and appointment procedures so as to simplify the rules on these matters and promote equal access for men and women to the office of member in all the councils;</w:t>
      </w:r>
    </w:p>
    <w:p w:rsidRPr="009D66F2" w:rsidR="001A727E" w:rsidP="001D290F" w:rsidRDefault="001A727E" w14:paraId="3EB10FD8" w14:textId="77777777">
      <w:pPr>
        <w:spacing w:after="0"/>
        <w:ind w:left="709"/>
        <w:rPr>
          <w:rFonts w:cs="Arial"/>
          <w:sz w:val="20"/>
          <w:szCs w:val="20"/>
          <w:shd w:val="clear" w:color="auto" w:fill="FFFFFF"/>
        </w:rPr>
      </w:pPr>
      <w:r w:rsidRPr="009D66F2">
        <w:rPr>
          <w:rFonts w:cs="Arial"/>
          <w:sz w:val="20"/>
          <w:szCs w:val="20"/>
          <w:shd w:val="clear" w:color="auto" w:fill="FFFFFF"/>
        </w:rPr>
        <w:lastRenderedPageBreak/>
        <w:t xml:space="preserve">3° consider the implications of Law No. 2015-29 of 16 January 2015 on regional boundaries, regional and </w:t>
      </w:r>
      <w:proofErr w:type="spellStart"/>
      <w:r w:rsidRPr="009D66F2">
        <w:rPr>
          <w:rFonts w:cs="Arial"/>
          <w:sz w:val="20"/>
          <w:szCs w:val="20"/>
          <w:shd w:val="clear" w:color="auto" w:fill="FFFFFF"/>
        </w:rPr>
        <w:t>département</w:t>
      </w:r>
      <w:proofErr w:type="spellEnd"/>
      <w:r w:rsidRPr="009D66F2">
        <w:rPr>
          <w:rFonts w:cs="Arial"/>
          <w:sz w:val="20"/>
          <w:szCs w:val="20"/>
          <w:shd w:val="clear" w:color="auto" w:fill="FFFFFF"/>
        </w:rPr>
        <w:t xml:space="preserve"> elections and changes to the election timetable for the organisation of the Orders’ tiers;</w:t>
      </w:r>
    </w:p>
    <w:p w:rsidR="00193ED3" w:rsidP="001D290F" w:rsidRDefault="00193ED3" w14:paraId="0A378188" w14:textId="77777777">
      <w:pPr>
        <w:spacing w:after="0"/>
        <w:ind w:left="709"/>
        <w:rPr>
          <w:rFonts w:cs="Arial"/>
          <w:sz w:val="20"/>
          <w:szCs w:val="20"/>
          <w:shd w:val="clear" w:color="auto" w:fill="FFFFFF"/>
        </w:rPr>
      </w:pPr>
    </w:p>
    <w:p w:rsidRPr="009D66F2" w:rsidR="001A727E" w:rsidP="001D290F" w:rsidRDefault="001A727E" w14:paraId="29B99A60" w14:textId="5C56D508">
      <w:pPr>
        <w:spacing w:after="0"/>
        <w:ind w:left="709"/>
        <w:rPr>
          <w:rFonts w:cs="Arial"/>
          <w:sz w:val="20"/>
          <w:szCs w:val="20"/>
          <w:shd w:val="clear" w:color="auto" w:fill="FFFFFF"/>
        </w:rPr>
      </w:pPr>
      <w:r w:rsidRPr="009D66F2">
        <w:rPr>
          <w:rFonts w:cs="Arial"/>
          <w:sz w:val="20"/>
          <w:szCs w:val="20"/>
          <w:shd w:val="clear" w:color="auto" w:fill="FFFFFF"/>
        </w:rPr>
        <w:t>4° strengthen the Orders’ powers to ensure compliance with the legislation relating to the benefits granted to health professionals by companies manufacturing or distributing health products;</w:t>
      </w:r>
    </w:p>
    <w:p w:rsidR="00193ED3" w:rsidP="001D290F" w:rsidRDefault="00193ED3" w14:paraId="1C7DEDFA" w14:textId="77777777">
      <w:pPr>
        <w:spacing w:after="0"/>
        <w:ind w:left="709"/>
        <w:rPr>
          <w:rFonts w:cs="Arial"/>
          <w:sz w:val="20"/>
          <w:szCs w:val="20"/>
          <w:shd w:val="clear" w:color="auto" w:fill="FFFFFF"/>
        </w:rPr>
      </w:pPr>
    </w:p>
    <w:p w:rsidRPr="009D66F2" w:rsidR="001A727E" w:rsidP="001D290F" w:rsidRDefault="001A727E" w14:paraId="50642499" w14:textId="0E70E7EB">
      <w:pPr>
        <w:spacing w:after="0"/>
        <w:ind w:left="709"/>
        <w:rPr>
          <w:rFonts w:cs="Arial"/>
          <w:sz w:val="20"/>
          <w:szCs w:val="20"/>
          <w:shd w:val="clear" w:color="auto" w:fill="FFFFFF"/>
        </w:rPr>
      </w:pPr>
      <w:r w:rsidRPr="009D66F2">
        <w:rPr>
          <w:rFonts w:cs="Arial"/>
          <w:sz w:val="20"/>
          <w:szCs w:val="20"/>
          <w:shd w:val="clear" w:color="auto" w:fill="FFFFFF"/>
        </w:rPr>
        <w:t>5° allow Ordinance No. 2015-899 of 23 July 2015 relating to public procurement to be applied to the Orders’ national councils;</w:t>
      </w:r>
    </w:p>
    <w:p w:rsidR="00193ED3" w:rsidP="001D290F" w:rsidRDefault="00193ED3" w14:paraId="19FADA0D" w14:textId="77777777">
      <w:pPr>
        <w:spacing w:after="0"/>
        <w:ind w:left="709"/>
        <w:rPr>
          <w:rFonts w:cs="Arial"/>
          <w:sz w:val="20"/>
          <w:szCs w:val="20"/>
          <w:shd w:val="clear" w:color="auto" w:fill="FFFFFF"/>
        </w:rPr>
      </w:pPr>
    </w:p>
    <w:p w:rsidRPr="009D66F2" w:rsidR="001A727E" w:rsidP="001D290F" w:rsidRDefault="001A727E" w14:paraId="2CDCE59D" w14:textId="261F4DDD">
      <w:pPr>
        <w:spacing w:after="0"/>
        <w:ind w:left="709"/>
        <w:rPr>
          <w:rFonts w:cs="Arial"/>
          <w:sz w:val="20"/>
          <w:szCs w:val="20"/>
          <w:shd w:val="clear" w:color="auto" w:fill="FFFFFF"/>
        </w:rPr>
      </w:pPr>
      <w:r w:rsidRPr="009D66F2">
        <w:rPr>
          <w:rFonts w:cs="Arial"/>
          <w:sz w:val="20"/>
          <w:szCs w:val="20"/>
          <w:shd w:val="clear" w:color="auto" w:fill="FFFFFF"/>
        </w:rPr>
        <w:t>6° with regard to the Order of Pharmacists, lay down provisions allowing a locum to fulfil the duties of a licensed independent pharmacist who is unable to practice owing to exceptional circumstances;</w:t>
      </w:r>
    </w:p>
    <w:p w:rsidR="00193ED3" w:rsidP="001D290F" w:rsidRDefault="00193ED3" w14:paraId="5A0918AC" w14:textId="77777777">
      <w:pPr>
        <w:spacing w:after="0"/>
        <w:ind w:left="709"/>
        <w:rPr>
          <w:rFonts w:cs="Arial"/>
          <w:sz w:val="20"/>
          <w:szCs w:val="20"/>
          <w:shd w:val="clear" w:color="auto" w:fill="FFFFFF"/>
        </w:rPr>
      </w:pPr>
    </w:p>
    <w:p w:rsidRPr="009D66F2" w:rsidR="001A727E" w:rsidP="001D290F" w:rsidRDefault="001A727E" w14:paraId="31617E52" w14:textId="478BD221">
      <w:pPr>
        <w:spacing w:after="0"/>
        <w:ind w:left="709"/>
        <w:rPr>
          <w:rFonts w:cs="Arial"/>
          <w:sz w:val="20"/>
          <w:szCs w:val="20"/>
          <w:shd w:val="clear" w:color="auto" w:fill="FFFFFF"/>
        </w:rPr>
      </w:pPr>
      <w:r w:rsidRPr="009D66F2">
        <w:rPr>
          <w:rFonts w:cs="Arial"/>
          <w:sz w:val="20"/>
          <w:szCs w:val="20"/>
          <w:shd w:val="clear" w:color="auto" w:fill="FFFFFF"/>
        </w:rPr>
        <w:t>7° review the composition of the Orders’ disciplinary bodies to align them with the requirements of independence and impartiality;</w:t>
      </w:r>
    </w:p>
    <w:p w:rsidR="00193ED3" w:rsidP="001D290F" w:rsidRDefault="00193ED3" w14:paraId="07B3EC2D" w14:textId="77777777">
      <w:pPr>
        <w:spacing w:after="0"/>
        <w:ind w:left="709"/>
        <w:rPr>
          <w:rFonts w:cs="Arial"/>
          <w:sz w:val="20"/>
          <w:szCs w:val="20"/>
          <w:shd w:val="clear" w:color="auto" w:fill="FFFFFF"/>
        </w:rPr>
      </w:pPr>
    </w:p>
    <w:p w:rsidRPr="009D66F2" w:rsidR="004C7A4A" w:rsidP="001D290F" w:rsidRDefault="001A727E" w14:paraId="01B606E1" w14:textId="2A0472C6">
      <w:pPr>
        <w:spacing w:after="0"/>
        <w:ind w:left="709"/>
        <w:rPr>
          <w:rFonts w:cs="Arial"/>
          <w:sz w:val="20"/>
          <w:szCs w:val="20"/>
          <w:shd w:val="clear" w:color="auto" w:fill="FFFFFF"/>
        </w:rPr>
      </w:pPr>
      <w:r w:rsidRPr="009D66F2">
        <w:rPr>
          <w:rFonts w:cs="Arial"/>
          <w:sz w:val="20"/>
          <w:szCs w:val="20"/>
          <w:shd w:val="clear" w:color="auto" w:fill="FFFFFF"/>
        </w:rPr>
        <w:t>8° with regard to the Order of Masseur-Physiotherapists and the Order of Chiropodists-Podiatrists, clarify the conditions for the effective exercise of the profession to allow retired elected representatives to sit on the bodies of the Order.</w:t>
      </w:r>
    </w:p>
    <w:p w:rsidR="00193ED3" w:rsidP="001D290F" w:rsidRDefault="00193ED3" w14:paraId="49E764CC" w14:textId="77777777">
      <w:pPr>
        <w:spacing w:after="0"/>
        <w:ind w:left="709"/>
        <w:rPr>
          <w:rFonts w:cs="Arial"/>
          <w:sz w:val="20"/>
          <w:szCs w:val="20"/>
          <w:shd w:val="clear" w:color="auto" w:fill="FFFFFF"/>
        </w:rPr>
      </w:pPr>
    </w:p>
    <w:p w:rsidRPr="009D66F2" w:rsidR="001A727E" w:rsidP="001D290F" w:rsidRDefault="001A727E" w14:paraId="524885C2" w14:textId="1C783073">
      <w:pPr>
        <w:spacing w:after="0"/>
        <w:ind w:left="709"/>
        <w:rPr>
          <w:rStyle w:val="tlid-translation"/>
          <w:rFonts w:cs="Arial"/>
          <w:sz w:val="20"/>
          <w:szCs w:val="20"/>
        </w:rPr>
      </w:pPr>
      <w:r w:rsidRPr="009D66F2">
        <w:rPr>
          <w:rFonts w:cs="Arial"/>
          <w:sz w:val="20"/>
          <w:szCs w:val="20"/>
          <w:shd w:val="clear" w:color="auto" w:fill="FFFFFF"/>
        </w:rPr>
        <w:t>II. - A bill of ratification shall be tabled in Parliament within three months following the publication of each ordinance provided for in the present Article.</w:t>
      </w:r>
    </w:p>
    <w:p w:rsidRPr="00193ED3" w:rsidR="00193ED3" w:rsidP="00193ED3" w:rsidRDefault="00193ED3" w14:paraId="64AAEFD1" w14:textId="77777777">
      <w:pPr>
        <w:pStyle w:val="ListParagraph"/>
        <w:tabs>
          <w:tab w:val="left" w:pos="709"/>
        </w:tabs>
        <w:autoSpaceDE w:val="0"/>
        <w:autoSpaceDN w:val="0"/>
        <w:adjustRightInd w:val="0"/>
        <w:spacing w:after="0"/>
        <w:rPr>
          <w:rStyle w:val="tlid-translation"/>
          <w:rFonts w:cs="Arial"/>
        </w:rPr>
      </w:pPr>
    </w:p>
    <w:p w:rsidRPr="009D66F2" w:rsidR="004C7A4A" w:rsidP="001D290F" w:rsidRDefault="004C7A4A" w14:paraId="3F329F35" w14:textId="681824A3">
      <w:pPr>
        <w:pStyle w:val="ListParagraph"/>
        <w:numPr>
          <w:ilvl w:val="0"/>
          <w:numId w:val="2"/>
        </w:numPr>
        <w:tabs>
          <w:tab w:val="left" w:pos="709"/>
        </w:tabs>
        <w:autoSpaceDE w:val="0"/>
        <w:autoSpaceDN w:val="0"/>
        <w:adjustRightInd w:val="0"/>
        <w:spacing w:after="0"/>
        <w:ind w:left="0" w:firstLine="0"/>
        <w:rPr>
          <w:rStyle w:val="tlid-translation"/>
          <w:rFonts w:cs="Arial"/>
        </w:rPr>
      </w:pPr>
      <w:r w:rsidRPr="009D66F2">
        <w:rPr>
          <w:rStyle w:val="tlid-translation"/>
          <w:rFonts w:cs="Arial"/>
          <w:b/>
          <w:bCs/>
          <w:lang w:val="en"/>
        </w:rPr>
        <w:t>Ordinance No. 2017-192 of</w:t>
      </w:r>
      <w:r w:rsidR="00EE38A8">
        <w:rPr>
          <w:rStyle w:val="tlid-translation"/>
          <w:rFonts w:cs="Arial"/>
          <w:b/>
          <w:bCs/>
          <w:lang w:val="en"/>
        </w:rPr>
        <w:t xml:space="preserve"> 16</w:t>
      </w:r>
      <w:r w:rsidRPr="009D66F2">
        <w:rPr>
          <w:rStyle w:val="tlid-translation"/>
          <w:rFonts w:cs="Arial"/>
          <w:b/>
          <w:bCs/>
          <w:lang w:val="en"/>
        </w:rPr>
        <w:t xml:space="preserve"> February 2017 on the adaptation of the legislative provisions relating to the orders of health professions</w:t>
      </w:r>
      <w:r w:rsidRPr="009D66F2">
        <w:rPr>
          <w:rStyle w:val="tlid-translation"/>
          <w:rFonts w:cs="Arial"/>
          <w:lang w:val="en"/>
        </w:rPr>
        <w:t xml:space="preserve"> established an age limit of 71 years of age to apply for an election to be a member of a council of one of these orders or assessor of a disciplinary chamber attached to one of these orders.</w:t>
      </w:r>
    </w:p>
    <w:p w:rsidRPr="009D66F2" w:rsidR="006A0FCB" w:rsidP="00193ED3" w:rsidRDefault="006A0FCB" w14:paraId="2341D5B3" w14:textId="77777777">
      <w:pPr>
        <w:pStyle w:val="ListParagraph"/>
        <w:tabs>
          <w:tab w:val="left" w:pos="709"/>
        </w:tabs>
        <w:autoSpaceDE w:val="0"/>
        <w:autoSpaceDN w:val="0"/>
        <w:adjustRightInd w:val="0"/>
        <w:spacing w:after="0"/>
        <w:rPr>
          <w:rStyle w:val="tlid-translation"/>
          <w:rFonts w:cs="Arial"/>
        </w:rPr>
      </w:pPr>
    </w:p>
    <w:p w:rsidRPr="00193ED3" w:rsidR="00193ED3" w:rsidP="00193ED3" w:rsidRDefault="004C7A4A" w14:paraId="2663C9F4" w14:textId="02F10B43">
      <w:pPr>
        <w:pStyle w:val="ListParagraph"/>
        <w:numPr>
          <w:ilvl w:val="0"/>
          <w:numId w:val="2"/>
        </w:numPr>
        <w:tabs>
          <w:tab w:val="left" w:pos="709"/>
        </w:tabs>
        <w:autoSpaceDE w:val="0"/>
        <w:autoSpaceDN w:val="0"/>
        <w:adjustRightInd w:val="0"/>
        <w:spacing w:after="0"/>
        <w:ind w:left="0" w:firstLine="0"/>
        <w:rPr>
          <w:rStyle w:val="tlid-translation"/>
          <w:rFonts w:cs="Arial"/>
        </w:rPr>
      </w:pPr>
      <w:r w:rsidRPr="009D66F2">
        <w:rPr>
          <w:rStyle w:val="tlid-translation"/>
          <w:rFonts w:cs="Arial"/>
        </w:rPr>
        <w:t xml:space="preserve">More specifically, </w:t>
      </w:r>
      <w:r w:rsidRPr="00EE38A8" w:rsidR="00EE38A8">
        <w:rPr>
          <w:rFonts w:cs="Arial"/>
          <w:kern w:val="36"/>
        </w:rPr>
        <w:t xml:space="preserve">Ordinance </w:t>
      </w:r>
      <w:r w:rsidRPr="004660D0" w:rsidR="004660D0">
        <w:rPr>
          <w:rFonts w:cs="Arial"/>
          <w:kern w:val="36"/>
          <w:lang w:val="en"/>
        </w:rPr>
        <w:t xml:space="preserve">No. 2017-192 of </w:t>
      </w:r>
      <w:r w:rsidR="00EE38A8">
        <w:rPr>
          <w:rFonts w:cs="Arial"/>
          <w:kern w:val="36"/>
          <w:lang w:val="en"/>
        </w:rPr>
        <w:t xml:space="preserve">16 </w:t>
      </w:r>
      <w:r w:rsidRPr="004660D0" w:rsidR="004660D0">
        <w:rPr>
          <w:rFonts w:cs="Arial"/>
          <w:kern w:val="36"/>
          <w:lang w:val="en"/>
        </w:rPr>
        <w:t xml:space="preserve">February 2017 on the adaptation of the legislative provisions relating to the orders of health professions </w:t>
      </w:r>
      <w:r w:rsidRPr="009D66F2">
        <w:rPr>
          <w:rStyle w:val="tlid-translation"/>
          <w:rFonts w:cs="Arial"/>
          <w:lang w:val="en"/>
        </w:rPr>
        <w:t xml:space="preserve">inserted into the public health code, among the provisions common to the various councils of the medical professions (doctors, dental surgeons, midwives), an Article </w:t>
      </w:r>
      <w:r w:rsidRPr="009D66F2">
        <w:rPr>
          <w:rStyle w:val="tlid-translation"/>
          <w:rFonts w:cs="Arial"/>
          <w:b/>
          <w:bCs/>
          <w:lang w:val="en"/>
        </w:rPr>
        <w:t>L4125-8</w:t>
      </w:r>
      <w:r w:rsidRPr="009D66F2">
        <w:rPr>
          <w:rStyle w:val="tlid-translation"/>
          <w:rFonts w:cs="Arial"/>
          <w:lang w:val="en"/>
        </w:rPr>
        <w:t xml:space="preserve"> under which "The age limit to be a candidate for an election to be a member of a council or assessor of a disciplinary chamber is 71 years old on the closing date for receipt of the declarations of candidacy" (article 5 of the ordinance).</w:t>
      </w:r>
    </w:p>
    <w:p w:rsidRPr="00193ED3" w:rsidR="00193ED3" w:rsidP="00193ED3" w:rsidRDefault="00193ED3" w14:paraId="5D475C39" w14:textId="77777777">
      <w:pPr>
        <w:pStyle w:val="ListParagraph"/>
        <w:spacing w:after="0"/>
        <w:rPr>
          <w:sz w:val="20"/>
          <w:szCs w:val="20"/>
        </w:rPr>
      </w:pPr>
    </w:p>
    <w:p w:rsidRPr="004660D0" w:rsidR="004C7A4A" w:rsidP="00193ED3" w:rsidRDefault="0016442C" w14:paraId="28B6A251" w14:textId="7754E593">
      <w:pPr>
        <w:pStyle w:val="ListParagraph"/>
        <w:tabs>
          <w:tab w:val="left" w:pos="709"/>
        </w:tabs>
        <w:autoSpaceDE w:val="0"/>
        <w:autoSpaceDN w:val="0"/>
        <w:adjustRightInd w:val="0"/>
        <w:spacing w:after="0"/>
        <w:ind w:left="709"/>
        <w:rPr>
          <w:rFonts w:cs="Arial"/>
        </w:rPr>
      </w:pPr>
      <w:hyperlink w:history="1" r:id="rId13">
        <w:r w:rsidRPr="004660D0" w:rsidR="004C7A4A">
          <w:rPr>
            <w:rStyle w:val="Hyperlink"/>
            <w:rFonts w:cs="Arial"/>
            <w:color w:val="auto"/>
            <w:sz w:val="20"/>
            <w:szCs w:val="20"/>
            <w:u w:val="none"/>
          </w:rPr>
          <w:t>Article L4125-8</w:t>
        </w:r>
      </w:hyperlink>
      <w:r w:rsidRPr="004660D0" w:rsidR="004C7A4A">
        <w:rPr>
          <w:rStyle w:val="Hyperlink"/>
          <w:rFonts w:cs="Arial"/>
          <w:color w:val="auto"/>
          <w:sz w:val="20"/>
          <w:szCs w:val="20"/>
          <w:u w:val="none"/>
        </w:rPr>
        <w:t xml:space="preserve"> </w:t>
      </w:r>
    </w:p>
    <w:p w:rsidR="00193ED3" w:rsidP="00193ED3" w:rsidRDefault="00193ED3" w14:paraId="0F3E6090" w14:textId="77777777">
      <w:pPr>
        <w:pStyle w:val="NormalWeb"/>
        <w:shd w:val="clear" w:color="auto" w:fill="FFFFFF"/>
        <w:spacing w:before="0" w:beforeAutospacing="0" w:after="0" w:afterAutospacing="0"/>
        <w:ind w:left="709"/>
        <w:jc w:val="both"/>
        <w:rPr>
          <w:rFonts w:ascii="Arial" w:hAnsi="Arial" w:cs="Arial"/>
          <w:sz w:val="20"/>
          <w:szCs w:val="20"/>
        </w:rPr>
      </w:pPr>
    </w:p>
    <w:p w:rsidRPr="009D66F2" w:rsidR="004C7A4A" w:rsidP="00193ED3" w:rsidRDefault="001A727E" w14:paraId="017DBA32" w14:textId="3709D508">
      <w:pPr>
        <w:pStyle w:val="NormalWeb"/>
        <w:shd w:val="clear" w:color="auto" w:fill="FFFFFF"/>
        <w:spacing w:before="0" w:beforeAutospacing="0" w:after="0" w:afterAutospacing="0"/>
        <w:ind w:left="709"/>
        <w:jc w:val="both"/>
        <w:rPr>
          <w:rFonts w:ascii="Arial" w:hAnsi="Arial" w:cs="Arial"/>
          <w:sz w:val="20"/>
          <w:szCs w:val="20"/>
        </w:rPr>
      </w:pPr>
      <w:r w:rsidRPr="009D66F2">
        <w:rPr>
          <w:rFonts w:ascii="Arial" w:hAnsi="Arial" w:cs="Arial"/>
          <w:sz w:val="20"/>
          <w:szCs w:val="20"/>
        </w:rPr>
        <w:t>Persons aged seventy-one years or over on the closing date for receipt of notices of candidature may not stand for election as a member of a council or an assessor of a disciplinary chamber.</w:t>
      </w:r>
    </w:p>
    <w:p w:rsidRPr="00193ED3" w:rsidR="00193ED3" w:rsidP="00193ED3" w:rsidRDefault="00193ED3" w14:paraId="30F6EE15" w14:textId="77777777">
      <w:pPr>
        <w:pStyle w:val="ListParagraph"/>
        <w:tabs>
          <w:tab w:val="left" w:pos="709"/>
        </w:tabs>
        <w:autoSpaceDE w:val="0"/>
        <w:autoSpaceDN w:val="0"/>
        <w:adjustRightInd w:val="0"/>
        <w:spacing w:after="0"/>
        <w:rPr>
          <w:rStyle w:val="tlid-translation"/>
          <w:rFonts w:cs="Arial"/>
        </w:rPr>
      </w:pPr>
    </w:p>
    <w:p w:rsidRPr="00193ED3" w:rsidR="00193ED3" w:rsidP="00193ED3" w:rsidRDefault="004C7A4A" w14:paraId="1E856A19" w14:textId="77777777">
      <w:pPr>
        <w:pStyle w:val="ListParagraph"/>
        <w:numPr>
          <w:ilvl w:val="0"/>
          <w:numId w:val="2"/>
        </w:numPr>
        <w:tabs>
          <w:tab w:val="left" w:pos="709"/>
        </w:tabs>
        <w:autoSpaceDE w:val="0"/>
        <w:autoSpaceDN w:val="0"/>
        <w:adjustRightInd w:val="0"/>
        <w:spacing w:after="0"/>
        <w:ind w:left="0" w:firstLine="0"/>
        <w:rPr>
          <w:rStyle w:val="tlid-translation"/>
          <w:rFonts w:cs="Arial"/>
        </w:rPr>
      </w:pPr>
      <w:r w:rsidRPr="009D66F2">
        <w:rPr>
          <w:rStyle w:val="tlid-translation"/>
          <w:rFonts w:cs="Arial"/>
          <w:lang w:val="en"/>
        </w:rPr>
        <w:t xml:space="preserve">It also inserted in the same code, among the provisions common to the various councils for the profession of pharmacist, Article </w:t>
      </w:r>
      <w:r w:rsidRPr="009D66F2">
        <w:rPr>
          <w:rStyle w:val="tlid-translation"/>
          <w:rFonts w:cs="Arial"/>
          <w:b/>
          <w:bCs/>
          <w:lang w:val="en"/>
        </w:rPr>
        <w:t>L4233-9</w:t>
      </w:r>
      <w:r w:rsidRPr="009D66F2">
        <w:rPr>
          <w:rStyle w:val="tlid-translation"/>
          <w:rFonts w:cs="Arial"/>
          <w:lang w:val="en"/>
        </w:rPr>
        <w:t xml:space="preserve"> under which “the age limit to be a candidate for an election to be a member of a council is aged 71 on the closing date for receipt of nomination papers ”(article 12 of the ordinance).</w:t>
      </w:r>
    </w:p>
    <w:p w:rsidR="00193ED3" w:rsidP="00193ED3" w:rsidRDefault="00193ED3" w14:paraId="62378E10" w14:textId="77777777">
      <w:pPr>
        <w:pStyle w:val="ListParagraph"/>
        <w:tabs>
          <w:tab w:val="left" w:pos="709"/>
        </w:tabs>
        <w:autoSpaceDE w:val="0"/>
        <w:autoSpaceDN w:val="0"/>
        <w:adjustRightInd w:val="0"/>
        <w:spacing w:after="0"/>
        <w:rPr>
          <w:rStyle w:val="tlid-translation"/>
          <w:rFonts w:cs="Arial"/>
          <w:lang w:val="en"/>
        </w:rPr>
      </w:pPr>
      <w:r>
        <w:rPr>
          <w:rStyle w:val="tlid-translation"/>
          <w:rFonts w:cs="Arial"/>
          <w:lang w:val="en"/>
        </w:rPr>
        <w:tab/>
      </w:r>
    </w:p>
    <w:p w:rsidRPr="00193ED3" w:rsidR="004C7A4A" w:rsidP="00193ED3" w:rsidRDefault="00193ED3" w14:paraId="369347B0" w14:textId="0851D727">
      <w:pPr>
        <w:pStyle w:val="ListParagraph"/>
        <w:tabs>
          <w:tab w:val="left" w:pos="709"/>
        </w:tabs>
        <w:autoSpaceDE w:val="0"/>
        <w:autoSpaceDN w:val="0"/>
        <w:adjustRightInd w:val="0"/>
        <w:spacing w:after="0"/>
        <w:rPr>
          <w:rStyle w:val="Hyperlink"/>
          <w:rFonts w:cs="Arial"/>
          <w:color w:val="auto"/>
          <w:u w:val="none"/>
        </w:rPr>
      </w:pPr>
      <w:r>
        <w:rPr>
          <w:rStyle w:val="tlid-translation"/>
          <w:rFonts w:cs="Arial"/>
          <w:lang w:val="en"/>
        </w:rPr>
        <w:tab/>
      </w:r>
      <w:hyperlink w:history="1" r:id="rId14">
        <w:r w:rsidRPr="001775E4" w:rsidR="004C7A4A">
          <w:rPr>
            <w:rStyle w:val="Hyperlink"/>
            <w:rFonts w:cs="Arial"/>
            <w:color w:val="auto"/>
            <w:sz w:val="20"/>
            <w:szCs w:val="20"/>
            <w:u w:val="none"/>
            <w:lang w:val="en-US"/>
          </w:rPr>
          <w:t>Article L4233-9</w:t>
        </w:r>
      </w:hyperlink>
    </w:p>
    <w:p w:rsidR="00193ED3" w:rsidP="00193ED3" w:rsidRDefault="00193ED3" w14:paraId="10EADDD0" w14:textId="77777777">
      <w:pPr>
        <w:pStyle w:val="NormalWeb"/>
        <w:shd w:val="clear" w:color="auto" w:fill="FFFFFF"/>
        <w:spacing w:before="0" w:beforeAutospacing="0" w:after="0" w:afterAutospacing="0"/>
        <w:ind w:left="709"/>
        <w:jc w:val="both"/>
        <w:rPr>
          <w:rFonts w:ascii="Arial" w:hAnsi="Arial" w:cs="Arial"/>
          <w:sz w:val="20"/>
          <w:szCs w:val="20"/>
        </w:rPr>
      </w:pPr>
    </w:p>
    <w:p w:rsidRPr="009D66F2" w:rsidR="00C864E5" w:rsidP="00193ED3" w:rsidRDefault="001A727E" w14:paraId="4B320CB8" w14:textId="46B7B6C1">
      <w:pPr>
        <w:pStyle w:val="NormalWeb"/>
        <w:shd w:val="clear" w:color="auto" w:fill="FFFFFF"/>
        <w:spacing w:before="0" w:beforeAutospacing="0" w:after="0" w:afterAutospacing="0"/>
        <w:ind w:left="709"/>
        <w:jc w:val="both"/>
        <w:rPr>
          <w:rFonts w:ascii="Arial" w:hAnsi="Arial" w:cs="Arial"/>
          <w:sz w:val="20"/>
          <w:szCs w:val="20"/>
        </w:rPr>
      </w:pPr>
      <w:r w:rsidRPr="009D66F2">
        <w:rPr>
          <w:rFonts w:ascii="Arial" w:hAnsi="Arial" w:cs="Arial"/>
          <w:sz w:val="20"/>
          <w:szCs w:val="20"/>
        </w:rPr>
        <w:t>Persons aged seventy-one years or over on the closing date for receipt of notices of candidature may not stand for election as a member of a council.</w:t>
      </w:r>
    </w:p>
    <w:p w:rsidRPr="009D66F2" w:rsidR="00C864E5" w:rsidP="00193ED3" w:rsidRDefault="00C864E5" w14:paraId="7F74D6E1" w14:textId="1D4C23EB">
      <w:pPr>
        <w:spacing w:after="0" w:line="259" w:lineRule="auto"/>
        <w:jc w:val="left"/>
        <w:rPr>
          <w:rFonts w:eastAsia="Times New Roman" w:cs="Arial"/>
          <w:sz w:val="20"/>
          <w:szCs w:val="20"/>
          <w:lang w:eastAsia="en-GB"/>
        </w:rPr>
      </w:pPr>
    </w:p>
    <w:p w:rsidRPr="009D66F2" w:rsidR="004C7A4A" w:rsidP="00193ED3" w:rsidRDefault="00E706F9" w14:paraId="6A421087" w14:textId="2F3C3C75">
      <w:pPr>
        <w:pStyle w:val="ListParagraph"/>
        <w:numPr>
          <w:ilvl w:val="0"/>
          <w:numId w:val="2"/>
        </w:numPr>
        <w:tabs>
          <w:tab w:val="left" w:pos="709"/>
        </w:tabs>
        <w:autoSpaceDE w:val="0"/>
        <w:autoSpaceDN w:val="0"/>
        <w:adjustRightInd w:val="0"/>
        <w:spacing w:after="0"/>
        <w:ind w:left="0" w:firstLine="0"/>
        <w:rPr>
          <w:rStyle w:val="tlid-translation"/>
          <w:rFonts w:cs="Arial"/>
          <w:szCs w:val="24"/>
          <w:lang w:val="en"/>
        </w:rPr>
      </w:pPr>
      <w:r w:rsidRPr="009D66F2">
        <w:rPr>
          <w:rStyle w:val="tlid-translation"/>
          <w:rFonts w:cs="Arial"/>
        </w:rPr>
        <w:t>T</w:t>
      </w:r>
      <w:r w:rsidRPr="009D66F2" w:rsidR="004C7A4A">
        <w:rPr>
          <w:rStyle w:val="tlid-translation"/>
          <w:rFonts w:cs="Arial"/>
        </w:rPr>
        <w:t>he</w:t>
      </w:r>
      <w:r w:rsidRPr="009D66F2" w:rsidR="004C7A4A">
        <w:rPr>
          <w:rStyle w:val="tlid-translation"/>
          <w:rFonts w:cs="Arial"/>
          <w:szCs w:val="24"/>
          <w:lang w:val="en"/>
        </w:rPr>
        <w:t xml:space="preserve"> ordinance amended article </w:t>
      </w:r>
      <w:r w:rsidRPr="009D66F2" w:rsidR="004C7A4A">
        <w:rPr>
          <w:rStyle w:val="tlid-translation"/>
          <w:rFonts w:cs="Arial"/>
          <w:b/>
          <w:bCs/>
          <w:szCs w:val="24"/>
          <w:lang w:val="en"/>
        </w:rPr>
        <w:t>L4321-19</w:t>
      </w:r>
      <w:r w:rsidRPr="009D66F2" w:rsidR="004C7A4A">
        <w:rPr>
          <w:rStyle w:val="tlid-translation"/>
          <w:rFonts w:cs="Arial"/>
          <w:szCs w:val="24"/>
          <w:lang w:val="en"/>
        </w:rPr>
        <w:t xml:space="preserve"> of the public health code to make Article L4125-8 of the same code applicable to the order of masseurs-physiotherapists (article 15, 12 °, c) of the ordinance).</w:t>
      </w:r>
    </w:p>
    <w:bookmarkStart w:name="_Hlk60730997" w:id="5"/>
    <w:p w:rsidRPr="001775E4" w:rsidR="004C7A4A" w:rsidP="00905D5F" w:rsidRDefault="002B1CFC" w14:paraId="038100FC" w14:textId="77777777">
      <w:pPr>
        <w:pStyle w:val="Heading2"/>
        <w:shd w:val="clear" w:color="auto" w:fill="FFFFFF"/>
        <w:spacing w:before="0" w:line="360" w:lineRule="atLeast"/>
        <w:ind w:left="709"/>
        <w:jc w:val="both"/>
        <w:rPr>
          <w:rFonts w:ascii="Arial" w:hAnsi="Arial" w:cs="Arial"/>
          <w:color w:val="auto"/>
          <w:sz w:val="20"/>
          <w:szCs w:val="20"/>
          <w:lang w:val="en-US"/>
        </w:rPr>
      </w:pPr>
      <w:r w:rsidRPr="00905D5F">
        <w:lastRenderedPageBreak/>
        <w:fldChar w:fldCharType="begin"/>
      </w:r>
      <w:r w:rsidRPr="001775E4">
        <w:rPr>
          <w:color w:val="auto"/>
          <w:sz w:val="20"/>
          <w:szCs w:val="20"/>
          <w:lang w:val="en-US"/>
        </w:rPr>
        <w:instrText xml:space="preserve"> HYPERLINK "https://www.legifrance.gouv.fr/codes/article_lc/LEGIARTI000034057858/2019-07-27" </w:instrText>
      </w:r>
      <w:r w:rsidRPr="00905D5F">
        <w:fldChar w:fldCharType="separate"/>
      </w:r>
      <w:r w:rsidRPr="001775E4" w:rsidR="004C7A4A">
        <w:rPr>
          <w:rStyle w:val="Hyperlink"/>
          <w:rFonts w:ascii="Arial" w:hAnsi="Arial" w:cs="Arial"/>
          <w:color w:val="auto"/>
          <w:sz w:val="20"/>
          <w:szCs w:val="20"/>
          <w:u w:val="none"/>
          <w:lang w:val="en-US"/>
        </w:rPr>
        <w:t>Article L4321-19-1</w:t>
      </w:r>
      <w:r w:rsidRPr="00905D5F">
        <w:rPr>
          <w:rStyle w:val="Hyperlink"/>
          <w:rFonts w:ascii="Arial" w:hAnsi="Arial" w:cs="Arial"/>
          <w:color w:val="auto"/>
          <w:sz w:val="20"/>
          <w:szCs w:val="20"/>
          <w:u w:val="none"/>
          <w:lang w:val="fr-FR"/>
        </w:rPr>
        <w:fldChar w:fldCharType="end"/>
      </w:r>
    </w:p>
    <w:p w:rsidRPr="001775E4" w:rsidR="004C7A4A" w:rsidP="00905D5F" w:rsidRDefault="004C7A4A" w14:paraId="070F7348" w14:textId="6E1E453E">
      <w:pPr>
        <w:pStyle w:val="Date2"/>
        <w:shd w:val="clear" w:color="auto" w:fill="FFFFFF"/>
        <w:spacing w:before="0" w:beforeAutospacing="0" w:after="0" w:afterAutospacing="0"/>
        <w:ind w:left="709"/>
        <w:jc w:val="both"/>
        <w:rPr>
          <w:rFonts w:ascii="Arial" w:hAnsi="Arial" w:cs="Arial"/>
          <w:b/>
          <w:bCs/>
          <w:sz w:val="20"/>
          <w:szCs w:val="20"/>
          <w:lang w:val="en-US"/>
        </w:rPr>
      </w:pPr>
    </w:p>
    <w:p w:rsidRPr="004660D0" w:rsidR="004660D0" w:rsidP="00905D5F" w:rsidRDefault="004660D0" w14:paraId="053431FB" w14:textId="77777777">
      <w:pPr>
        <w:spacing w:after="0"/>
        <w:ind w:left="709"/>
        <w:rPr>
          <w:rFonts w:eastAsia="Times New Roman" w:cs="Arial"/>
          <w:sz w:val="20"/>
          <w:szCs w:val="20"/>
          <w:lang w:eastAsia="en-GB"/>
        </w:rPr>
      </w:pPr>
      <w:r w:rsidRPr="004660D0">
        <w:rPr>
          <w:rFonts w:eastAsia="Times New Roman" w:cs="Arial"/>
          <w:sz w:val="20"/>
          <w:szCs w:val="20"/>
          <w:lang w:eastAsia="en-GB"/>
        </w:rPr>
        <w:t>An Inter-</w:t>
      </w:r>
      <w:proofErr w:type="spellStart"/>
      <w:r w:rsidRPr="004660D0">
        <w:rPr>
          <w:rFonts w:eastAsia="Times New Roman" w:cs="Arial"/>
          <w:sz w:val="20"/>
          <w:szCs w:val="20"/>
          <w:lang w:eastAsia="en-GB"/>
        </w:rPr>
        <w:t>Département</w:t>
      </w:r>
      <w:proofErr w:type="spellEnd"/>
      <w:r w:rsidRPr="004660D0">
        <w:rPr>
          <w:rFonts w:eastAsia="Times New Roman" w:cs="Arial"/>
          <w:sz w:val="20"/>
          <w:szCs w:val="20"/>
          <w:lang w:eastAsia="en-GB"/>
        </w:rPr>
        <w:t xml:space="preserve"> Council of the Order of Masseur-Physiotherapists of La Réunion-Mayotte is competent for masseur-physiotherapists practising in La Réunion and for masseur-physiotherapists practising in Mayotte.</w:t>
      </w:r>
    </w:p>
    <w:p w:rsidRPr="00905D5F" w:rsidR="004660D0" w:rsidP="00905D5F" w:rsidRDefault="004660D0" w14:paraId="569C85A0" w14:textId="77777777">
      <w:pPr>
        <w:spacing w:after="0"/>
        <w:ind w:left="709"/>
        <w:rPr>
          <w:rFonts w:eastAsia="Times New Roman" w:cs="Arial"/>
          <w:sz w:val="20"/>
          <w:szCs w:val="20"/>
          <w:lang w:eastAsia="en-GB"/>
        </w:rPr>
      </w:pPr>
    </w:p>
    <w:p w:rsidRPr="004660D0" w:rsidR="004660D0" w:rsidP="00905D5F" w:rsidRDefault="004660D0" w14:paraId="3E6E217B" w14:textId="0552DAB2">
      <w:pPr>
        <w:spacing w:after="0"/>
        <w:ind w:left="709"/>
        <w:rPr>
          <w:rFonts w:eastAsia="Times New Roman" w:cs="Arial"/>
          <w:sz w:val="20"/>
          <w:szCs w:val="20"/>
          <w:lang w:eastAsia="en-GB"/>
        </w:rPr>
      </w:pPr>
      <w:r w:rsidRPr="004660D0">
        <w:rPr>
          <w:rFonts w:eastAsia="Times New Roman" w:cs="Arial"/>
          <w:sz w:val="20"/>
          <w:szCs w:val="20"/>
          <w:lang w:eastAsia="en-GB"/>
        </w:rPr>
        <w:t>Under Article 19 of Ordinance No. 2017-192 of 16 February 2017, these measures shall come into force after each of the Order’s councils has been renewed following that Ordinance’s publication;</w:t>
      </w:r>
    </w:p>
    <w:p w:rsidRPr="00905D5F" w:rsidR="00193ED3" w:rsidP="00905D5F" w:rsidRDefault="00193ED3" w14:paraId="70849EBC" w14:textId="77777777">
      <w:pPr>
        <w:spacing w:after="0"/>
        <w:ind w:left="709"/>
        <w:rPr>
          <w:rFonts w:cs="Arial"/>
          <w:b/>
          <w:bCs/>
          <w:sz w:val="20"/>
          <w:szCs w:val="20"/>
        </w:rPr>
      </w:pPr>
    </w:p>
    <w:p w:rsidRPr="00905D5F" w:rsidR="004C7A4A" w:rsidP="00905D5F" w:rsidRDefault="004C7A4A" w14:paraId="36BE4C73" w14:textId="72111A28">
      <w:pPr>
        <w:spacing w:after="0"/>
        <w:ind w:left="709"/>
        <w:rPr>
          <w:rFonts w:cs="Arial"/>
          <w:b/>
          <w:bCs/>
          <w:sz w:val="20"/>
          <w:szCs w:val="20"/>
        </w:rPr>
      </w:pPr>
      <w:r w:rsidRPr="00905D5F">
        <w:rPr>
          <w:rFonts w:cs="Arial"/>
          <w:b/>
          <w:bCs/>
          <w:sz w:val="20"/>
          <w:szCs w:val="20"/>
        </w:rPr>
        <w:t xml:space="preserve">Decision of the Conseil </w:t>
      </w:r>
      <w:proofErr w:type="spellStart"/>
      <w:r w:rsidRPr="00905D5F">
        <w:rPr>
          <w:rFonts w:cs="Arial"/>
          <w:b/>
          <w:bCs/>
          <w:sz w:val="20"/>
          <w:szCs w:val="20"/>
        </w:rPr>
        <w:t>d’Etat</w:t>
      </w:r>
      <w:proofErr w:type="spellEnd"/>
      <w:r w:rsidRPr="00905D5F">
        <w:rPr>
          <w:rFonts w:cs="Arial"/>
          <w:b/>
          <w:bCs/>
          <w:sz w:val="20"/>
          <w:szCs w:val="20"/>
        </w:rPr>
        <w:t xml:space="preserve"> (No</w:t>
      </w:r>
      <w:r w:rsidRPr="00905D5F" w:rsidR="00905D5F">
        <w:rPr>
          <w:rFonts w:cs="Arial"/>
          <w:b/>
          <w:bCs/>
          <w:sz w:val="20"/>
          <w:szCs w:val="20"/>
        </w:rPr>
        <w:t>.</w:t>
      </w:r>
      <w:r w:rsidRPr="00905D5F">
        <w:rPr>
          <w:rFonts w:cs="Arial"/>
          <w:b/>
          <w:bCs/>
          <w:sz w:val="20"/>
          <w:szCs w:val="20"/>
        </w:rPr>
        <w:t xml:space="preserve"> 409985 of 27 April 2017) </w:t>
      </w:r>
    </w:p>
    <w:p w:rsidRPr="001775E4" w:rsidR="00193ED3" w:rsidP="00905D5F" w:rsidRDefault="00193ED3" w14:paraId="2ACE329F" w14:textId="77777777">
      <w:pPr>
        <w:autoSpaceDE w:val="0"/>
        <w:autoSpaceDN w:val="0"/>
        <w:adjustRightInd w:val="0"/>
        <w:spacing w:after="0"/>
        <w:ind w:left="709"/>
        <w:rPr>
          <w:rFonts w:cs="Arial"/>
          <w:sz w:val="20"/>
          <w:szCs w:val="20"/>
          <w:lang w:val="en-US"/>
        </w:rPr>
      </w:pPr>
    </w:p>
    <w:p w:rsidRPr="00905D5F" w:rsidR="00905D5F" w:rsidP="00905D5F" w:rsidRDefault="00905D5F" w14:paraId="220718D1" w14:textId="77777777">
      <w:pPr>
        <w:spacing w:after="0"/>
        <w:ind w:left="709"/>
        <w:rPr>
          <w:rFonts w:cs="Arial"/>
          <w:sz w:val="20"/>
          <w:szCs w:val="20"/>
        </w:rPr>
      </w:pPr>
      <w:r w:rsidRPr="00905D5F">
        <w:rPr>
          <w:rFonts w:cs="Arial"/>
          <w:sz w:val="20"/>
          <w:szCs w:val="20"/>
        </w:rPr>
        <w:t xml:space="preserve">Article 1: The application by the Council of the Order of Masseur-Physiotherapists of Hauts-de-Seine </w:t>
      </w:r>
      <w:proofErr w:type="spellStart"/>
      <w:r w:rsidRPr="00905D5F">
        <w:rPr>
          <w:rFonts w:cs="Arial"/>
          <w:sz w:val="20"/>
          <w:szCs w:val="20"/>
        </w:rPr>
        <w:t>département</w:t>
      </w:r>
      <w:proofErr w:type="spellEnd"/>
      <w:r w:rsidRPr="00905D5F">
        <w:rPr>
          <w:rFonts w:cs="Arial"/>
          <w:sz w:val="20"/>
          <w:szCs w:val="20"/>
        </w:rPr>
        <w:t xml:space="preserve"> and other parties is rejected. </w:t>
      </w:r>
    </w:p>
    <w:p w:rsidRPr="00905D5F" w:rsidR="00905D5F" w:rsidP="00905D5F" w:rsidRDefault="00905D5F" w14:paraId="054FC9D8" w14:textId="77777777">
      <w:pPr>
        <w:spacing w:after="0"/>
        <w:ind w:left="709"/>
        <w:rPr>
          <w:rFonts w:cs="Arial"/>
          <w:sz w:val="20"/>
          <w:szCs w:val="20"/>
        </w:rPr>
      </w:pPr>
    </w:p>
    <w:p w:rsidRPr="00905D5F" w:rsidR="00905D5F" w:rsidP="00905D5F" w:rsidRDefault="00905D5F" w14:paraId="60FF149F" w14:textId="77777777">
      <w:pPr>
        <w:spacing w:after="0"/>
        <w:ind w:left="709"/>
        <w:rPr>
          <w:rFonts w:cs="Arial"/>
          <w:sz w:val="20"/>
          <w:szCs w:val="20"/>
        </w:rPr>
      </w:pPr>
      <w:r w:rsidRPr="00905D5F">
        <w:rPr>
          <w:rFonts w:cs="Arial"/>
          <w:sz w:val="20"/>
          <w:szCs w:val="20"/>
        </w:rPr>
        <w:t xml:space="preserve">Article 2: </w:t>
      </w:r>
      <w:bookmarkStart w:name="_Hlk60746629" w:id="6"/>
      <w:r w:rsidRPr="00905D5F">
        <w:rPr>
          <w:rFonts w:cs="Arial"/>
          <w:sz w:val="20"/>
          <w:szCs w:val="20"/>
        </w:rPr>
        <w:t xml:space="preserve">The Council of the Order of Masseur-Physiotherapists of Hauts-de-Seine </w:t>
      </w:r>
      <w:proofErr w:type="spellStart"/>
      <w:r w:rsidRPr="00905D5F">
        <w:rPr>
          <w:rFonts w:cs="Arial"/>
          <w:sz w:val="20"/>
          <w:szCs w:val="20"/>
        </w:rPr>
        <w:t>département</w:t>
      </w:r>
      <w:proofErr w:type="spellEnd"/>
      <w:r w:rsidRPr="00905D5F">
        <w:rPr>
          <w:rFonts w:cs="Arial"/>
          <w:sz w:val="20"/>
          <w:szCs w:val="20"/>
        </w:rPr>
        <w:t xml:space="preserve"> </w:t>
      </w:r>
      <w:bookmarkEnd w:id="6"/>
      <w:r w:rsidRPr="00905D5F">
        <w:rPr>
          <w:rFonts w:cs="Arial"/>
          <w:sz w:val="20"/>
          <w:szCs w:val="20"/>
        </w:rPr>
        <w:t xml:space="preserve">and the Minister for Social Affairs and Health shall be notified of the present Ordinance. </w:t>
      </w:r>
    </w:p>
    <w:p w:rsidRPr="001775E4" w:rsidR="004C7A4A" w:rsidP="00905D5F" w:rsidRDefault="004C7A4A" w14:paraId="2CD5B57B" w14:textId="77777777">
      <w:pPr>
        <w:spacing w:after="0"/>
        <w:ind w:left="709"/>
        <w:rPr>
          <w:rFonts w:cs="Arial"/>
          <w:sz w:val="20"/>
          <w:szCs w:val="20"/>
          <w:lang w:val="en-US"/>
        </w:rPr>
      </w:pPr>
    </w:p>
    <w:p w:rsidRPr="00905D5F" w:rsidR="00905D5F" w:rsidP="00905D5F" w:rsidRDefault="00905D5F" w14:paraId="78D80467" w14:textId="77777777">
      <w:pPr>
        <w:spacing w:after="0"/>
        <w:ind w:left="709"/>
        <w:textAlignment w:val="baseline"/>
        <w:rPr>
          <w:rFonts w:cs="Arial"/>
          <w:b/>
          <w:bCs/>
          <w:sz w:val="20"/>
          <w:szCs w:val="20"/>
        </w:rPr>
      </w:pPr>
      <w:r w:rsidRPr="00905D5F">
        <w:rPr>
          <w:rFonts w:cs="Arial"/>
          <w:b/>
          <w:bCs/>
          <w:sz w:val="20"/>
          <w:szCs w:val="20"/>
        </w:rPr>
        <w:t xml:space="preserve">Decisions Nos. 409412, 409869, 409874, 409871 and 409875 of 25 May 2018 of the Conseil </w:t>
      </w:r>
      <w:proofErr w:type="spellStart"/>
      <w:r w:rsidRPr="00905D5F">
        <w:rPr>
          <w:rFonts w:cs="Arial"/>
          <w:b/>
          <w:bCs/>
          <w:sz w:val="20"/>
          <w:szCs w:val="20"/>
        </w:rPr>
        <w:t>d’Etat</w:t>
      </w:r>
      <w:proofErr w:type="spellEnd"/>
      <w:r w:rsidRPr="00905D5F">
        <w:rPr>
          <w:rFonts w:cs="Arial"/>
          <w:b/>
          <w:bCs/>
          <w:sz w:val="20"/>
          <w:szCs w:val="20"/>
        </w:rPr>
        <w:t xml:space="preserve"> ruling on a dispute</w:t>
      </w:r>
    </w:p>
    <w:p w:rsidRPr="001775E4" w:rsidR="00D0562A" w:rsidP="00905D5F" w:rsidRDefault="00D0562A" w14:paraId="65D39A64" w14:textId="547B5C06">
      <w:pPr>
        <w:spacing w:after="0"/>
        <w:ind w:left="709"/>
        <w:textAlignment w:val="baseline"/>
        <w:rPr>
          <w:rFonts w:ascii="Verdana" w:hAnsi="Verdana" w:eastAsia="Times New Roman" w:cs="Times New Roman"/>
          <w:sz w:val="20"/>
          <w:szCs w:val="20"/>
          <w:lang w:val="en-US" w:eastAsia="en-GB"/>
        </w:rPr>
      </w:pPr>
    </w:p>
    <w:bookmarkEnd w:id="5"/>
    <w:p w:rsidRPr="00905D5F" w:rsidR="00905D5F" w:rsidP="00905D5F" w:rsidRDefault="00905D5F" w14:paraId="538C49E1" w14:textId="77777777">
      <w:pPr>
        <w:spacing w:after="0"/>
        <w:ind w:left="709"/>
        <w:textAlignment w:val="baseline"/>
        <w:rPr>
          <w:rFonts w:eastAsia="Times New Roman" w:cs="Arial"/>
          <w:sz w:val="20"/>
          <w:szCs w:val="20"/>
          <w:lang w:eastAsia="en-GB"/>
        </w:rPr>
      </w:pPr>
      <w:r w:rsidRPr="00905D5F">
        <w:rPr>
          <w:rFonts w:eastAsia="Times New Roman" w:cs="Arial"/>
          <w:sz w:val="20"/>
          <w:szCs w:val="20"/>
          <w:lang w:eastAsia="en-GB"/>
        </w:rPr>
        <w:t>Article 1: The application by the Council of the Order of Physicians of Hautes-</w:t>
      </w:r>
      <w:proofErr w:type="spellStart"/>
      <w:r w:rsidRPr="00905D5F">
        <w:rPr>
          <w:rFonts w:eastAsia="Times New Roman" w:cs="Arial"/>
          <w:sz w:val="20"/>
          <w:szCs w:val="20"/>
          <w:lang w:eastAsia="en-GB"/>
        </w:rPr>
        <w:t>Pyrénées</w:t>
      </w:r>
      <w:proofErr w:type="spellEnd"/>
      <w:r w:rsidRPr="00905D5F">
        <w:rPr>
          <w:rFonts w:eastAsia="Times New Roman" w:cs="Arial"/>
          <w:sz w:val="20"/>
          <w:szCs w:val="20"/>
          <w:lang w:eastAsia="en-GB"/>
        </w:rPr>
        <w:t xml:space="preserve"> </w:t>
      </w:r>
      <w:proofErr w:type="spellStart"/>
      <w:r w:rsidRPr="00905D5F">
        <w:rPr>
          <w:rFonts w:eastAsia="Times New Roman" w:cs="Arial"/>
          <w:sz w:val="20"/>
          <w:szCs w:val="20"/>
          <w:lang w:eastAsia="en-GB"/>
        </w:rPr>
        <w:t>département</w:t>
      </w:r>
      <w:proofErr w:type="spellEnd"/>
      <w:r w:rsidRPr="00905D5F">
        <w:rPr>
          <w:rFonts w:eastAsia="Times New Roman" w:cs="Arial"/>
          <w:sz w:val="20"/>
          <w:szCs w:val="20"/>
          <w:lang w:eastAsia="en-GB"/>
        </w:rPr>
        <w:t xml:space="preserve"> is deemed admissible.</w:t>
      </w:r>
    </w:p>
    <w:p w:rsidRPr="00905D5F" w:rsidR="00905D5F" w:rsidP="00905D5F" w:rsidRDefault="00905D5F" w14:paraId="0E75BE78" w14:textId="77777777">
      <w:pPr>
        <w:spacing w:after="0"/>
        <w:ind w:left="709"/>
        <w:textAlignment w:val="baseline"/>
        <w:rPr>
          <w:rFonts w:eastAsia="Times New Roman" w:cs="Arial"/>
          <w:sz w:val="20"/>
          <w:szCs w:val="20"/>
          <w:lang w:eastAsia="en-GB"/>
        </w:rPr>
      </w:pPr>
    </w:p>
    <w:p w:rsidRPr="00905D5F" w:rsidR="00905D5F" w:rsidP="00905D5F" w:rsidRDefault="00905D5F" w14:paraId="47FB1A2C" w14:textId="5C38E9FF">
      <w:pPr>
        <w:spacing w:after="0"/>
        <w:ind w:left="709"/>
        <w:textAlignment w:val="baseline"/>
        <w:rPr>
          <w:rFonts w:eastAsia="Times New Roman" w:cs="Arial"/>
          <w:sz w:val="20"/>
          <w:szCs w:val="20"/>
          <w:lang w:eastAsia="en-GB"/>
        </w:rPr>
      </w:pPr>
      <w:r w:rsidRPr="00905D5F">
        <w:rPr>
          <w:rFonts w:eastAsia="Times New Roman" w:cs="Arial"/>
          <w:sz w:val="20"/>
          <w:szCs w:val="20"/>
          <w:lang w:eastAsia="en-GB"/>
        </w:rPr>
        <w:t xml:space="preserve">Article 2: The Ordinance of 16 February 2017 is annulled insofar as it inserts Article L4125-8 into the Public Health Code. </w:t>
      </w:r>
    </w:p>
    <w:p w:rsidRPr="00905D5F" w:rsidR="00905D5F" w:rsidP="00905D5F" w:rsidRDefault="00905D5F" w14:paraId="1042BE8C" w14:textId="77777777">
      <w:pPr>
        <w:spacing w:after="0"/>
        <w:ind w:left="709"/>
        <w:textAlignment w:val="baseline"/>
        <w:rPr>
          <w:rFonts w:eastAsia="Times New Roman" w:cs="Arial"/>
          <w:sz w:val="20"/>
          <w:szCs w:val="20"/>
          <w:lang w:eastAsia="en-GB"/>
        </w:rPr>
      </w:pPr>
    </w:p>
    <w:p w:rsidRPr="00905D5F" w:rsidR="00905D5F" w:rsidP="00905D5F" w:rsidRDefault="00905D5F" w14:paraId="0727F73C" w14:textId="5618CB79">
      <w:pPr>
        <w:spacing w:after="0"/>
        <w:ind w:left="709"/>
        <w:textAlignment w:val="baseline"/>
        <w:rPr>
          <w:rFonts w:eastAsia="Times New Roman" w:cs="Arial"/>
          <w:sz w:val="20"/>
          <w:szCs w:val="20"/>
          <w:lang w:eastAsia="en-GB"/>
        </w:rPr>
      </w:pPr>
      <w:r w:rsidRPr="00905D5F">
        <w:rPr>
          <w:rFonts w:eastAsia="Times New Roman" w:cs="Arial"/>
          <w:sz w:val="20"/>
          <w:szCs w:val="20"/>
          <w:lang w:eastAsia="en-GB"/>
        </w:rPr>
        <w:t>Article 3: The applicants’ other submissions are rejected.</w:t>
      </w:r>
    </w:p>
    <w:p w:rsidRPr="00905D5F" w:rsidR="00905D5F" w:rsidP="00905D5F" w:rsidRDefault="00905D5F" w14:paraId="42168194" w14:textId="77777777">
      <w:pPr>
        <w:spacing w:after="0"/>
        <w:ind w:left="709"/>
        <w:textAlignment w:val="baseline"/>
        <w:rPr>
          <w:rFonts w:eastAsia="Times New Roman" w:cs="Arial"/>
          <w:sz w:val="20"/>
          <w:szCs w:val="20"/>
          <w:lang w:eastAsia="en-GB"/>
        </w:rPr>
      </w:pPr>
    </w:p>
    <w:p w:rsidRPr="00905D5F" w:rsidR="00905D5F" w:rsidP="00905D5F" w:rsidRDefault="00905D5F" w14:paraId="234465D5" w14:textId="6B94AF50">
      <w:pPr>
        <w:spacing w:after="0"/>
        <w:ind w:left="709"/>
        <w:textAlignment w:val="baseline"/>
        <w:rPr>
          <w:rFonts w:eastAsia="Times New Roman" w:cs="Arial"/>
          <w:sz w:val="20"/>
          <w:szCs w:val="20"/>
          <w:lang w:eastAsia="en-GB"/>
        </w:rPr>
      </w:pPr>
      <w:r w:rsidRPr="00905D5F">
        <w:rPr>
          <w:rFonts w:eastAsia="Times New Roman" w:cs="Arial"/>
          <w:sz w:val="20"/>
          <w:szCs w:val="20"/>
          <w:lang w:eastAsia="en-GB"/>
        </w:rPr>
        <w:t xml:space="preserve">Article 4: The State shall pay the Regional Council of the Order of Physicians of Midi-Pyrénées and the Council of the Order of Physicians of Haute-Garonne </w:t>
      </w:r>
      <w:proofErr w:type="spellStart"/>
      <w:r w:rsidRPr="00905D5F">
        <w:rPr>
          <w:rFonts w:eastAsia="Times New Roman" w:cs="Arial"/>
          <w:sz w:val="20"/>
          <w:szCs w:val="20"/>
          <w:lang w:eastAsia="en-GB"/>
        </w:rPr>
        <w:t>département</w:t>
      </w:r>
      <w:proofErr w:type="spellEnd"/>
      <w:r w:rsidRPr="00905D5F">
        <w:rPr>
          <w:rFonts w:eastAsia="Times New Roman" w:cs="Arial"/>
          <w:sz w:val="20"/>
          <w:szCs w:val="20"/>
          <w:lang w:eastAsia="en-GB"/>
        </w:rPr>
        <w:t xml:space="preserve"> 1 500 euros each under Article L761-1 of the Code of Administrative Justice.</w:t>
      </w:r>
    </w:p>
    <w:p w:rsidRPr="00905D5F" w:rsidR="00905D5F" w:rsidP="00905D5F" w:rsidRDefault="00905D5F" w14:paraId="6AE3D390" w14:textId="77777777">
      <w:pPr>
        <w:spacing w:after="0"/>
        <w:ind w:left="709"/>
        <w:textAlignment w:val="baseline"/>
        <w:rPr>
          <w:rFonts w:eastAsia="Times New Roman" w:cs="Arial"/>
          <w:sz w:val="20"/>
          <w:szCs w:val="20"/>
          <w:lang w:eastAsia="en-GB"/>
        </w:rPr>
      </w:pPr>
    </w:p>
    <w:p w:rsidRPr="00905D5F" w:rsidR="00905D5F" w:rsidP="00905D5F" w:rsidRDefault="00905D5F" w14:paraId="1203563A" w14:textId="7475EBCB">
      <w:pPr>
        <w:spacing w:after="0"/>
        <w:ind w:left="709"/>
        <w:textAlignment w:val="baseline"/>
        <w:rPr>
          <w:rFonts w:eastAsia="Times New Roman" w:cs="Arial"/>
          <w:sz w:val="20"/>
          <w:szCs w:val="20"/>
          <w:lang w:eastAsia="en-GB"/>
        </w:rPr>
      </w:pPr>
      <w:r w:rsidRPr="00905D5F">
        <w:rPr>
          <w:rFonts w:eastAsia="Times New Roman" w:cs="Arial"/>
          <w:sz w:val="20"/>
          <w:szCs w:val="20"/>
          <w:lang w:eastAsia="en-GB"/>
        </w:rPr>
        <w:t xml:space="preserve">Article 5: The Regional Council of the Order of Physicians of Midi-Pyrénées, the Council of the Order of Physicians of Haute-Garonne </w:t>
      </w:r>
      <w:proofErr w:type="spellStart"/>
      <w:r w:rsidRPr="00905D5F">
        <w:rPr>
          <w:rFonts w:eastAsia="Times New Roman" w:cs="Arial"/>
          <w:sz w:val="20"/>
          <w:szCs w:val="20"/>
          <w:lang w:eastAsia="en-GB"/>
        </w:rPr>
        <w:t>département</w:t>
      </w:r>
      <w:proofErr w:type="spellEnd"/>
      <w:r w:rsidRPr="00905D5F">
        <w:rPr>
          <w:rFonts w:eastAsia="Times New Roman" w:cs="Arial"/>
          <w:sz w:val="20"/>
          <w:szCs w:val="20"/>
          <w:lang w:eastAsia="en-GB"/>
        </w:rPr>
        <w:t>, the Prime Minister, the Minister of Solidarity and Health and the Council of the Order of Physicians of Hautes-</w:t>
      </w:r>
      <w:proofErr w:type="spellStart"/>
      <w:r w:rsidRPr="00905D5F">
        <w:rPr>
          <w:rFonts w:eastAsia="Times New Roman" w:cs="Arial"/>
          <w:sz w:val="20"/>
          <w:szCs w:val="20"/>
          <w:lang w:eastAsia="en-GB"/>
        </w:rPr>
        <w:t>Pyrénées</w:t>
      </w:r>
      <w:proofErr w:type="spellEnd"/>
      <w:r w:rsidRPr="00905D5F">
        <w:rPr>
          <w:rFonts w:eastAsia="Times New Roman" w:cs="Arial"/>
          <w:sz w:val="20"/>
          <w:szCs w:val="20"/>
          <w:lang w:eastAsia="en-GB"/>
        </w:rPr>
        <w:t xml:space="preserve"> </w:t>
      </w:r>
      <w:proofErr w:type="spellStart"/>
      <w:r w:rsidRPr="00905D5F">
        <w:rPr>
          <w:rFonts w:eastAsia="Times New Roman" w:cs="Arial"/>
          <w:sz w:val="20"/>
          <w:szCs w:val="20"/>
          <w:lang w:eastAsia="en-GB"/>
        </w:rPr>
        <w:t>département</w:t>
      </w:r>
      <w:proofErr w:type="spellEnd"/>
      <w:r w:rsidRPr="00905D5F">
        <w:rPr>
          <w:rFonts w:eastAsia="Times New Roman" w:cs="Arial"/>
          <w:sz w:val="20"/>
          <w:szCs w:val="20"/>
          <w:lang w:eastAsia="en-GB"/>
        </w:rPr>
        <w:t xml:space="preserve"> shall be notified of the present decision. </w:t>
      </w:r>
    </w:p>
    <w:p w:rsidRPr="001775E4" w:rsidR="00193ED3" w:rsidP="00193ED3" w:rsidRDefault="00193ED3" w14:paraId="7E83FA04" w14:textId="77777777">
      <w:pPr>
        <w:spacing w:after="0"/>
        <w:textAlignment w:val="baseline"/>
        <w:rPr>
          <w:rFonts w:eastAsia="Times New Roman" w:cs="Arial"/>
          <w:i/>
          <w:iCs/>
          <w:szCs w:val="24"/>
          <w:lang w:val="en-US" w:eastAsia="en-GB"/>
        </w:rPr>
      </w:pPr>
    </w:p>
    <w:p w:rsidRPr="001775E4" w:rsidR="00193ED3" w:rsidP="00193ED3" w:rsidRDefault="00193ED3" w14:paraId="40A46AD8" w14:textId="77777777">
      <w:pPr>
        <w:spacing w:after="0"/>
        <w:textAlignment w:val="baseline"/>
        <w:rPr>
          <w:rFonts w:eastAsia="Times New Roman" w:cs="Arial"/>
          <w:i/>
          <w:iCs/>
          <w:szCs w:val="24"/>
          <w:lang w:val="en-US" w:eastAsia="en-GB"/>
        </w:rPr>
      </w:pPr>
    </w:p>
    <w:p w:rsidRPr="00193ED3" w:rsidR="004C7A4A" w:rsidP="00193ED3" w:rsidRDefault="004C7A4A" w14:paraId="6E9A1526" w14:textId="281B76AC">
      <w:pPr>
        <w:spacing w:after="0"/>
        <w:textAlignment w:val="baseline"/>
        <w:rPr>
          <w:rFonts w:eastAsia="Times New Roman" w:cs="Arial"/>
          <w:i/>
          <w:iCs/>
          <w:szCs w:val="24"/>
          <w:lang w:val="fr-FR" w:eastAsia="en-GB"/>
        </w:rPr>
      </w:pPr>
      <w:r w:rsidRPr="00193ED3">
        <w:rPr>
          <w:rFonts w:cs="Arial"/>
          <w:b/>
          <w:bCs/>
          <w:szCs w:val="24"/>
        </w:rPr>
        <w:t>RELEVANT INTERNATIONAL MATERIALS</w:t>
      </w:r>
    </w:p>
    <w:p w:rsidRPr="009D66F2" w:rsidR="006E6A68" w:rsidP="00E11B85" w:rsidRDefault="006E6A68" w14:paraId="277B77DF" w14:textId="77777777">
      <w:pPr>
        <w:spacing w:after="0"/>
        <w:rPr>
          <w:rFonts w:asciiTheme="minorHAnsi" w:hAnsiTheme="minorHAnsi"/>
        </w:rPr>
      </w:pPr>
    </w:p>
    <w:p w:rsidRPr="009D66F2" w:rsidR="006E6A68" w:rsidP="00A84EB2" w:rsidRDefault="006E6A68" w14:paraId="5730119C" w14:textId="77777777">
      <w:pPr>
        <w:pStyle w:val="ListParagraph"/>
        <w:numPr>
          <w:ilvl w:val="0"/>
          <w:numId w:val="7"/>
        </w:numPr>
        <w:autoSpaceDE w:val="0"/>
        <w:autoSpaceDN w:val="0"/>
        <w:adjustRightInd w:val="0"/>
        <w:spacing w:after="0"/>
        <w:ind w:hanging="720"/>
        <w:jc w:val="left"/>
        <w:rPr>
          <w:rFonts w:cs="Arial"/>
          <w:b/>
          <w:bCs/>
        </w:rPr>
      </w:pPr>
      <w:r w:rsidRPr="009D66F2">
        <w:rPr>
          <w:rFonts w:cs="Arial"/>
          <w:b/>
          <w:bCs/>
        </w:rPr>
        <w:t xml:space="preserve">Council of Europe </w:t>
      </w:r>
    </w:p>
    <w:p w:rsidRPr="009D66F2" w:rsidR="006E6A68" w:rsidP="006E6A68" w:rsidRDefault="006E6A68" w14:paraId="36A03BC8" w14:textId="77777777">
      <w:pPr>
        <w:suppressAutoHyphens/>
        <w:autoSpaceDE w:val="0"/>
        <w:autoSpaceDN w:val="0"/>
        <w:adjustRightInd w:val="0"/>
        <w:spacing w:after="0" w:line="100" w:lineRule="atLeast"/>
        <w:contextualSpacing/>
        <w:rPr>
          <w:rFonts w:eastAsia="Times New Roman" w:cs="Arial"/>
          <w:szCs w:val="24"/>
          <w:lang w:eastAsia="en-GB"/>
        </w:rPr>
      </w:pPr>
    </w:p>
    <w:p w:rsidRPr="009D66F2" w:rsidR="006E6A68" w:rsidP="00905D5F" w:rsidRDefault="006E6A68" w14:paraId="323B5D5F" w14:textId="38693197">
      <w:pPr>
        <w:pStyle w:val="ListParagraph"/>
        <w:numPr>
          <w:ilvl w:val="0"/>
          <w:numId w:val="2"/>
        </w:numPr>
        <w:tabs>
          <w:tab w:val="left" w:pos="709"/>
        </w:tabs>
        <w:autoSpaceDE w:val="0"/>
        <w:autoSpaceDN w:val="0"/>
        <w:adjustRightInd w:val="0"/>
        <w:spacing w:after="0"/>
        <w:ind w:left="0" w:firstLine="0"/>
        <w:rPr>
          <w:rFonts w:eastAsia="Times New Roman" w:cs="Arial"/>
          <w:b/>
          <w:kern w:val="2"/>
          <w:szCs w:val="24"/>
          <w:lang w:eastAsia="ar-SA"/>
        </w:rPr>
      </w:pPr>
      <w:r w:rsidRPr="009D66F2">
        <w:rPr>
          <w:rFonts w:eastAsia="Times New Roman" w:cs="Arial"/>
          <w:szCs w:val="24"/>
          <w:lang w:eastAsia="en-GB"/>
        </w:rPr>
        <w:t>The European Convention on Human Rights 1950 (“the Convention”) includes the following provision:</w:t>
      </w:r>
    </w:p>
    <w:p w:rsidRPr="009D66F2" w:rsidR="00E11B85" w:rsidP="00E11B85" w:rsidRDefault="00E11B85" w14:paraId="38C4F134" w14:textId="76662A02">
      <w:pPr>
        <w:spacing w:after="0"/>
        <w:rPr>
          <w:rFonts w:asciiTheme="minorHAnsi" w:hAnsiTheme="minorHAnsi"/>
        </w:rPr>
      </w:pPr>
    </w:p>
    <w:p w:rsidRPr="009D66F2" w:rsidR="00876F33" w:rsidP="00193ED3" w:rsidRDefault="00876F33" w14:paraId="3CA65678" w14:textId="60124A9A">
      <w:pPr>
        <w:spacing w:after="0"/>
        <w:ind w:left="709"/>
        <w:rPr>
          <w:rFonts w:cs="Arial"/>
          <w:sz w:val="22"/>
        </w:rPr>
      </w:pPr>
      <w:r w:rsidRPr="009D66F2">
        <w:rPr>
          <w:rFonts w:cs="Arial"/>
          <w:b/>
          <w:bCs/>
          <w:sz w:val="22"/>
        </w:rPr>
        <w:t xml:space="preserve">Article 13 of the Convention – Right to an effective remedy </w:t>
      </w:r>
    </w:p>
    <w:p w:rsidR="00193ED3" w:rsidP="00193ED3" w:rsidRDefault="00193ED3" w14:paraId="56028B37" w14:textId="77777777">
      <w:pPr>
        <w:spacing w:after="0"/>
        <w:ind w:left="708"/>
        <w:rPr>
          <w:rFonts w:cs="Arial"/>
          <w:sz w:val="22"/>
        </w:rPr>
      </w:pPr>
    </w:p>
    <w:p w:rsidRPr="009D66F2" w:rsidR="00E90C5B" w:rsidP="00193ED3" w:rsidRDefault="00876F33" w14:paraId="6EBF87AD" w14:textId="7E13BB3A">
      <w:pPr>
        <w:spacing w:after="0"/>
        <w:ind w:left="708"/>
        <w:rPr>
          <w:rFonts w:cs="Arial"/>
          <w:sz w:val="22"/>
        </w:rPr>
      </w:pPr>
      <w:r w:rsidRPr="009D66F2">
        <w:rPr>
          <w:rFonts w:cs="Arial"/>
          <w:sz w:val="22"/>
        </w:rPr>
        <w:t xml:space="preserve">Everyone whose rights and freedoms as set forth in [the] Convention are violated shall have an effective remedy before a national authority notwithstanding that the violation has been committed by persons acting in an official capacity. </w:t>
      </w:r>
    </w:p>
    <w:p w:rsidRPr="009D66F2" w:rsidR="00C07400" w:rsidP="00193ED3" w:rsidRDefault="00C07400" w14:paraId="63CD30BD" w14:textId="77777777">
      <w:pPr>
        <w:spacing w:after="0"/>
        <w:ind w:left="708"/>
        <w:rPr>
          <w:rFonts w:cs="Arial"/>
          <w:sz w:val="22"/>
        </w:rPr>
      </w:pPr>
    </w:p>
    <w:p w:rsidRPr="009D66F2" w:rsidR="006E6A68" w:rsidP="00193ED3" w:rsidRDefault="006E6A68" w14:paraId="1F877BB0" w14:textId="191A16FE">
      <w:pPr>
        <w:pStyle w:val="ListParagraph"/>
        <w:numPr>
          <w:ilvl w:val="0"/>
          <w:numId w:val="7"/>
        </w:numPr>
        <w:autoSpaceDE w:val="0"/>
        <w:autoSpaceDN w:val="0"/>
        <w:adjustRightInd w:val="0"/>
        <w:spacing w:after="0"/>
        <w:ind w:hanging="720"/>
        <w:jc w:val="left"/>
        <w:rPr>
          <w:rFonts w:cs="Arial"/>
          <w:b/>
          <w:bCs/>
          <w:szCs w:val="24"/>
        </w:rPr>
      </w:pPr>
      <w:r w:rsidRPr="009D66F2">
        <w:rPr>
          <w:rFonts w:cs="Arial"/>
          <w:b/>
          <w:bCs/>
          <w:szCs w:val="24"/>
        </w:rPr>
        <w:t>European Union</w:t>
      </w:r>
    </w:p>
    <w:p w:rsidRPr="009D66F2" w:rsidR="00834B8E" w:rsidP="00193ED3" w:rsidRDefault="00834B8E" w14:paraId="18F0CC77" w14:textId="77777777">
      <w:pPr>
        <w:pStyle w:val="ListParagraph"/>
        <w:autoSpaceDE w:val="0"/>
        <w:autoSpaceDN w:val="0"/>
        <w:adjustRightInd w:val="0"/>
        <w:spacing w:after="0"/>
        <w:ind w:left="720"/>
        <w:jc w:val="left"/>
        <w:rPr>
          <w:rFonts w:cs="Arial"/>
          <w:b/>
          <w:bCs/>
          <w:szCs w:val="24"/>
        </w:rPr>
      </w:pPr>
    </w:p>
    <w:p w:rsidRPr="009D66F2" w:rsidR="00876F33" w:rsidP="00193ED3" w:rsidRDefault="00842F14" w14:paraId="572CC7B5" w14:textId="3790693F">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Charter of Fundamental Rights of the European Union</w:t>
      </w:r>
      <w:r w:rsidRPr="009D66F2" w:rsidR="006E6A68">
        <w:rPr>
          <w:rFonts w:cs="Arial"/>
          <w:szCs w:val="24"/>
        </w:rPr>
        <w:t xml:space="preserve"> includes the following provision:</w:t>
      </w:r>
    </w:p>
    <w:p w:rsidRPr="009D66F2" w:rsidR="00736497" w:rsidP="00193ED3" w:rsidRDefault="00736497" w14:paraId="59ADC4EC" w14:textId="77777777">
      <w:pPr>
        <w:autoSpaceDE w:val="0"/>
        <w:autoSpaceDN w:val="0"/>
        <w:adjustRightInd w:val="0"/>
        <w:spacing w:after="0"/>
        <w:jc w:val="left"/>
        <w:rPr>
          <w:rFonts w:cs="Arial"/>
          <w:b/>
          <w:bCs/>
          <w:szCs w:val="24"/>
        </w:rPr>
      </w:pPr>
    </w:p>
    <w:p w:rsidRPr="009D66F2" w:rsidR="00736497" w:rsidP="00193ED3" w:rsidRDefault="00736497" w14:paraId="23B712EC" w14:textId="77777777">
      <w:pPr>
        <w:pStyle w:val="sd0fde509"/>
        <w:shd w:val="clear" w:color="auto" w:fill="FFFFFF"/>
        <w:spacing w:before="0" w:beforeAutospacing="0" w:after="0" w:afterAutospacing="0"/>
        <w:ind w:firstLine="708"/>
        <w:jc w:val="both"/>
        <w:rPr>
          <w:rFonts w:ascii="Arial" w:hAnsi="Arial" w:cs="Arial"/>
          <w:sz w:val="17"/>
          <w:szCs w:val="17"/>
        </w:rPr>
      </w:pPr>
      <w:r w:rsidRPr="009D66F2">
        <w:rPr>
          <w:rStyle w:val="sfbbfee58"/>
          <w:rFonts w:ascii="Arial" w:hAnsi="Arial" w:cs="Arial" w:eastAsiaTheme="majorEastAsia"/>
          <w:sz w:val="20"/>
          <w:szCs w:val="20"/>
        </w:rPr>
        <w:t>Article 25</w:t>
      </w:r>
    </w:p>
    <w:p w:rsidRPr="009D66F2" w:rsidR="00736497" w:rsidP="00193ED3" w:rsidRDefault="00736497" w14:paraId="415DA999" w14:textId="77777777">
      <w:pPr>
        <w:pStyle w:val="sd0fde509"/>
        <w:shd w:val="clear" w:color="auto" w:fill="FFFFFF"/>
        <w:spacing w:before="0" w:beforeAutospacing="0" w:after="0" w:afterAutospacing="0"/>
        <w:ind w:left="720"/>
        <w:jc w:val="both"/>
        <w:rPr>
          <w:rFonts w:ascii="Arial" w:hAnsi="Arial" w:cs="Arial"/>
          <w:b/>
          <w:bCs/>
          <w:sz w:val="17"/>
          <w:szCs w:val="17"/>
        </w:rPr>
      </w:pPr>
      <w:r w:rsidRPr="009D66F2">
        <w:rPr>
          <w:rStyle w:val="sfbbfee58"/>
          <w:rFonts w:ascii="Arial" w:hAnsi="Arial" w:cs="Arial" w:eastAsiaTheme="majorEastAsia"/>
          <w:b/>
          <w:bCs/>
          <w:sz w:val="20"/>
          <w:szCs w:val="20"/>
        </w:rPr>
        <w:t> </w:t>
      </w:r>
    </w:p>
    <w:p w:rsidRPr="009D66F2" w:rsidR="00736497" w:rsidP="00193ED3" w:rsidRDefault="00736497" w14:paraId="41401F75" w14:textId="77777777">
      <w:pPr>
        <w:pStyle w:val="sd0fde509"/>
        <w:shd w:val="clear" w:color="auto" w:fill="FFFFFF"/>
        <w:spacing w:before="0" w:beforeAutospacing="0" w:after="0" w:afterAutospacing="0"/>
        <w:ind w:left="720"/>
        <w:jc w:val="both"/>
        <w:rPr>
          <w:rFonts w:ascii="Arial" w:hAnsi="Arial" w:cs="Arial"/>
          <w:b/>
          <w:bCs/>
          <w:sz w:val="17"/>
          <w:szCs w:val="17"/>
        </w:rPr>
      </w:pPr>
      <w:r w:rsidRPr="009D66F2">
        <w:rPr>
          <w:rStyle w:val="sdfc50a6a"/>
          <w:rFonts w:ascii="Arial" w:hAnsi="Arial" w:cs="Arial"/>
          <w:b/>
          <w:bCs/>
          <w:sz w:val="20"/>
          <w:szCs w:val="20"/>
        </w:rPr>
        <w:t>The rights of the elderly</w:t>
      </w:r>
    </w:p>
    <w:p w:rsidRPr="009D66F2" w:rsidR="00736497" w:rsidP="00193ED3" w:rsidRDefault="00736497" w14:paraId="5403B347" w14:textId="77777777">
      <w:pPr>
        <w:pStyle w:val="sd0fde509"/>
        <w:shd w:val="clear" w:color="auto" w:fill="FFFFFF"/>
        <w:spacing w:before="0" w:beforeAutospacing="0" w:after="0" w:afterAutospacing="0"/>
        <w:ind w:left="720"/>
        <w:jc w:val="both"/>
        <w:rPr>
          <w:rFonts w:ascii="Arial" w:hAnsi="Arial" w:cs="Arial"/>
          <w:sz w:val="17"/>
          <w:szCs w:val="17"/>
        </w:rPr>
      </w:pPr>
      <w:r w:rsidRPr="009D66F2">
        <w:rPr>
          <w:rStyle w:val="sfbbfee58"/>
          <w:rFonts w:ascii="Arial" w:hAnsi="Arial" w:cs="Arial" w:eastAsiaTheme="majorEastAsia"/>
          <w:sz w:val="20"/>
          <w:szCs w:val="20"/>
        </w:rPr>
        <w:t> </w:t>
      </w:r>
    </w:p>
    <w:p w:rsidRPr="009D66F2" w:rsidR="00736497" w:rsidP="00193ED3" w:rsidRDefault="00736497" w14:paraId="2D019A96" w14:textId="77777777">
      <w:pPr>
        <w:pStyle w:val="sd0fde509"/>
        <w:shd w:val="clear" w:color="auto" w:fill="FFFFFF"/>
        <w:spacing w:before="0" w:beforeAutospacing="0" w:after="0" w:afterAutospacing="0"/>
        <w:ind w:left="720"/>
        <w:jc w:val="both"/>
        <w:rPr>
          <w:rFonts w:ascii="Arial" w:hAnsi="Arial" w:cs="Arial"/>
          <w:sz w:val="17"/>
          <w:szCs w:val="17"/>
        </w:rPr>
      </w:pPr>
      <w:r w:rsidRPr="009D66F2">
        <w:rPr>
          <w:rStyle w:val="sfbbfee58"/>
          <w:rFonts w:ascii="Arial" w:hAnsi="Arial" w:cs="Arial" w:eastAsiaTheme="majorEastAsia"/>
          <w:sz w:val="20"/>
          <w:szCs w:val="20"/>
        </w:rPr>
        <w:t>The Union recognises and respects the rights of the elderly to lead a life of dignity and independence and to participate in social and cultural life.</w:t>
      </w:r>
    </w:p>
    <w:p w:rsidRPr="009D66F2" w:rsidR="00736497" w:rsidP="00193ED3" w:rsidRDefault="00736497" w14:paraId="15637C03" w14:textId="77777777">
      <w:pPr>
        <w:autoSpaceDE w:val="0"/>
        <w:autoSpaceDN w:val="0"/>
        <w:adjustRightInd w:val="0"/>
        <w:spacing w:after="0"/>
        <w:jc w:val="left"/>
        <w:rPr>
          <w:rFonts w:cs="Arial"/>
          <w:b/>
          <w:bCs/>
          <w:szCs w:val="24"/>
        </w:rPr>
      </w:pPr>
    </w:p>
    <w:p w:rsidRPr="009D66F2" w:rsidR="00876F33" w:rsidP="00193ED3" w:rsidRDefault="00876F33" w14:paraId="7F16F494" w14:textId="7A687BD4">
      <w:pPr>
        <w:pStyle w:val="sd0fde509"/>
        <w:shd w:val="clear" w:color="auto" w:fill="FFFFFF"/>
        <w:spacing w:before="0" w:beforeAutospacing="0" w:after="0" w:afterAutospacing="0"/>
        <w:ind w:left="709"/>
        <w:jc w:val="both"/>
        <w:rPr>
          <w:rStyle w:val="sfbbfee58"/>
          <w:rFonts w:ascii="Arial" w:hAnsi="Arial" w:cs="Arial" w:eastAsiaTheme="majorEastAsia"/>
          <w:sz w:val="20"/>
          <w:szCs w:val="20"/>
        </w:rPr>
      </w:pPr>
      <w:r w:rsidRPr="009D66F2">
        <w:rPr>
          <w:rStyle w:val="sfbbfee58"/>
          <w:rFonts w:ascii="Arial" w:hAnsi="Arial" w:cs="Arial" w:eastAsiaTheme="majorEastAsia"/>
          <w:sz w:val="20"/>
          <w:szCs w:val="20"/>
        </w:rPr>
        <w:t>Article 47</w:t>
      </w:r>
    </w:p>
    <w:p w:rsidRPr="009D66F2" w:rsidR="00671A6F" w:rsidP="00193ED3" w:rsidRDefault="00876F33" w14:paraId="302B0EC7" w14:textId="523607C0">
      <w:pPr>
        <w:pStyle w:val="sd0fde509"/>
        <w:shd w:val="clear" w:color="auto" w:fill="FFFFFF"/>
        <w:spacing w:before="0" w:beforeAutospacing="0" w:after="0" w:afterAutospacing="0"/>
        <w:ind w:left="709"/>
        <w:jc w:val="both"/>
        <w:rPr>
          <w:rStyle w:val="sfbbfee58"/>
          <w:rFonts w:ascii="Arial" w:hAnsi="Arial" w:cs="Arial" w:eastAsiaTheme="majorEastAsia"/>
          <w:sz w:val="20"/>
          <w:szCs w:val="20"/>
        </w:rPr>
      </w:pPr>
      <w:r w:rsidRPr="009D66F2">
        <w:rPr>
          <w:rStyle w:val="sfbbfee58"/>
          <w:rFonts w:ascii="Arial" w:hAnsi="Arial" w:cs="Arial" w:eastAsiaTheme="majorEastAsia"/>
          <w:sz w:val="20"/>
          <w:szCs w:val="20"/>
        </w:rPr>
        <w:t>Everyone whose rights and freedoms guaranteed by the law of the Union are violated has the right to an</w:t>
      </w:r>
      <w:r w:rsidRPr="009D66F2" w:rsidR="00245642">
        <w:rPr>
          <w:rStyle w:val="sfbbfee58"/>
          <w:rFonts w:ascii="Arial" w:hAnsi="Arial" w:cs="Arial" w:eastAsiaTheme="majorEastAsia"/>
          <w:sz w:val="20"/>
          <w:szCs w:val="20"/>
        </w:rPr>
        <w:t xml:space="preserve"> </w:t>
      </w:r>
      <w:r w:rsidRPr="009D66F2">
        <w:rPr>
          <w:rStyle w:val="sfbbfee58"/>
          <w:rFonts w:ascii="Arial" w:hAnsi="Arial" w:cs="Arial" w:eastAsiaTheme="majorEastAsia"/>
          <w:sz w:val="20"/>
          <w:szCs w:val="20"/>
        </w:rPr>
        <w:t>effective remedy before a tribunal in compliance with the conditions laid down in this Article.</w:t>
      </w:r>
    </w:p>
    <w:p w:rsidRPr="009D66F2" w:rsidR="00245642" w:rsidP="00193ED3" w:rsidRDefault="00245642" w14:paraId="506429AA" w14:textId="77777777">
      <w:pPr>
        <w:pStyle w:val="ListParagraph"/>
        <w:suppressAutoHyphens/>
        <w:spacing w:after="0" w:line="100" w:lineRule="atLeast"/>
        <w:ind w:left="709"/>
        <w:jc w:val="left"/>
        <w:rPr>
          <w:rFonts w:cs="Arial"/>
          <w:b/>
        </w:rPr>
      </w:pPr>
    </w:p>
    <w:p w:rsidRPr="009D66F2" w:rsidR="006E6A68" w:rsidP="00834B8E" w:rsidRDefault="004863B2" w14:paraId="1CF64DF3" w14:textId="58123CF6">
      <w:pPr>
        <w:pStyle w:val="ListParagraph"/>
        <w:numPr>
          <w:ilvl w:val="0"/>
          <w:numId w:val="7"/>
        </w:numPr>
        <w:suppressAutoHyphens/>
        <w:spacing w:after="0" w:line="100" w:lineRule="atLeast"/>
        <w:ind w:hanging="720"/>
        <w:jc w:val="left"/>
        <w:rPr>
          <w:b/>
        </w:rPr>
      </w:pPr>
      <w:r w:rsidRPr="009D66F2">
        <w:rPr>
          <w:b/>
        </w:rPr>
        <w:t>World Health Organisation</w:t>
      </w:r>
    </w:p>
    <w:p w:rsidRPr="009D66F2" w:rsidR="004863B2" w:rsidP="004863B2" w:rsidRDefault="004863B2" w14:paraId="696419BE" w14:textId="77777777">
      <w:pPr>
        <w:suppressAutoHyphens/>
        <w:spacing w:after="0" w:line="100" w:lineRule="atLeast"/>
        <w:jc w:val="left"/>
        <w:rPr>
          <w:b/>
        </w:rPr>
      </w:pPr>
    </w:p>
    <w:p w:rsidRPr="009D66F2" w:rsidR="004863B2" w:rsidP="00834B8E" w:rsidRDefault="004863B2" w14:paraId="4EB99663" w14:textId="26E08F8B">
      <w:pPr>
        <w:pStyle w:val="ListParagraph"/>
        <w:numPr>
          <w:ilvl w:val="0"/>
          <w:numId w:val="2"/>
        </w:numPr>
        <w:tabs>
          <w:tab w:val="left" w:pos="709"/>
        </w:tabs>
        <w:autoSpaceDE w:val="0"/>
        <w:autoSpaceDN w:val="0"/>
        <w:adjustRightInd w:val="0"/>
        <w:spacing w:after="0"/>
        <w:ind w:left="0" w:firstLine="0"/>
        <w:rPr>
          <w:bCs/>
        </w:rPr>
      </w:pPr>
      <w:r w:rsidRPr="009D66F2">
        <w:rPr>
          <w:bCs/>
        </w:rPr>
        <w:t xml:space="preserve">Report of September 2009 on ageing, which emphasises that support for the elderly requires the upkeep of their social inclusion </w:t>
      </w:r>
    </w:p>
    <w:p w:rsidRPr="009D66F2" w:rsidR="000032DE" w:rsidP="004863B2" w:rsidRDefault="000032DE" w14:paraId="0FEF8FA8" w14:textId="7466D06F">
      <w:pPr>
        <w:suppressAutoHyphens/>
        <w:spacing w:after="0" w:line="100" w:lineRule="atLeast"/>
        <w:jc w:val="left"/>
        <w:rPr>
          <w:bCs/>
        </w:rPr>
      </w:pPr>
    </w:p>
    <w:p w:rsidRPr="009D66F2" w:rsidR="00A54C44" w:rsidP="00834B8E" w:rsidRDefault="00A54C44" w14:paraId="47F1E834" w14:textId="76337D43">
      <w:pPr>
        <w:pStyle w:val="ListParagraph"/>
        <w:numPr>
          <w:ilvl w:val="0"/>
          <w:numId w:val="7"/>
        </w:numPr>
        <w:suppressAutoHyphens/>
        <w:spacing w:after="0" w:line="100" w:lineRule="atLeast"/>
        <w:ind w:hanging="720"/>
        <w:jc w:val="left"/>
        <w:rPr>
          <w:b/>
        </w:rPr>
      </w:pPr>
      <w:r w:rsidRPr="009D66F2">
        <w:rPr>
          <w:b/>
        </w:rPr>
        <w:t xml:space="preserve">United Nations </w:t>
      </w:r>
    </w:p>
    <w:p w:rsidRPr="009D66F2" w:rsidR="00A54C44" w:rsidP="00A54C44" w:rsidRDefault="00A54C44" w14:paraId="4B937866" w14:textId="77777777">
      <w:pPr>
        <w:suppressAutoHyphens/>
        <w:spacing w:after="0" w:line="100" w:lineRule="atLeast"/>
        <w:ind w:left="360"/>
        <w:jc w:val="left"/>
        <w:rPr>
          <w:bCs/>
        </w:rPr>
      </w:pPr>
    </w:p>
    <w:p w:rsidRPr="009D66F2" w:rsidR="000032DE" w:rsidP="00E90C5B" w:rsidRDefault="00A54C44" w14:paraId="27571934" w14:textId="09DCD84E">
      <w:pPr>
        <w:suppressAutoHyphens/>
        <w:spacing w:after="0" w:line="100" w:lineRule="atLeast"/>
        <w:rPr>
          <w:bCs/>
          <w:szCs w:val="24"/>
        </w:rPr>
      </w:pPr>
      <w:r w:rsidRPr="009D66F2">
        <w:rPr>
          <w:b/>
          <w:bCs/>
          <w:szCs w:val="24"/>
        </w:rPr>
        <w:t>Report of the Independent Expert on the enjoyment of all human rights by older persons</w:t>
      </w:r>
    </w:p>
    <w:p w:rsidRPr="009D66F2" w:rsidR="00A54C44" w:rsidP="00834B8E" w:rsidRDefault="00A54C44" w14:paraId="0A138383" w14:textId="77777777">
      <w:pPr>
        <w:autoSpaceDE w:val="0"/>
        <w:autoSpaceDN w:val="0"/>
        <w:adjustRightInd w:val="0"/>
        <w:spacing w:after="0"/>
        <w:ind w:left="851" w:hanging="360"/>
        <w:jc w:val="left"/>
        <w:rPr>
          <w:rFonts w:ascii="Times New Roman" w:hAnsi="Times New Roman" w:cs="Times New Roman"/>
          <w:b/>
          <w:bCs/>
          <w:sz w:val="20"/>
          <w:szCs w:val="20"/>
        </w:rPr>
      </w:pPr>
    </w:p>
    <w:p w:rsidRPr="009D66F2" w:rsidR="000032DE" w:rsidP="00834B8E" w:rsidRDefault="000032DE" w14:paraId="7915A7B8" w14:textId="2AC4E43E">
      <w:pPr>
        <w:autoSpaceDE w:val="0"/>
        <w:autoSpaceDN w:val="0"/>
        <w:adjustRightInd w:val="0"/>
        <w:spacing w:after="0"/>
        <w:ind w:left="851"/>
        <w:rPr>
          <w:rFonts w:cs="Arial"/>
          <w:b/>
          <w:bCs/>
          <w:sz w:val="20"/>
          <w:szCs w:val="20"/>
        </w:rPr>
      </w:pPr>
      <w:r w:rsidRPr="009D66F2">
        <w:rPr>
          <w:rFonts w:cs="Arial"/>
          <w:b/>
          <w:bCs/>
          <w:sz w:val="20"/>
          <w:szCs w:val="20"/>
        </w:rPr>
        <w:t xml:space="preserve">Right to work </w:t>
      </w:r>
    </w:p>
    <w:p w:rsidRPr="009D66F2" w:rsidR="00E90C5B" w:rsidP="00834B8E" w:rsidRDefault="00E90C5B" w14:paraId="5E74F6A3" w14:textId="77777777">
      <w:pPr>
        <w:autoSpaceDE w:val="0"/>
        <w:autoSpaceDN w:val="0"/>
        <w:adjustRightInd w:val="0"/>
        <w:spacing w:after="0"/>
        <w:ind w:left="851"/>
        <w:rPr>
          <w:rFonts w:cs="Arial"/>
          <w:sz w:val="20"/>
          <w:szCs w:val="20"/>
        </w:rPr>
      </w:pPr>
    </w:p>
    <w:p w:rsidRPr="009D66F2" w:rsidR="000032DE" w:rsidP="00834B8E" w:rsidRDefault="000032DE" w14:paraId="4ED03282" w14:textId="4826BC6E">
      <w:pPr>
        <w:autoSpaceDE w:val="0"/>
        <w:autoSpaceDN w:val="0"/>
        <w:adjustRightInd w:val="0"/>
        <w:spacing w:after="0"/>
        <w:ind w:left="851"/>
        <w:rPr>
          <w:rFonts w:cs="Arial"/>
          <w:sz w:val="20"/>
          <w:szCs w:val="20"/>
        </w:rPr>
      </w:pPr>
      <w:r w:rsidRPr="009D66F2">
        <w:rPr>
          <w:rFonts w:cs="Arial"/>
          <w:sz w:val="20"/>
          <w:szCs w:val="20"/>
        </w:rPr>
        <w:t xml:space="preserve">58. Participation in the labour market enhances the self-esteem of older persons, their social inclusion and their financial security. Older workers should enjoy equality of opportunity and treatment in relation to all aspects of work and conditions of employment in all sectors. The practices, attitudes and legal framework that affect the equal participation of older persons in employment need to be analysed in order to design measures to prevent employment discrimination and effectively address existing barriers to older persons’ participation in the workforce. </w:t>
      </w:r>
    </w:p>
    <w:p w:rsidRPr="009D66F2" w:rsidR="00E90C5B" w:rsidP="00834B8E" w:rsidRDefault="00E90C5B" w14:paraId="1117B369" w14:textId="77777777">
      <w:pPr>
        <w:autoSpaceDE w:val="0"/>
        <w:autoSpaceDN w:val="0"/>
        <w:adjustRightInd w:val="0"/>
        <w:spacing w:after="0"/>
        <w:ind w:left="851"/>
        <w:rPr>
          <w:rFonts w:cs="Arial"/>
          <w:sz w:val="20"/>
          <w:szCs w:val="20"/>
        </w:rPr>
      </w:pPr>
    </w:p>
    <w:p w:rsidRPr="009D66F2" w:rsidR="000032DE" w:rsidP="00834B8E" w:rsidRDefault="000032DE" w14:paraId="242E7806" w14:textId="554A88C0">
      <w:pPr>
        <w:autoSpaceDE w:val="0"/>
        <w:autoSpaceDN w:val="0"/>
        <w:adjustRightInd w:val="0"/>
        <w:spacing w:after="0"/>
        <w:ind w:left="851"/>
        <w:rPr>
          <w:rFonts w:cs="Arial"/>
          <w:sz w:val="20"/>
          <w:szCs w:val="20"/>
        </w:rPr>
      </w:pPr>
      <w:r w:rsidRPr="009D66F2">
        <w:rPr>
          <w:rFonts w:cs="Arial"/>
          <w:sz w:val="20"/>
          <w:szCs w:val="20"/>
        </w:rPr>
        <w:t xml:space="preserve">59. The establishment of a repertory of skills or an online platform of older persons serves several purposes. It enhances the esteem in which the valuable contribution of older persons is held within the family and society and enhances intergenerational solidarity. At the same time, it encourages older persons to continue to remain active and productive and enables older persons’ know-how, expertise and skills to be matched up with employers’ needs for expertise and advice. A critical mass of data is required for optimal functioning of the repertory. That may require awareness-raising campaigns in order for older persons to register. Encouraging volunteerism is another way to empower older persons to continue contributing to their communities and foster a positive image of older persons as contributing members of society. Employers’ and networking fairs have similar objectives. </w:t>
      </w:r>
    </w:p>
    <w:p w:rsidRPr="009D66F2" w:rsidR="00E90C5B" w:rsidP="00834B8E" w:rsidRDefault="00E90C5B" w14:paraId="6D16EE2C" w14:textId="77777777">
      <w:pPr>
        <w:autoSpaceDE w:val="0"/>
        <w:autoSpaceDN w:val="0"/>
        <w:adjustRightInd w:val="0"/>
        <w:spacing w:after="0"/>
        <w:ind w:left="851"/>
        <w:rPr>
          <w:rFonts w:cs="Arial"/>
          <w:sz w:val="20"/>
          <w:szCs w:val="20"/>
        </w:rPr>
      </w:pPr>
    </w:p>
    <w:p w:rsidRPr="009D66F2" w:rsidR="000032DE" w:rsidP="00834B8E" w:rsidRDefault="000032DE" w14:paraId="25BF4D02" w14:textId="23BBEECB">
      <w:pPr>
        <w:autoSpaceDE w:val="0"/>
        <w:autoSpaceDN w:val="0"/>
        <w:adjustRightInd w:val="0"/>
        <w:spacing w:after="0"/>
        <w:ind w:left="851"/>
        <w:rPr>
          <w:rFonts w:cs="Arial"/>
          <w:sz w:val="20"/>
          <w:szCs w:val="20"/>
        </w:rPr>
      </w:pPr>
      <w:r w:rsidRPr="009D66F2">
        <w:rPr>
          <w:rFonts w:cs="Arial"/>
          <w:sz w:val="20"/>
          <w:szCs w:val="20"/>
        </w:rPr>
        <w:t xml:space="preserve">60. Changing the attitudes of employers towards older workers and raising employers’ awareness of the business benefits of hiring older workers may help to create new opportunities for older persons. Other measures to encourage employers to recruit and retain older workers include financial and technical assistance. Employment of older persons in public services in designated areas, such as auxiliary roles for a limited period, should also be considered. </w:t>
      </w:r>
    </w:p>
    <w:p w:rsidRPr="009D66F2" w:rsidR="00E90C5B" w:rsidP="00834B8E" w:rsidRDefault="00E90C5B" w14:paraId="7BC4AF4B" w14:textId="77777777">
      <w:pPr>
        <w:autoSpaceDE w:val="0"/>
        <w:autoSpaceDN w:val="0"/>
        <w:adjustRightInd w:val="0"/>
        <w:spacing w:after="0"/>
        <w:ind w:left="851"/>
        <w:rPr>
          <w:rFonts w:cs="Arial"/>
          <w:sz w:val="20"/>
          <w:szCs w:val="20"/>
        </w:rPr>
      </w:pPr>
    </w:p>
    <w:p w:rsidRPr="009D66F2" w:rsidR="000032DE" w:rsidP="00834B8E" w:rsidRDefault="000032DE" w14:paraId="5082AB14" w14:textId="18585114">
      <w:pPr>
        <w:suppressAutoHyphens/>
        <w:autoSpaceDE w:val="0"/>
        <w:autoSpaceDN w:val="0"/>
        <w:adjustRightInd w:val="0"/>
        <w:spacing w:after="0" w:line="100" w:lineRule="atLeast"/>
        <w:ind w:left="851"/>
        <w:rPr>
          <w:rFonts w:cs="Arial"/>
          <w:bCs/>
          <w:sz w:val="20"/>
          <w:szCs w:val="20"/>
        </w:rPr>
      </w:pPr>
      <w:r w:rsidRPr="009D66F2">
        <w:rPr>
          <w:rFonts w:cs="Arial"/>
          <w:sz w:val="20"/>
          <w:szCs w:val="20"/>
        </w:rPr>
        <w:t xml:space="preserve">61. Improving older persons’ access to the labour market can also be achieved by providing older jobseekers with career counselling, labour market training and subsidies for business </w:t>
      </w:r>
      <w:r w:rsidR="00E42939">
        <w:rPr>
          <w:rFonts w:cs="Arial"/>
          <w:sz w:val="20"/>
          <w:szCs w:val="20"/>
        </w:rPr>
        <w:br/>
      </w:r>
      <w:r w:rsidR="00E42939">
        <w:rPr>
          <w:rFonts w:cs="Arial"/>
          <w:sz w:val="20"/>
          <w:szCs w:val="20"/>
        </w:rPr>
        <w:br w:type="column"/>
      </w:r>
      <w:r w:rsidRPr="009D66F2">
        <w:rPr>
          <w:rFonts w:cs="Arial"/>
          <w:sz w:val="20"/>
          <w:szCs w:val="20"/>
        </w:rPr>
        <w:lastRenderedPageBreak/>
        <w:t>start-ups, as well as job mediation. Opportunities for older persons with reduced work ability can be created by temporary sheltered employment and an enabling environment, including</w:t>
      </w:r>
      <w:r w:rsidR="00E42939">
        <w:rPr>
          <w:rFonts w:cs="Arial"/>
          <w:sz w:val="20"/>
          <w:szCs w:val="20"/>
        </w:rPr>
        <w:br/>
      </w:r>
      <w:r w:rsidRPr="009D66F2">
        <w:rPr>
          <w:rFonts w:cs="Arial"/>
          <w:sz w:val="20"/>
          <w:szCs w:val="20"/>
        </w:rPr>
        <w:t>transportation support, work-related rehabilitation, mobile counselling and experience-based counselling. Ongoing research on incentives and conducive environments that would allow older persons to extend their working lives beyond the pensionable age is important to assess the changes that need to be made in regulations, taxes, training and company environments to promote the right of older persons to work.</w:t>
      </w:r>
    </w:p>
    <w:p w:rsidRPr="009D66F2" w:rsidR="004863B2" w:rsidP="004863B2" w:rsidRDefault="004863B2" w14:paraId="474F67E4" w14:textId="091FF134">
      <w:pPr>
        <w:suppressAutoHyphens/>
        <w:spacing w:after="0" w:line="100" w:lineRule="atLeast"/>
        <w:jc w:val="left"/>
        <w:rPr>
          <w:b/>
        </w:rPr>
      </w:pPr>
    </w:p>
    <w:p w:rsidRPr="009D66F2" w:rsidR="00834B8E" w:rsidP="004863B2" w:rsidRDefault="00834B8E" w14:paraId="29750752" w14:textId="77777777">
      <w:pPr>
        <w:suppressAutoHyphens/>
        <w:spacing w:after="0" w:line="100" w:lineRule="atLeast"/>
        <w:jc w:val="left"/>
        <w:rPr>
          <w:b/>
        </w:rPr>
      </w:pPr>
    </w:p>
    <w:p w:rsidRPr="009D66F2" w:rsidR="00D0562A" w:rsidP="00D0562A" w:rsidRDefault="00D0562A" w14:paraId="1D79A464" w14:textId="1C2886A0">
      <w:pPr>
        <w:pStyle w:val="ListParagraph"/>
        <w:suppressAutoHyphens/>
        <w:spacing w:after="0" w:line="100" w:lineRule="atLeast"/>
        <w:jc w:val="left"/>
        <w:rPr>
          <w:b/>
        </w:rPr>
      </w:pPr>
      <w:r w:rsidRPr="009D66F2">
        <w:rPr>
          <w:b/>
        </w:rPr>
        <w:t>THE LAW</w:t>
      </w:r>
    </w:p>
    <w:p w:rsidR="00E42939" w:rsidP="00E42939" w:rsidRDefault="00E42939" w14:paraId="059B601F" w14:textId="77777777">
      <w:pPr>
        <w:spacing w:after="0"/>
        <w:rPr>
          <w:rFonts w:cs="Arial"/>
          <w:b/>
          <w:bCs/>
          <w:szCs w:val="24"/>
          <w:lang w:val="en"/>
        </w:rPr>
      </w:pPr>
    </w:p>
    <w:p w:rsidRPr="009D66F2" w:rsidR="00671A6F" w:rsidP="00E42939" w:rsidRDefault="00671A6F" w14:paraId="3752F5B7" w14:textId="0F2B279D">
      <w:pPr>
        <w:spacing w:after="0"/>
        <w:rPr>
          <w:rFonts w:cs="Arial"/>
          <w:b/>
          <w:bCs/>
          <w:szCs w:val="24"/>
          <w:lang w:val="en"/>
        </w:rPr>
      </w:pPr>
      <w:r w:rsidRPr="009D66F2">
        <w:rPr>
          <w:rFonts w:cs="Arial"/>
          <w:b/>
          <w:bCs/>
          <w:szCs w:val="24"/>
          <w:lang w:val="en"/>
        </w:rPr>
        <w:t>Preliminary considerations</w:t>
      </w:r>
    </w:p>
    <w:p w:rsidR="00E42939" w:rsidP="00E42939" w:rsidRDefault="00E42939" w14:paraId="3EB82F9A" w14:textId="77777777">
      <w:pPr>
        <w:pStyle w:val="ListParagraph"/>
        <w:tabs>
          <w:tab w:val="left" w:pos="709"/>
        </w:tabs>
        <w:autoSpaceDE w:val="0"/>
        <w:autoSpaceDN w:val="0"/>
        <w:adjustRightInd w:val="0"/>
        <w:spacing w:after="0"/>
        <w:rPr>
          <w:rFonts w:cs="Arial"/>
          <w:szCs w:val="24"/>
        </w:rPr>
      </w:pPr>
    </w:p>
    <w:p w:rsidRPr="009D66F2" w:rsidR="00BB1336" w:rsidP="00E42939" w:rsidRDefault="00BB1336" w14:paraId="058B5A6B" w14:textId="34C32D93">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The Committee considers that the present complaint in substance falls within the scope of Article 23 of the Revised Charter.</w:t>
      </w:r>
    </w:p>
    <w:p w:rsidRPr="009D66F2" w:rsidR="00BB1336" w:rsidP="00E42939" w:rsidRDefault="00BB1336" w14:paraId="5330BF7F" w14:textId="77777777">
      <w:pPr>
        <w:pStyle w:val="ListParagraph"/>
        <w:tabs>
          <w:tab w:val="left" w:pos="709"/>
        </w:tabs>
        <w:autoSpaceDE w:val="0"/>
        <w:autoSpaceDN w:val="0"/>
        <w:adjustRightInd w:val="0"/>
        <w:spacing w:after="0"/>
        <w:rPr>
          <w:rFonts w:cs="Arial"/>
          <w:szCs w:val="24"/>
        </w:rPr>
      </w:pPr>
    </w:p>
    <w:p w:rsidRPr="009D66F2" w:rsidR="00E74EA6" w:rsidP="00E42939" w:rsidRDefault="00BB1336" w14:paraId="2B9E1203" w14:textId="120C5205">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However, t</w:t>
      </w:r>
      <w:r w:rsidRPr="009D66F2" w:rsidR="00222C57">
        <w:rPr>
          <w:rFonts w:cs="Arial"/>
          <w:szCs w:val="24"/>
        </w:rPr>
        <w:t xml:space="preserve">he Committee considers that </w:t>
      </w:r>
      <w:r w:rsidRPr="009D66F2" w:rsidR="00282A1C">
        <w:rPr>
          <w:rFonts w:cs="Arial"/>
          <w:szCs w:val="24"/>
        </w:rPr>
        <w:t xml:space="preserve">the </w:t>
      </w:r>
      <w:r w:rsidRPr="009D66F2" w:rsidR="00FD7560">
        <w:rPr>
          <w:rFonts w:cs="Arial"/>
          <w:szCs w:val="24"/>
        </w:rPr>
        <w:t xml:space="preserve">complaint </w:t>
      </w:r>
      <w:r w:rsidRPr="009D66F2" w:rsidR="00E057E7">
        <w:rPr>
          <w:rFonts w:cs="Arial"/>
          <w:szCs w:val="24"/>
        </w:rPr>
        <w:t>raises three</w:t>
      </w:r>
      <w:r w:rsidRPr="009D66F2" w:rsidR="00D46BFA">
        <w:rPr>
          <w:rFonts w:cs="Arial"/>
          <w:szCs w:val="24"/>
        </w:rPr>
        <w:t xml:space="preserve"> </w:t>
      </w:r>
      <w:r w:rsidRPr="009D66F2" w:rsidR="00222C57">
        <w:rPr>
          <w:rFonts w:cs="Arial"/>
          <w:szCs w:val="24"/>
        </w:rPr>
        <w:t>issues which deserve separate consideration</w:t>
      </w:r>
      <w:r w:rsidRPr="009D66F2">
        <w:rPr>
          <w:rFonts w:cs="Arial"/>
          <w:szCs w:val="24"/>
        </w:rPr>
        <w:t>.</w:t>
      </w:r>
      <w:r w:rsidRPr="009D66F2" w:rsidR="00222C57">
        <w:rPr>
          <w:rFonts w:cs="Arial"/>
          <w:szCs w:val="24"/>
        </w:rPr>
        <w:t xml:space="preserve"> </w:t>
      </w:r>
      <w:r w:rsidRPr="009D66F2" w:rsidR="00566AC8">
        <w:rPr>
          <w:rFonts w:cs="Arial"/>
          <w:szCs w:val="24"/>
        </w:rPr>
        <w:t>These are</w:t>
      </w:r>
      <w:r w:rsidRPr="009D66F2" w:rsidR="00BF076D">
        <w:rPr>
          <w:rFonts w:cs="Arial"/>
          <w:szCs w:val="24"/>
        </w:rPr>
        <w:t>, firstly</w:t>
      </w:r>
      <w:r w:rsidRPr="009D66F2" w:rsidR="00566AC8">
        <w:rPr>
          <w:rFonts w:cs="Arial"/>
          <w:szCs w:val="24"/>
        </w:rPr>
        <w:t xml:space="preserve"> </w:t>
      </w:r>
      <w:r w:rsidRPr="009D66F2" w:rsidR="00736497">
        <w:rPr>
          <w:rFonts w:cs="Arial"/>
          <w:szCs w:val="24"/>
        </w:rPr>
        <w:t>the</w:t>
      </w:r>
      <w:r w:rsidRPr="009D66F2" w:rsidR="00222C57">
        <w:rPr>
          <w:rFonts w:cs="Arial"/>
          <w:szCs w:val="24"/>
        </w:rPr>
        <w:t xml:space="preserve"> issue </w:t>
      </w:r>
      <w:r w:rsidRPr="009D66F2" w:rsidR="00FD7560">
        <w:rPr>
          <w:rFonts w:cs="Arial"/>
          <w:szCs w:val="24"/>
        </w:rPr>
        <w:t xml:space="preserve">concerning </w:t>
      </w:r>
      <w:r w:rsidRPr="009D66F2" w:rsidR="00D46BFA">
        <w:rPr>
          <w:rFonts w:cs="Arial"/>
          <w:szCs w:val="24"/>
        </w:rPr>
        <w:t xml:space="preserve">the applicability of Article 5 in the instant case, </w:t>
      </w:r>
      <w:r w:rsidRPr="009D66F2" w:rsidR="00BF076D">
        <w:rPr>
          <w:rFonts w:cs="Arial"/>
          <w:szCs w:val="24"/>
        </w:rPr>
        <w:t xml:space="preserve">secondly, </w:t>
      </w:r>
      <w:r w:rsidRPr="009D66F2" w:rsidR="00D46BFA">
        <w:rPr>
          <w:rFonts w:cs="Arial"/>
          <w:szCs w:val="24"/>
        </w:rPr>
        <w:t xml:space="preserve">the issue concerning </w:t>
      </w:r>
      <w:r w:rsidRPr="009D66F2" w:rsidR="00B31BBF">
        <w:rPr>
          <w:rFonts w:cs="Arial"/>
          <w:szCs w:val="24"/>
        </w:rPr>
        <w:t>th</w:t>
      </w:r>
      <w:r w:rsidRPr="009D66F2" w:rsidR="00FD7560">
        <w:rPr>
          <w:rFonts w:cs="Arial"/>
          <w:szCs w:val="24"/>
        </w:rPr>
        <w:t>e</w:t>
      </w:r>
      <w:r w:rsidRPr="009D66F2" w:rsidR="00222C57">
        <w:rPr>
          <w:rFonts w:cs="Arial"/>
          <w:szCs w:val="24"/>
        </w:rPr>
        <w:t xml:space="preserve"> right to an effective remedy </w:t>
      </w:r>
      <w:r w:rsidRPr="009D66F2" w:rsidR="00E057E7">
        <w:rPr>
          <w:rFonts w:cs="Arial"/>
          <w:szCs w:val="24"/>
        </w:rPr>
        <w:t>and</w:t>
      </w:r>
      <w:r w:rsidRPr="009D66F2" w:rsidR="00BF076D">
        <w:rPr>
          <w:rFonts w:cs="Arial"/>
          <w:szCs w:val="24"/>
        </w:rPr>
        <w:t>, thirdly,</w:t>
      </w:r>
      <w:r w:rsidRPr="009D66F2" w:rsidR="00E057E7">
        <w:rPr>
          <w:rFonts w:cs="Arial"/>
          <w:szCs w:val="24"/>
        </w:rPr>
        <w:t xml:space="preserve"> </w:t>
      </w:r>
      <w:r w:rsidRPr="009D66F2" w:rsidR="00FD7560">
        <w:rPr>
          <w:rFonts w:cs="Arial"/>
          <w:szCs w:val="24"/>
        </w:rPr>
        <w:t xml:space="preserve">the issue of </w:t>
      </w:r>
      <w:r w:rsidRPr="009D66F2" w:rsidR="00BF076D">
        <w:rPr>
          <w:rFonts w:cs="Arial"/>
          <w:szCs w:val="24"/>
        </w:rPr>
        <w:t xml:space="preserve">the </w:t>
      </w:r>
      <w:r w:rsidRPr="009D66F2">
        <w:rPr>
          <w:rFonts w:cs="Arial"/>
          <w:szCs w:val="24"/>
        </w:rPr>
        <w:t xml:space="preserve">applicability of Article E prohibiting </w:t>
      </w:r>
      <w:r w:rsidRPr="009D66F2" w:rsidR="00FD7560">
        <w:rPr>
          <w:rFonts w:cs="Arial"/>
          <w:szCs w:val="24"/>
        </w:rPr>
        <w:t xml:space="preserve">discrimination </w:t>
      </w:r>
      <w:r w:rsidRPr="009D66F2">
        <w:rPr>
          <w:rFonts w:cs="Arial"/>
          <w:szCs w:val="24"/>
        </w:rPr>
        <w:t xml:space="preserve">in the enjoyment of rights guaranteed by the Charter. </w:t>
      </w:r>
    </w:p>
    <w:p w:rsidRPr="009D66F2" w:rsidR="006844D0" w:rsidP="00E42939" w:rsidRDefault="006844D0" w14:paraId="11B4747D" w14:textId="77777777">
      <w:pPr>
        <w:spacing w:after="0"/>
        <w:rPr>
          <w:rFonts w:cs="Arial"/>
          <w:i/>
          <w:iCs/>
          <w:szCs w:val="24"/>
        </w:rPr>
      </w:pPr>
    </w:p>
    <w:p w:rsidRPr="009D66F2" w:rsidR="00915944" w:rsidP="00E42939" w:rsidRDefault="004863B2" w14:paraId="6D89D09B" w14:textId="1DB707D7">
      <w:pPr>
        <w:spacing w:after="0"/>
        <w:rPr>
          <w:rFonts w:cs="Arial"/>
          <w:i/>
          <w:iCs/>
          <w:szCs w:val="24"/>
        </w:rPr>
      </w:pPr>
      <w:r w:rsidRPr="009D66F2">
        <w:rPr>
          <w:rFonts w:cs="Arial"/>
          <w:i/>
          <w:iCs/>
          <w:szCs w:val="24"/>
        </w:rPr>
        <w:t>Applicability</w:t>
      </w:r>
      <w:r w:rsidRPr="009D66F2" w:rsidR="00915944">
        <w:rPr>
          <w:rFonts w:cs="Arial"/>
          <w:i/>
          <w:iCs/>
          <w:szCs w:val="24"/>
        </w:rPr>
        <w:t xml:space="preserve"> of Article 5 </w:t>
      </w:r>
    </w:p>
    <w:p w:rsidR="00E42939" w:rsidP="00E42939" w:rsidRDefault="00E42939" w14:paraId="16AD5115" w14:textId="77777777">
      <w:pPr>
        <w:pStyle w:val="ListParagraph"/>
        <w:tabs>
          <w:tab w:val="left" w:pos="709"/>
        </w:tabs>
        <w:autoSpaceDE w:val="0"/>
        <w:autoSpaceDN w:val="0"/>
        <w:adjustRightInd w:val="0"/>
        <w:spacing w:after="0"/>
        <w:rPr>
          <w:rStyle w:val="tlid-translation"/>
          <w:rFonts w:cs="Arial"/>
          <w:szCs w:val="24"/>
          <w:lang w:val="en"/>
        </w:rPr>
      </w:pPr>
    </w:p>
    <w:p w:rsidRPr="009D66F2" w:rsidR="008F0F9D" w:rsidP="00E42939" w:rsidRDefault="008C19B5" w14:paraId="44DAF074" w14:textId="641A4BB0">
      <w:pPr>
        <w:pStyle w:val="ListParagraph"/>
        <w:numPr>
          <w:ilvl w:val="0"/>
          <w:numId w:val="2"/>
        </w:numPr>
        <w:tabs>
          <w:tab w:val="left" w:pos="709"/>
        </w:tabs>
        <w:autoSpaceDE w:val="0"/>
        <w:autoSpaceDN w:val="0"/>
        <w:adjustRightInd w:val="0"/>
        <w:spacing w:after="0"/>
        <w:ind w:left="0" w:firstLine="0"/>
        <w:rPr>
          <w:rStyle w:val="tlid-translation"/>
          <w:rFonts w:cs="Arial"/>
          <w:szCs w:val="24"/>
          <w:lang w:val="en"/>
        </w:rPr>
      </w:pPr>
      <w:r w:rsidRPr="009D66F2">
        <w:rPr>
          <w:rStyle w:val="tlid-translation"/>
          <w:rFonts w:cs="Arial"/>
          <w:szCs w:val="24"/>
          <w:lang w:val="en"/>
        </w:rPr>
        <w:t xml:space="preserve">The Government </w:t>
      </w:r>
      <w:r w:rsidRPr="009D66F2" w:rsidR="00F871A7">
        <w:rPr>
          <w:rStyle w:val="tlid-translation"/>
          <w:rFonts w:cs="Arial"/>
          <w:szCs w:val="24"/>
          <w:lang w:val="en"/>
        </w:rPr>
        <w:t xml:space="preserve">contests the applicability of Article 5 in the instant case. </w:t>
      </w:r>
      <w:r w:rsidRPr="009D66F2" w:rsidR="008F0F9D">
        <w:rPr>
          <w:rStyle w:val="tlid-translation"/>
          <w:rFonts w:cs="Arial"/>
          <w:szCs w:val="24"/>
          <w:lang w:val="en"/>
        </w:rPr>
        <w:t xml:space="preserve">The Government considers that Article 5 guarantees the right to </w:t>
      </w:r>
      <w:proofErr w:type="spellStart"/>
      <w:r w:rsidRPr="009D66F2" w:rsidR="008F0F9D">
        <w:rPr>
          <w:rStyle w:val="tlid-translation"/>
          <w:rFonts w:cs="Arial"/>
          <w:szCs w:val="24"/>
          <w:lang w:val="en"/>
        </w:rPr>
        <w:t>organise</w:t>
      </w:r>
      <w:proofErr w:type="spellEnd"/>
      <w:r w:rsidRPr="009D66F2" w:rsidR="008F0F9D">
        <w:rPr>
          <w:rStyle w:val="tlid-translation"/>
          <w:rFonts w:cs="Arial"/>
          <w:szCs w:val="24"/>
          <w:lang w:val="en"/>
        </w:rPr>
        <w:t xml:space="preserve"> and also covers participation of trade unions in various consultation and collective bargaining activities. It guarantees the right of workers to form and join trade unions to protect their economic and social interests, such as the right of trade unions to </w:t>
      </w:r>
      <w:proofErr w:type="spellStart"/>
      <w:r w:rsidRPr="009D66F2" w:rsidR="008F0F9D">
        <w:rPr>
          <w:rStyle w:val="tlid-translation"/>
          <w:rFonts w:cs="Arial"/>
          <w:szCs w:val="24"/>
          <w:lang w:val="en"/>
        </w:rPr>
        <w:t>organise</w:t>
      </w:r>
      <w:proofErr w:type="spellEnd"/>
      <w:r w:rsidRPr="009D66F2" w:rsidR="008F0F9D">
        <w:rPr>
          <w:rStyle w:val="tlid-translation"/>
          <w:rFonts w:cs="Arial"/>
          <w:szCs w:val="24"/>
          <w:lang w:val="en"/>
        </w:rPr>
        <w:t xml:space="preserve"> their activities and formulate their action </w:t>
      </w:r>
      <w:proofErr w:type="spellStart"/>
      <w:r w:rsidRPr="009D66F2" w:rsidR="008F0F9D">
        <w:rPr>
          <w:rStyle w:val="tlid-translation"/>
          <w:rFonts w:cs="Arial"/>
          <w:szCs w:val="24"/>
          <w:lang w:val="en"/>
        </w:rPr>
        <w:t>programme</w:t>
      </w:r>
      <w:proofErr w:type="spellEnd"/>
      <w:r w:rsidRPr="009D66F2" w:rsidR="008F0F9D">
        <w:rPr>
          <w:rStyle w:val="tlid-translation"/>
          <w:rFonts w:cs="Arial"/>
          <w:szCs w:val="24"/>
          <w:lang w:val="en"/>
        </w:rPr>
        <w:t xml:space="preserve">. The Government maintains that the professional orders at issue in the present complaint, whose mission is defined by the Code of Public Health, cannot be regarded as </w:t>
      </w:r>
      <w:proofErr w:type="spellStart"/>
      <w:r w:rsidRPr="009D66F2" w:rsidR="008F0F9D">
        <w:rPr>
          <w:rStyle w:val="tlid-translation"/>
          <w:rFonts w:cs="Arial"/>
          <w:szCs w:val="24"/>
          <w:lang w:val="en"/>
        </w:rPr>
        <w:t>organisations</w:t>
      </w:r>
      <w:proofErr w:type="spellEnd"/>
      <w:r w:rsidRPr="009D66F2" w:rsidR="008F0F9D">
        <w:rPr>
          <w:rStyle w:val="tlid-translation"/>
          <w:rFonts w:cs="Arial"/>
          <w:szCs w:val="24"/>
          <w:lang w:val="en"/>
        </w:rPr>
        <w:t xml:space="preserve"> covered by Article 5. These orders are the guarantors of professional competence, ethics and the quality of the service provided to patients.  Therefore, the Government considers that Article 5 is not applicable to the orders of health professionals. </w:t>
      </w:r>
    </w:p>
    <w:p w:rsidRPr="009D66F2" w:rsidR="001863AB" w:rsidP="00E42939" w:rsidRDefault="001863AB" w14:paraId="728EF556" w14:textId="1E475A00">
      <w:pPr>
        <w:pStyle w:val="ListParagraph"/>
        <w:tabs>
          <w:tab w:val="left" w:pos="709"/>
        </w:tabs>
        <w:autoSpaceDE w:val="0"/>
        <w:autoSpaceDN w:val="0"/>
        <w:adjustRightInd w:val="0"/>
        <w:spacing w:after="0"/>
        <w:rPr>
          <w:rStyle w:val="tlid-translation"/>
          <w:rFonts w:cs="Arial"/>
          <w:szCs w:val="24"/>
          <w:lang w:val="en"/>
        </w:rPr>
      </w:pPr>
    </w:p>
    <w:p w:rsidRPr="009D66F2" w:rsidR="00C808CE" w:rsidP="001863AB" w:rsidRDefault="00C808CE" w14:paraId="7D16498C" w14:textId="5FD6825E">
      <w:pPr>
        <w:pStyle w:val="ListParagraph"/>
        <w:numPr>
          <w:ilvl w:val="0"/>
          <w:numId w:val="2"/>
        </w:numPr>
        <w:tabs>
          <w:tab w:val="left" w:pos="709"/>
        </w:tabs>
        <w:autoSpaceDE w:val="0"/>
        <w:autoSpaceDN w:val="0"/>
        <w:adjustRightInd w:val="0"/>
        <w:spacing w:after="0"/>
        <w:ind w:left="0" w:firstLine="0"/>
        <w:rPr>
          <w:rFonts w:cs="Arial"/>
          <w:szCs w:val="24"/>
          <w:lang w:val="en"/>
        </w:rPr>
      </w:pPr>
      <w:r w:rsidRPr="009D66F2">
        <w:rPr>
          <w:rStyle w:val="tlid-translation"/>
          <w:rFonts w:cs="Arial"/>
          <w:szCs w:val="24"/>
          <w:lang w:val="en"/>
        </w:rPr>
        <w:t xml:space="preserve">In its reply to the Government’s arguments that a professional order does not have the status of a trade union and therefore, does not fall within the scope of Article 5, FIAPA maintains </w:t>
      </w:r>
      <w:r w:rsidRPr="009D66F2" w:rsidR="00FE5B48">
        <w:rPr>
          <w:rStyle w:val="tlid-translation"/>
          <w:rFonts w:cs="Arial"/>
          <w:szCs w:val="24"/>
          <w:lang w:val="en"/>
        </w:rPr>
        <w:t>t</w:t>
      </w:r>
      <w:r w:rsidRPr="009D66F2">
        <w:rPr>
          <w:rStyle w:val="tlid-translation"/>
          <w:rFonts w:cs="Arial"/>
          <w:szCs w:val="24"/>
          <w:lang w:val="en"/>
        </w:rPr>
        <w:t xml:space="preserve">hat </w:t>
      </w:r>
      <w:r w:rsidRPr="009D66F2">
        <w:rPr>
          <w:rFonts w:cs="Arial"/>
          <w:szCs w:val="24"/>
          <w:lang w:val="en"/>
        </w:rPr>
        <w:t xml:space="preserve">because of the particular </w:t>
      </w:r>
      <w:proofErr w:type="spellStart"/>
      <w:r w:rsidRPr="009D66F2">
        <w:rPr>
          <w:rFonts w:cs="Arial"/>
          <w:szCs w:val="24"/>
          <w:lang w:val="en"/>
        </w:rPr>
        <w:t>organisation</w:t>
      </w:r>
      <w:proofErr w:type="spellEnd"/>
      <w:r w:rsidRPr="009D66F2">
        <w:rPr>
          <w:rFonts w:cs="Arial"/>
          <w:szCs w:val="24"/>
          <w:lang w:val="en"/>
        </w:rPr>
        <w:t xml:space="preserve"> of the health professions in France, the role and mission of professional orders cover both trade union representation and as well as protection of the rights and interests of members. Professional orders have a dual function to draw up the operating rules of the profession and be a disciplinary body responsible for enforcing them.</w:t>
      </w:r>
    </w:p>
    <w:p w:rsidRPr="009D66F2" w:rsidR="00044652" w:rsidP="009579D7" w:rsidRDefault="00044652" w14:paraId="76C14C99" w14:textId="77777777">
      <w:pPr>
        <w:spacing w:after="0"/>
        <w:rPr>
          <w:rFonts w:cs="Arial"/>
          <w:szCs w:val="24"/>
          <w:lang w:val="en"/>
        </w:rPr>
      </w:pPr>
    </w:p>
    <w:p w:rsidRPr="009D66F2" w:rsidR="00C808CE" w:rsidP="001863AB" w:rsidRDefault="00044652" w14:paraId="5B106982" w14:textId="49E62971">
      <w:pPr>
        <w:pStyle w:val="ListParagraph"/>
        <w:numPr>
          <w:ilvl w:val="0"/>
          <w:numId w:val="2"/>
        </w:numPr>
        <w:tabs>
          <w:tab w:val="left" w:pos="709"/>
        </w:tabs>
        <w:autoSpaceDE w:val="0"/>
        <w:autoSpaceDN w:val="0"/>
        <w:adjustRightInd w:val="0"/>
        <w:spacing w:after="0"/>
        <w:ind w:left="0" w:firstLine="0"/>
        <w:rPr>
          <w:rFonts w:cs="Arial"/>
          <w:szCs w:val="24"/>
          <w:lang w:val="en"/>
        </w:rPr>
      </w:pPr>
      <w:r w:rsidRPr="009D66F2">
        <w:rPr>
          <w:rFonts w:cs="Arial"/>
          <w:szCs w:val="24"/>
          <w:lang w:val="en"/>
        </w:rPr>
        <w:t>A</w:t>
      </w:r>
      <w:r w:rsidRPr="009D66F2" w:rsidR="00096D6F">
        <w:rPr>
          <w:rFonts w:cs="Arial"/>
          <w:szCs w:val="24"/>
          <w:lang w:val="en"/>
        </w:rPr>
        <w:t>ccording to FIAPA, t</w:t>
      </w:r>
      <w:r w:rsidRPr="009D66F2" w:rsidR="00C808CE">
        <w:rPr>
          <w:rFonts w:cs="Arial"/>
          <w:szCs w:val="24"/>
          <w:lang w:val="en"/>
        </w:rPr>
        <w:t xml:space="preserve">he objective of these orders is to guarantee the independent exercise of the professions and for this reason, their  statute envisages not only the role of representation and protection of interests of professionals, as in </w:t>
      </w:r>
      <w:r w:rsidR="00E42939">
        <w:rPr>
          <w:rFonts w:cs="Arial"/>
          <w:szCs w:val="24"/>
          <w:lang w:val="en"/>
        </w:rPr>
        <w:br/>
      </w:r>
      <w:r w:rsidR="00E42939">
        <w:rPr>
          <w:rFonts w:cs="Arial"/>
          <w:szCs w:val="24"/>
          <w:lang w:val="en"/>
        </w:rPr>
        <w:br w:type="column"/>
      </w:r>
      <w:r w:rsidRPr="009D66F2" w:rsidR="00C808CE">
        <w:rPr>
          <w:rFonts w:cs="Arial"/>
          <w:szCs w:val="24"/>
          <w:lang w:val="en"/>
        </w:rPr>
        <w:lastRenderedPageBreak/>
        <w:t>case of trade unions but also a regulatory and disciplinary power over its members. In other words, professional orders have the power to represent their members as well as to sanction their professional misconduct.</w:t>
      </w:r>
    </w:p>
    <w:p w:rsidRPr="009D66F2" w:rsidR="001863AB" w:rsidP="009579D7" w:rsidRDefault="001863AB" w14:paraId="0FC564B2" w14:textId="77777777">
      <w:pPr>
        <w:spacing w:after="0"/>
        <w:rPr>
          <w:rFonts w:cs="Arial"/>
          <w:szCs w:val="24"/>
          <w:lang w:val="en"/>
        </w:rPr>
      </w:pPr>
    </w:p>
    <w:p w:rsidRPr="009D66F2" w:rsidR="00C808CE" w:rsidP="001863AB" w:rsidRDefault="0067098B" w14:paraId="1FAC7E90" w14:textId="5BFCE40B">
      <w:pPr>
        <w:pStyle w:val="ListParagraph"/>
        <w:numPr>
          <w:ilvl w:val="0"/>
          <w:numId w:val="2"/>
        </w:numPr>
        <w:tabs>
          <w:tab w:val="left" w:pos="709"/>
        </w:tabs>
        <w:autoSpaceDE w:val="0"/>
        <w:autoSpaceDN w:val="0"/>
        <w:adjustRightInd w:val="0"/>
        <w:spacing w:after="0"/>
        <w:ind w:left="0" w:firstLine="0"/>
        <w:rPr>
          <w:rFonts w:cs="Arial"/>
          <w:szCs w:val="24"/>
          <w:lang w:val="en"/>
        </w:rPr>
      </w:pPr>
      <w:r w:rsidRPr="009D66F2">
        <w:rPr>
          <w:rFonts w:cs="Arial"/>
          <w:szCs w:val="24"/>
          <w:lang w:val="en"/>
        </w:rPr>
        <w:t xml:space="preserve">In this context, </w:t>
      </w:r>
      <w:r w:rsidRPr="009D66F2" w:rsidR="00C808CE">
        <w:rPr>
          <w:rFonts w:cs="Arial"/>
          <w:szCs w:val="24"/>
          <w:lang w:val="en"/>
        </w:rPr>
        <w:t>FIAPA asserts that professional orders have prerogatives and powers which can be assimilated with those of trade unions. For this reason, according to FIAPA, professional orders should be protected from any interference from legislative and executive power as regards their mode of operation, in accordance with Article 5 of the Social Charter.</w:t>
      </w:r>
    </w:p>
    <w:p w:rsidRPr="009D66F2" w:rsidR="001863AB" w:rsidP="001863AB" w:rsidRDefault="001863AB" w14:paraId="4DA0FAE5" w14:textId="77777777">
      <w:pPr>
        <w:pStyle w:val="ListParagraph"/>
        <w:tabs>
          <w:tab w:val="left" w:pos="709"/>
        </w:tabs>
        <w:autoSpaceDE w:val="0"/>
        <w:autoSpaceDN w:val="0"/>
        <w:adjustRightInd w:val="0"/>
        <w:spacing w:after="0"/>
        <w:rPr>
          <w:rFonts w:cs="Arial"/>
          <w:szCs w:val="24"/>
          <w:lang w:val="en"/>
        </w:rPr>
      </w:pPr>
    </w:p>
    <w:p w:rsidRPr="009D66F2" w:rsidR="00C808CE" w:rsidP="001863AB" w:rsidRDefault="00C808CE" w14:paraId="37802817" w14:textId="22DD3220">
      <w:pPr>
        <w:pStyle w:val="ListParagraph"/>
        <w:numPr>
          <w:ilvl w:val="0"/>
          <w:numId w:val="2"/>
        </w:numPr>
        <w:tabs>
          <w:tab w:val="left" w:pos="709"/>
        </w:tabs>
        <w:autoSpaceDE w:val="0"/>
        <w:autoSpaceDN w:val="0"/>
        <w:adjustRightInd w:val="0"/>
        <w:spacing w:after="0"/>
        <w:ind w:left="0" w:firstLine="0"/>
        <w:rPr>
          <w:rFonts w:cs="Arial"/>
          <w:szCs w:val="24"/>
          <w:lang w:val="en"/>
        </w:rPr>
      </w:pPr>
      <w:r w:rsidRPr="009D66F2">
        <w:rPr>
          <w:rFonts w:cs="Arial"/>
          <w:szCs w:val="24"/>
          <w:lang w:val="en"/>
        </w:rPr>
        <w:t xml:space="preserve">FIAPA </w:t>
      </w:r>
      <w:r w:rsidRPr="009D66F2" w:rsidR="0067098B">
        <w:rPr>
          <w:rFonts w:cs="Arial"/>
          <w:szCs w:val="24"/>
          <w:lang w:val="en"/>
        </w:rPr>
        <w:t xml:space="preserve">considers </w:t>
      </w:r>
      <w:r w:rsidRPr="009D66F2">
        <w:rPr>
          <w:rFonts w:cs="Arial"/>
          <w:szCs w:val="24"/>
          <w:lang w:val="en"/>
        </w:rPr>
        <w:t xml:space="preserve">that under Article 5 of the Charter, the States should promote freedom for workers and employers to form </w:t>
      </w:r>
      <w:proofErr w:type="spellStart"/>
      <w:r w:rsidRPr="009D66F2" w:rsidR="00044652">
        <w:rPr>
          <w:rFonts w:cs="Arial"/>
          <w:szCs w:val="24"/>
          <w:lang w:val="en"/>
        </w:rPr>
        <w:t>organisations</w:t>
      </w:r>
      <w:proofErr w:type="spellEnd"/>
      <w:r w:rsidRPr="009D66F2" w:rsidR="00044652">
        <w:rPr>
          <w:rFonts w:cs="Arial"/>
          <w:szCs w:val="24"/>
          <w:lang w:val="en"/>
        </w:rPr>
        <w:t xml:space="preserve"> for</w:t>
      </w:r>
      <w:r w:rsidRPr="009D66F2">
        <w:rPr>
          <w:rFonts w:cs="Arial"/>
          <w:szCs w:val="24"/>
          <w:lang w:val="en"/>
        </w:rPr>
        <w:t xml:space="preserve"> the protection of their economic and social interests and to join these </w:t>
      </w:r>
      <w:proofErr w:type="spellStart"/>
      <w:r w:rsidRPr="009D66F2">
        <w:rPr>
          <w:rFonts w:cs="Arial"/>
          <w:szCs w:val="24"/>
          <w:lang w:val="en"/>
        </w:rPr>
        <w:t>organisations</w:t>
      </w:r>
      <w:proofErr w:type="spellEnd"/>
      <w:r w:rsidRPr="009D66F2">
        <w:rPr>
          <w:rFonts w:cs="Arial"/>
          <w:szCs w:val="24"/>
          <w:lang w:val="en"/>
        </w:rPr>
        <w:t xml:space="preserve">. Article 5 of the Social Charter applies to professional orders because of </w:t>
      </w:r>
      <w:r w:rsidRPr="009D66F2" w:rsidR="00044652">
        <w:rPr>
          <w:rFonts w:cs="Arial"/>
          <w:szCs w:val="24"/>
          <w:lang w:val="en"/>
        </w:rPr>
        <w:t>the mission</w:t>
      </w:r>
      <w:r w:rsidRPr="009D66F2">
        <w:rPr>
          <w:rFonts w:cs="Arial"/>
          <w:szCs w:val="24"/>
          <w:lang w:val="en"/>
        </w:rPr>
        <w:t xml:space="preserve"> of public service that they assume. Moreover, the </w:t>
      </w:r>
      <w:proofErr w:type="spellStart"/>
      <w:r w:rsidRPr="009D66F2">
        <w:rPr>
          <w:rFonts w:cs="Arial"/>
          <w:szCs w:val="24"/>
          <w:lang w:val="en"/>
        </w:rPr>
        <w:t>organisation</w:t>
      </w:r>
      <w:proofErr w:type="spellEnd"/>
      <w:r w:rsidRPr="009D66F2">
        <w:rPr>
          <w:rFonts w:cs="Arial"/>
          <w:szCs w:val="24"/>
          <w:lang w:val="en"/>
        </w:rPr>
        <w:t xml:space="preserve"> of the health professions in France naturally provides for collective bargaining.</w:t>
      </w:r>
    </w:p>
    <w:p w:rsidRPr="009D66F2" w:rsidR="001863AB" w:rsidP="001863AB" w:rsidRDefault="001863AB" w14:paraId="585809FE" w14:textId="77777777">
      <w:pPr>
        <w:pStyle w:val="ListParagraph"/>
        <w:tabs>
          <w:tab w:val="left" w:pos="709"/>
        </w:tabs>
        <w:autoSpaceDE w:val="0"/>
        <w:autoSpaceDN w:val="0"/>
        <w:adjustRightInd w:val="0"/>
        <w:spacing w:after="0"/>
        <w:rPr>
          <w:rFonts w:cs="Arial"/>
          <w:szCs w:val="24"/>
          <w:lang w:val="en"/>
        </w:rPr>
      </w:pPr>
    </w:p>
    <w:p w:rsidRPr="009D66F2" w:rsidR="00C808CE" w:rsidP="001863AB" w:rsidRDefault="00C808CE" w14:paraId="4A8EC2A9" w14:textId="1AD8BFBB">
      <w:pPr>
        <w:pStyle w:val="ListParagraph"/>
        <w:numPr>
          <w:ilvl w:val="0"/>
          <w:numId w:val="2"/>
        </w:numPr>
        <w:tabs>
          <w:tab w:val="left" w:pos="709"/>
        </w:tabs>
        <w:autoSpaceDE w:val="0"/>
        <w:autoSpaceDN w:val="0"/>
        <w:adjustRightInd w:val="0"/>
        <w:spacing w:after="0"/>
        <w:ind w:left="0" w:firstLine="0"/>
        <w:rPr>
          <w:rFonts w:cs="Arial"/>
          <w:szCs w:val="24"/>
          <w:lang w:val="en"/>
        </w:rPr>
      </w:pPr>
      <w:r w:rsidRPr="009D66F2">
        <w:rPr>
          <w:rFonts w:cs="Arial"/>
          <w:szCs w:val="24"/>
          <w:lang w:val="en"/>
        </w:rPr>
        <w:t xml:space="preserve">FIAPA thus maintains that Article 5 of the Charter should apply to the orders of the health professions and the Ordinance in question is in violation of Article 5 as it restricts the right to certain groups to </w:t>
      </w:r>
      <w:proofErr w:type="spellStart"/>
      <w:r w:rsidRPr="009D66F2">
        <w:rPr>
          <w:rFonts w:cs="Arial"/>
          <w:szCs w:val="24"/>
          <w:lang w:val="en"/>
        </w:rPr>
        <w:t>organise</w:t>
      </w:r>
      <w:proofErr w:type="spellEnd"/>
      <w:r w:rsidRPr="009D66F2">
        <w:rPr>
          <w:rFonts w:cs="Arial"/>
          <w:szCs w:val="24"/>
          <w:lang w:val="en"/>
        </w:rPr>
        <w:t xml:space="preserve">. </w:t>
      </w:r>
    </w:p>
    <w:p w:rsidRPr="009D66F2" w:rsidR="00CE7535" w:rsidP="00CE7535" w:rsidRDefault="00CE7535" w14:paraId="65D80478" w14:textId="77777777">
      <w:pPr>
        <w:pStyle w:val="ListParagraph"/>
        <w:tabs>
          <w:tab w:val="left" w:pos="709"/>
        </w:tabs>
        <w:autoSpaceDE w:val="0"/>
        <w:autoSpaceDN w:val="0"/>
        <w:adjustRightInd w:val="0"/>
        <w:spacing w:after="0"/>
        <w:rPr>
          <w:rFonts w:cs="Arial"/>
          <w:szCs w:val="24"/>
          <w:lang w:val="en"/>
        </w:rPr>
      </w:pPr>
    </w:p>
    <w:p w:rsidRPr="009D66F2" w:rsidR="008D4888" w:rsidP="001863AB" w:rsidRDefault="008D4888" w14:paraId="478B14CD" w14:textId="279B118E">
      <w:pPr>
        <w:pStyle w:val="ListParagraph"/>
        <w:numPr>
          <w:ilvl w:val="0"/>
          <w:numId w:val="2"/>
        </w:numPr>
        <w:tabs>
          <w:tab w:val="left" w:pos="709"/>
        </w:tabs>
        <w:autoSpaceDE w:val="0"/>
        <w:autoSpaceDN w:val="0"/>
        <w:adjustRightInd w:val="0"/>
        <w:spacing w:after="0"/>
        <w:ind w:left="0" w:firstLine="0"/>
        <w:rPr>
          <w:rFonts w:cs="Arial"/>
          <w:szCs w:val="24"/>
          <w:lang w:val="en"/>
        </w:rPr>
      </w:pPr>
      <w:r w:rsidRPr="009D66F2">
        <w:rPr>
          <w:rFonts w:cs="Arial"/>
          <w:szCs w:val="24"/>
          <w:lang w:val="en"/>
        </w:rPr>
        <w:t xml:space="preserve">The Committee recalls that Article 5 of the Charter enshrines the individual freedom of workers and employers to form </w:t>
      </w:r>
      <w:proofErr w:type="spellStart"/>
      <w:r w:rsidRPr="009D66F2">
        <w:rPr>
          <w:rFonts w:cs="Arial"/>
          <w:szCs w:val="24"/>
          <w:lang w:val="en"/>
        </w:rPr>
        <w:t>organisations</w:t>
      </w:r>
      <w:proofErr w:type="spellEnd"/>
      <w:r w:rsidRPr="009D66F2" w:rsidR="00DC18EA">
        <w:rPr>
          <w:rFonts w:cs="Arial"/>
          <w:szCs w:val="24"/>
          <w:lang w:val="en"/>
        </w:rPr>
        <w:t xml:space="preserve"> representing the interests of workers or employers</w:t>
      </w:r>
      <w:r w:rsidRPr="009D66F2">
        <w:rPr>
          <w:rFonts w:cs="Arial"/>
          <w:szCs w:val="24"/>
          <w:lang w:val="en"/>
        </w:rPr>
        <w:t xml:space="preserve">. The present complaint concerns measures </w:t>
      </w:r>
      <w:r w:rsidRPr="009D66F2" w:rsidR="00BF076D">
        <w:rPr>
          <w:rFonts w:cs="Arial"/>
          <w:szCs w:val="24"/>
          <w:lang w:val="en"/>
        </w:rPr>
        <w:t xml:space="preserve">in domestic law </w:t>
      </w:r>
      <w:r w:rsidRPr="009D66F2" w:rsidR="0062292D">
        <w:rPr>
          <w:rFonts w:cs="Arial"/>
          <w:szCs w:val="24"/>
          <w:lang w:val="en"/>
        </w:rPr>
        <w:t>affecting</w:t>
      </w:r>
      <w:r w:rsidRPr="009D66F2" w:rsidDel="00BF076D" w:rsidR="0062292D">
        <w:rPr>
          <w:rFonts w:cs="Arial"/>
          <w:szCs w:val="24"/>
          <w:lang w:val="en"/>
        </w:rPr>
        <w:t xml:space="preserve"> </w:t>
      </w:r>
      <w:r w:rsidRPr="009D66F2" w:rsidR="00DB4AAF">
        <w:rPr>
          <w:rFonts w:cs="Arial"/>
          <w:szCs w:val="24"/>
          <w:lang w:val="en"/>
        </w:rPr>
        <w:t>one</w:t>
      </w:r>
      <w:r w:rsidRPr="009D66F2">
        <w:rPr>
          <w:rFonts w:cs="Arial"/>
          <w:szCs w:val="24"/>
          <w:lang w:val="en"/>
        </w:rPr>
        <w:t xml:space="preserve"> aspect of the internal life of </w:t>
      </w:r>
      <w:r w:rsidRPr="009D66F2" w:rsidR="000B40E5">
        <w:rPr>
          <w:rFonts w:cs="Arial"/>
          <w:szCs w:val="24"/>
          <w:lang w:val="en"/>
        </w:rPr>
        <w:t xml:space="preserve">such </w:t>
      </w:r>
      <w:proofErr w:type="spellStart"/>
      <w:r w:rsidRPr="009D66F2" w:rsidR="000B40E5">
        <w:rPr>
          <w:rFonts w:cs="Arial"/>
          <w:szCs w:val="24"/>
          <w:lang w:val="en"/>
        </w:rPr>
        <w:t>organisation</w:t>
      </w:r>
      <w:r w:rsidRPr="009D66F2" w:rsidR="00B82CF6">
        <w:rPr>
          <w:rFonts w:cs="Arial"/>
          <w:szCs w:val="24"/>
          <w:lang w:val="en"/>
        </w:rPr>
        <w:t>s</w:t>
      </w:r>
      <w:proofErr w:type="spellEnd"/>
      <w:r w:rsidRPr="009D66F2" w:rsidR="00B056D4">
        <w:rPr>
          <w:rFonts w:cs="Arial"/>
          <w:szCs w:val="24"/>
          <w:lang w:val="en"/>
        </w:rPr>
        <w:t>,</w:t>
      </w:r>
      <w:r w:rsidRPr="009D66F2">
        <w:rPr>
          <w:rFonts w:cs="Arial"/>
          <w:szCs w:val="24"/>
          <w:lang w:val="en"/>
        </w:rPr>
        <w:t xml:space="preserve"> that is to say the right of persons who are already </w:t>
      </w:r>
      <w:r w:rsidRPr="009D66F2" w:rsidR="00B82CF6">
        <w:rPr>
          <w:rFonts w:cs="Arial"/>
          <w:szCs w:val="24"/>
          <w:lang w:val="en"/>
        </w:rPr>
        <w:t xml:space="preserve">their </w:t>
      </w:r>
      <w:r w:rsidRPr="009D66F2">
        <w:rPr>
          <w:rFonts w:cs="Arial"/>
          <w:szCs w:val="24"/>
          <w:lang w:val="en"/>
        </w:rPr>
        <w:t>members</w:t>
      </w:r>
      <w:r w:rsidRPr="009D66F2" w:rsidR="00B056D4">
        <w:rPr>
          <w:rFonts w:cs="Arial"/>
          <w:szCs w:val="24"/>
          <w:lang w:val="en"/>
        </w:rPr>
        <w:t>,</w:t>
      </w:r>
      <w:r w:rsidRPr="009D66F2">
        <w:rPr>
          <w:rFonts w:cs="Arial"/>
          <w:szCs w:val="24"/>
          <w:lang w:val="en"/>
        </w:rPr>
        <w:t xml:space="preserve"> to be elected </w:t>
      </w:r>
      <w:r w:rsidRPr="009D66F2" w:rsidR="00DB4AAF">
        <w:rPr>
          <w:rFonts w:cs="Arial"/>
          <w:szCs w:val="24"/>
          <w:lang w:val="en"/>
        </w:rPr>
        <w:t>to the</w:t>
      </w:r>
      <w:r w:rsidRPr="009D66F2" w:rsidR="00B82CF6">
        <w:rPr>
          <w:rFonts w:cs="Arial"/>
          <w:szCs w:val="24"/>
          <w:lang w:val="en"/>
        </w:rPr>
        <w:t xml:space="preserve"> </w:t>
      </w:r>
      <w:r w:rsidRPr="009D66F2" w:rsidR="00DB4AAF">
        <w:rPr>
          <w:rFonts w:cs="Arial"/>
          <w:szCs w:val="24"/>
          <w:lang w:val="en"/>
        </w:rPr>
        <w:t>governing bodies of the order of health professionals</w:t>
      </w:r>
      <w:r w:rsidRPr="009D66F2">
        <w:rPr>
          <w:rFonts w:cs="Arial"/>
          <w:szCs w:val="24"/>
          <w:lang w:val="en"/>
        </w:rPr>
        <w:t xml:space="preserve">. The Committee considers that the right to stand </w:t>
      </w:r>
      <w:r w:rsidRPr="009D66F2" w:rsidR="00DB4AAF">
        <w:rPr>
          <w:rFonts w:cs="Arial"/>
          <w:szCs w:val="24"/>
          <w:lang w:val="en"/>
        </w:rPr>
        <w:t xml:space="preserve">for election to the governing body of an </w:t>
      </w:r>
      <w:proofErr w:type="spellStart"/>
      <w:r w:rsidRPr="009D66F2" w:rsidR="000B40E5">
        <w:rPr>
          <w:rFonts w:cs="Arial"/>
          <w:szCs w:val="24"/>
          <w:lang w:val="en"/>
        </w:rPr>
        <w:t>organisation</w:t>
      </w:r>
      <w:proofErr w:type="spellEnd"/>
      <w:r w:rsidRPr="009D66F2" w:rsidR="000B40E5">
        <w:rPr>
          <w:rFonts w:cs="Arial"/>
          <w:szCs w:val="24"/>
          <w:lang w:val="en"/>
        </w:rPr>
        <w:t xml:space="preserve"> representing the interests of workers or employers, </w:t>
      </w:r>
      <w:r w:rsidRPr="009D66F2">
        <w:rPr>
          <w:rFonts w:cs="Arial"/>
          <w:szCs w:val="24"/>
          <w:lang w:val="en"/>
        </w:rPr>
        <w:t xml:space="preserve">is inseparable from </w:t>
      </w:r>
      <w:r w:rsidRPr="009D66F2" w:rsidR="000B40E5">
        <w:rPr>
          <w:rFonts w:cs="Arial"/>
          <w:szCs w:val="24"/>
          <w:lang w:val="en"/>
        </w:rPr>
        <w:t xml:space="preserve">the </w:t>
      </w:r>
      <w:r w:rsidRPr="009D66F2">
        <w:rPr>
          <w:rFonts w:cs="Arial"/>
          <w:szCs w:val="24"/>
          <w:lang w:val="en"/>
        </w:rPr>
        <w:t xml:space="preserve">membership in </w:t>
      </w:r>
      <w:r w:rsidRPr="009D66F2" w:rsidR="00B82CF6">
        <w:rPr>
          <w:rFonts w:cs="Arial"/>
          <w:szCs w:val="24"/>
          <w:lang w:val="en"/>
        </w:rPr>
        <w:t>such</w:t>
      </w:r>
      <w:r w:rsidRPr="009D66F2" w:rsidR="000B40E5">
        <w:rPr>
          <w:rFonts w:cs="Arial"/>
          <w:szCs w:val="24"/>
          <w:lang w:val="en"/>
        </w:rPr>
        <w:t xml:space="preserve"> </w:t>
      </w:r>
      <w:proofErr w:type="spellStart"/>
      <w:r w:rsidRPr="009D66F2" w:rsidR="000B40E5">
        <w:rPr>
          <w:rFonts w:cs="Arial"/>
          <w:szCs w:val="24"/>
          <w:lang w:val="en"/>
        </w:rPr>
        <w:t>organisation</w:t>
      </w:r>
      <w:proofErr w:type="spellEnd"/>
      <w:r w:rsidRPr="009D66F2">
        <w:rPr>
          <w:rFonts w:cs="Arial"/>
          <w:szCs w:val="24"/>
          <w:lang w:val="en"/>
        </w:rPr>
        <w:t xml:space="preserve"> and therefore, Article 5 is applicable in the present case. </w:t>
      </w:r>
    </w:p>
    <w:p w:rsidRPr="009D66F2" w:rsidR="00DB4AAF" w:rsidP="002D66A4" w:rsidRDefault="00DB4AAF" w14:paraId="6569DEF3" w14:textId="77777777">
      <w:pPr>
        <w:pStyle w:val="ListParagraph"/>
        <w:tabs>
          <w:tab w:val="left" w:pos="709"/>
        </w:tabs>
        <w:autoSpaceDE w:val="0"/>
        <w:autoSpaceDN w:val="0"/>
        <w:adjustRightInd w:val="0"/>
        <w:spacing w:after="0"/>
        <w:rPr>
          <w:rFonts w:cs="Arial"/>
          <w:szCs w:val="24"/>
          <w:lang w:val="en"/>
        </w:rPr>
      </w:pPr>
    </w:p>
    <w:p w:rsidRPr="009D66F2" w:rsidR="002D66A4" w:rsidP="00A423A7" w:rsidRDefault="00F61D4F" w14:paraId="2766214B" w14:textId="1DD0A966">
      <w:pPr>
        <w:pStyle w:val="ListParagraph"/>
        <w:numPr>
          <w:ilvl w:val="0"/>
          <w:numId w:val="2"/>
        </w:numPr>
        <w:tabs>
          <w:tab w:val="left" w:pos="709"/>
        </w:tabs>
        <w:autoSpaceDE w:val="0"/>
        <w:autoSpaceDN w:val="0"/>
        <w:adjustRightInd w:val="0"/>
        <w:spacing w:after="0"/>
        <w:ind w:left="0" w:firstLine="0"/>
        <w:rPr>
          <w:rFonts w:cs="Arial"/>
          <w:szCs w:val="24"/>
          <w:lang w:val="en"/>
        </w:rPr>
      </w:pPr>
      <w:r w:rsidRPr="009D66F2">
        <w:rPr>
          <w:rFonts w:cs="Arial"/>
          <w:szCs w:val="24"/>
          <w:lang w:val="en"/>
        </w:rPr>
        <w:t xml:space="preserve">The </w:t>
      </w:r>
      <w:r w:rsidRPr="009D66F2" w:rsidR="008D4888">
        <w:rPr>
          <w:rFonts w:cs="Arial"/>
          <w:szCs w:val="24"/>
          <w:lang w:val="en"/>
        </w:rPr>
        <w:t>Committee considers</w:t>
      </w:r>
      <w:r w:rsidRPr="009D66F2" w:rsidR="002F09A5">
        <w:rPr>
          <w:rFonts w:cs="Arial"/>
          <w:szCs w:val="24"/>
          <w:lang w:val="en"/>
        </w:rPr>
        <w:t xml:space="preserve"> that the orders of health professionals in question in the present complaint are </w:t>
      </w:r>
      <w:proofErr w:type="spellStart"/>
      <w:r w:rsidRPr="009D66F2" w:rsidR="002F09A5">
        <w:rPr>
          <w:rFonts w:cs="Arial"/>
          <w:szCs w:val="24"/>
          <w:lang w:val="en"/>
        </w:rPr>
        <w:t>organisations</w:t>
      </w:r>
      <w:proofErr w:type="spellEnd"/>
      <w:r w:rsidRPr="009D66F2" w:rsidR="002F09A5">
        <w:rPr>
          <w:rFonts w:cs="Arial"/>
          <w:szCs w:val="24"/>
          <w:lang w:val="en"/>
        </w:rPr>
        <w:t xml:space="preserve"> representing the economic and social interests of their members</w:t>
      </w:r>
      <w:r w:rsidRPr="009D66F2" w:rsidR="006C31A2">
        <w:rPr>
          <w:rFonts w:cs="Arial"/>
          <w:szCs w:val="24"/>
          <w:lang w:val="en"/>
        </w:rPr>
        <w:t xml:space="preserve">, </w:t>
      </w:r>
      <w:r w:rsidRPr="009D66F2" w:rsidR="0070781E">
        <w:rPr>
          <w:rFonts w:cs="Arial"/>
          <w:szCs w:val="24"/>
          <w:lang w:val="en"/>
        </w:rPr>
        <w:t>while being competent - on the basis of public law - to ensure the professional and moral integrity of their members in the workplace and in relation to the services provided to their patients, and to this end having disciplinary powers in respect of such members</w:t>
      </w:r>
      <w:r w:rsidRPr="009D66F2" w:rsidR="008D4888">
        <w:rPr>
          <w:rFonts w:cs="Arial"/>
          <w:szCs w:val="24"/>
          <w:lang w:val="en"/>
        </w:rPr>
        <w:t>.</w:t>
      </w:r>
      <w:r w:rsidRPr="009D66F2" w:rsidR="00C53287">
        <w:rPr>
          <w:rFonts w:cs="Arial"/>
          <w:szCs w:val="24"/>
          <w:lang w:val="en"/>
        </w:rPr>
        <w:t xml:space="preserve"> </w:t>
      </w:r>
      <w:r w:rsidRPr="009D66F2" w:rsidR="00D904F8">
        <w:rPr>
          <w:rFonts w:cs="Arial"/>
          <w:szCs w:val="24"/>
          <w:lang w:val="en"/>
        </w:rPr>
        <w:t xml:space="preserve">The Committee notes that the mission of health professional orders is twofold: on the one hand, a regulatory, supervisory and disciplinary function based on public law provisions and, on the other hand, a function of representing the interests of their members in the economic and social sphere. Furthermore, the Committee recalls that Article 5 does not expressly refer to trade unions, but to all local, national or international </w:t>
      </w:r>
      <w:proofErr w:type="spellStart"/>
      <w:r w:rsidRPr="009D66F2" w:rsidR="00D904F8">
        <w:rPr>
          <w:rFonts w:cs="Arial"/>
          <w:szCs w:val="24"/>
          <w:lang w:val="en"/>
        </w:rPr>
        <w:t>organisations</w:t>
      </w:r>
      <w:proofErr w:type="spellEnd"/>
      <w:r w:rsidRPr="009D66F2" w:rsidR="00D904F8">
        <w:rPr>
          <w:rFonts w:cs="Arial"/>
          <w:szCs w:val="24"/>
          <w:lang w:val="en"/>
        </w:rPr>
        <w:t xml:space="preserve"> which are set up to protect the economic and social interests of their members.</w:t>
      </w:r>
    </w:p>
    <w:p w:rsidRPr="009D66F2" w:rsidR="009753D3" w:rsidP="00D904F8" w:rsidRDefault="009753D3" w14:paraId="307FE81A" w14:textId="19CA6BEE">
      <w:pPr>
        <w:pStyle w:val="ListParagraph"/>
        <w:tabs>
          <w:tab w:val="left" w:pos="709"/>
        </w:tabs>
        <w:autoSpaceDE w:val="0"/>
        <w:autoSpaceDN w:val="0"/>
        <w:adjustRightInd w:val="0"/>
        <w:spacing w:after="0"/>
        <w:rPr>
          <w:rFonts w:cs="Arial"/>
          <w:szCs w:val="24"/>
          <w:lang w:val="en"/>
        </w:rPr>
      </w:pPr>
    </w:p>
    <w:p w:rsidRPr="009D66F2" w:rsidR="008D4888" w:rsidP="001863AB" w:rsidRDefault="00D976A2" w14:paraId="135ACC71" w14:textId="7A0FEA9E">
      <w:pPr>
        <w:pStyle w:val="ListParagraph"/>
        <w:numPr>
          <w:ilvl w:val="0"/>
          <w:numId w:val="2"/>
        </w:numPr>
        <w:tabs>
          <w:tab w:val="left" w:pos="709"/>
        </w:tabs>
        <w:autoSpaceDE w:val="0"/>
        <w:autoSpaceDN w:val="0"/>
        <w:adjustRightInd w:val="0"/>
        <w:spacing w:after="0"/>
        <w:ind w:left="0" w:firstLine="0"/>
        <w:rPr>
          <w:rFonts w:cs="Arial"/>
          <w:szCs w:val="24"/>
          <w:lang w:val="en"/>
        </w:rPr>
      </w:pPr>
      <w:r w:rsidRPr="009D66F2">
        <w:rPr>
          <w:szCs w:val="24"/>
        </w:rPr>
        <w:t xml:space="preserve">In the light of the above, the Committee considers that that the orders of health professionals fall </w:t>
      </w:r>
      <w:r w:rsidRPr="009D66F2" w:rsidR="006C31A2">
        <w:rPr>
          <w:szCs w:val="24"/>
        </w:rPr>
        <w:t>within the scope of</w:t>
      </w:r>
      <w:r w:rsidRPr="009D66F2">
        <w:rPr>
          <w:szCs w:val="24"/>
        </w:rPr>
        <w:t xml:space="preserve"> Article 5 of the Charter. </w:t>
      </w:r>
    </w:p>
    <w:p w:rsidRPr="009D66F2" w:rsidR="008D4888" w:rsidP="00E42939" w:rsidRDefault="00E42939" w14:paraId="10AD5208" w14:textId="27A99774">
      <w:pPr>
        <w:pStyle w:val="ListParagraph"/>
        <w:numPr>
          <w:ilvl w:val="0"/>
          <w:numId w:val="2"/>
        </w:numPr>
        <w:tabs>
          <w:tab w:val="left" w:pos="709"/>
        </w:tabs>
        <w:autoSpaceDE w:val="0"/>
        <w:autoSpaceDN w:val="0"/>
        <w:adjustRightInd w:val="0"/>
        <w:spacing w:after="0"/>
        <w:ind w:left="0" w:firstLine="0"/>
        <w:rPr>
          <w:rFonts w:cs="Arial"/>
          <w:szCs w:val="24"/>
          <w:lang w:val="en"/>
        </w:rPr>
      </w:pPr>
      <w:r>
        <w:rPr>
          <w:rFonts w:cs="Arial"/>
          <w:szCs w:val="24"/>
          <w:lang w:val="en"/>
        </w:rPr>
        <w:br w:type="column"/>
      </w:r>
      <w:r w:rsidRPr="00E42939" w:rsidR="008D4888">
        <w:rPr>
          <w:szCs w:val="24"/>
        </w:rPr>
        <w:lastRenderedPageBreak/>
        <w:t>Accordingly</w:t>
      </w:r>
      <w:r w:rsidRPr="009D66F2" w:rsidR="008D4888">
        <w:rPr>
          <w:rFonts w:cs="Arial"/>
          <w:szCs w:val="24"/>
          <w:lang w:val="en"/>
        </w:rPr>
        <w:t>, Article 5 is applicable in the present case.</w:t>
      </w:r>
    </w:p>
    <w:p w:rsidRPr="009D66F2" w:rsidR="001863AB" w:rsidP="009579D7" w:rsidRDefault="001863AB" w14:paraId="3EAAD928" w14:textId="135DFD7C">
      <w:pPr>
        <w:spacing w:after="0"/>
        <w:rPr>
          <w:rFonts w:cs="Arial"/>
          <w:i/>
          <w:iCs/>
          <w:szCs w:val="24"/>
        </w:rPr>
      </w:pPr>
    </w:p>
    <w:p w:rsidRPr="009D66F2" w:rsidR="00671A6F" w:rsidP="00E42939" w:rsidRDefault="00671A6F" w14:paraId="04A93BEF" w14:textId="05014071">
      <w:pPr>
        <w:spacing w:after="0"/>
        <w:rPr>
          <w:rFonts w:cs="Arial"/>
          <w:i/>
          <w:iCs/>
          <w:szCs w:val="24"/>
        </w:rPr>
      </w:pPr>
      <w:r w:rsidRPr="009D66F2">
        <w:rPr>
          <w:rFonts w:cs="Arial"/>
          <w:i/>
          <w:iCs/>
          <w:szCs w:val="24"/>
        </w:rPr>
        <w:t>Right to an effective remedy</w:t>
      </w:r>
    </w:p>
    <w:p w:rsidR="00E42939" w:rsidP="00E42939" w:rsidRDefault="00E42939" w14:paraId="03B5EB26" w14:textId="77777777">
      <w:pPr>
        <w:pStyle w:val="ListParagraph"/>
        <w:tabs>
          <w:tab w:val="left" w:pos="709"/>
        </w:tabs>
        <w:autoSpaceDE w:val="0"/>
        <w:autoSpaceDN w:val="0"/>
        <w:adjustRightInd w:val="0"/>
        <w:spacing w:after="0"/>
        <w:rPr>
          <w:rFonts w:cs="Arial"/>
          <w:szCs w:val="24"/>
        </w:rPr>
      </w:pPr>
    </w:p>
    <w:p w:rsidRPr="009D66F2" w:rsidR="00671A6F" w:rsidP="00E42939" w:rsidRDefault="00842F14" w14:paraId="6B6CFA1E" w14:textId="3F6AFD57">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The Committee observes that it its submissions </w:t>
      </w:r>
      <w:r w:rsidRPr="009D66F2" w:rsidR="00671A6F">
        <w:rPr>
          <w:rFonts w:cs="Arial"/>
          <w:szCs w:val="24"/>
        </w:rPr>
        <w:t xml:space="preserve">FIAPA </w:t>
      </w:r>
      <w:r w:rsidRPr="009D66F2">
        <w:rPr>
          <w:rFonts w:cs="Arial"/>
          <w:szCs w:val="24"/>
        </w:rPr>
        <w:t xml:space="preserve">argues that </w:t>
      </w:r>
      <w:r w:rsidRPr="009D66F2" w:rsidR="00671A6F">
        <w:rPr>
          <w:rFonts w:cs="Arial"/>
          <w:szCs w:val="24"/>
        </w:rPr>
        <w:t>because Ordinance No. 2017-192 of 1</w:t>
      </w:r>
      <w:r w:rsidR="00EE38A8">
        <w:rPr>
          <w:rFonts w:cs="Arial"/>
          <w:szCs w:val="24"/>
        </w:rPr>
        <w:t>6</w:t>
      </w:r>
      <w:r w:rsidRPr="009D66F2" w:rsidR="00671A6F">
        <w:rPr>
          <w:rFonts w:cs="Arial"/>
          <w:szCs w:val="24"/>
        </w:rPr>
        <w:t xml:space="preserve"> February 2017 has not obtained the status of a law, the injured parties </w:t>
      </w:r>
      <w:r w:rsidRPr="009D66F2" w:rsidR="00FF68FB">
        <w:rPr>
          <w:rFonts w:cs="Arial"/>
          <w:szCs w:val="24"/>
        </w:rPr>
        <w:t>are</w:t>
      </w:r>
      <w:r w:rsidRPr="009D66F2" w:rsidR="00671A6F">
        <w:rPr>
          <w:rFonts w:cs="Arial"/>
          <w:szCs w:val="24"/>
        </w:rPr>
        <w:t xml:space="preserve"> deprived of any legal remedy against it.  According to FIAPA, for this reason the health professionals on whom the Ordinance has been imposed </w:t>
      </w:r>
      <w:r w:rsidRPr="009D66F2" w:rsidR="00FF68FB">
        <w:rPr>
          <w:rFonts w:cs="Arial"/>
          <w:szCs w:val="24"/>
        </w:rPr>
        <w:t>do</w:t>
      </w:r>
      <w:r w:rsidRPr="009D66F2" w:rsidR="00671A6F">
        <w:rPr>
          <w:rFonts w:cs="Arial"/>
          <w:szCs w:val="24"/>
        </w:rPr>
        <w:t xml:space="preserve"> not have any competent court in which they can bring collective proceedings to dispute its constitutionality, legality or compliance with international law. </w:t>
      </w:r>
    </w:p>
    <w:p w:rsidRPr="009D66F2" w:rsidR="00E54538" w:rsidP="00E42939" w:rsidRDefault="00E54538" w14:paraId="4890992F" w14:textId="77777777">
      <w:pPr>
        <w:pStyle w:val="ListParagraph"/>
        <w:tabs>
          <w:tab w:val="left" w:pos="709"/>
        </w:tabs>
        <w:autoSpaceDE w:val="0"/>
        <w:autoSpaceDN w:val="0"/>
        <w:adjustRightInd w:val="0"/>
        <w:spacing w:after="0"/>
        <w:rPr>
          <w:rFonts w:cs="Arial"/>
          <w:szCs w:val="24"/>
        </w:rPr>
      </w:pPr>
    </w:p>
    <w:p w:rsidRPr="009D66F2" w:rsidR="00671A6F" w:rsidP="00E42939" w:rsidRDefault="00671A6F" w14:paraId="4EC436E0" w14:textId="15F08E52">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FIAPA maintains that the Ordinance in question remained unnoticed by the associations of the medical professions whose modus operandi it changed, as it did not allow for any collective proceedings. Therefore, FIAPA claims that the procedural situation is incompatible with the collective right enjoyed by every citizen to be covered by the principles of the Charter, which, </w:t>
      </w:r>
      <w:r w:rsidRPr="009D66F2" w:rsidR="00FF68FB">
        <w:rPr>
          <w:rFonts w:cs="Arial"/>
          <w:szCs w:val="24"/>
        </w:rPr>
        <w:t>upholds</w:t>
      </w:r>
      <w:r w:rsidRPr="009D66F2">
        <w:rPr>
          <w:rFonts w:cs="Arial"/>
          <w:szCs w:val="24"/>
        </w:rPr>
        <w:t xml:space="preserve"> the indivisibility of all human rights. </w:t>
      </w:r>
    </w:p>
    <w:p w:rsidRPr="009D66F2" w:rsidR="00E54538" w:rsidP="00E54538" w:rsidRDefault="00E54538" w14:paraId="47880EA0" w14:textId="77777777">
      <w:pPr>
        <w:pStyle w:val="ListParagraph"/>
        <w:tabs>
          <w:tab w:val="left" w:pos="709"/>
        </w:tabs>
        <w:autoSpaceDE w:val="0"/>
        <w:autoSpaceDN w:val="0"/>
        <w:adjustRightInd w:val="0"/>
        <w:spacing w:after="0"/>
        <w:rPr>
          <w:rFonts w:cs="Arial"/>
          <w:szCs w:val="24"/>
        </w:rPr>
      </w:pPr>
    </w:p>
    <w:p w:rsidRPr="009D66F2" w:rsidR="00671A6F" w:rsidP="00E54538" w:rsidRDefault="00842F14" w14:paraId="587A1174" w14:textId="6E517F28">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FIAPA</w:t>
      </w:r>
      <w:r w:rsidRPr="009D66F2" w:rsidR="00671A6F">
        <w:rPr>
          <w:rFonts w:cs="Arial"/>
          <w:szCs w:val="24"/>
        </w:rPr>
        <w:t xml:space="preserve"> further asserts that as the entry into force of Article L4125-8 was set following the </w:t>
      </w:r>
      <w:r w:rsidRPr="009D66F2" w:rsidR="00C11FFF">
        <w:rPr>
          <w:rFonts w:cs="Arial"/>
          <w:szCs w:val="24"/>
        </w:rPr>
        <w:t>subsequent</w:t>
      </w:r>
      <w:r w:rsidRPr="009D66F2" w:rsidR="00671A6F">
        <w:rPr>
          <w:rFonts w:cs="Arial"/>
          <w:szCs w:val="24"/>
        </w:rPr>
        <w:t xml:space="preserve"> renewals of each of the professional councils in each department, such temporal arrangement has forced the citizens concerned to initiate long individual proceedings which are incompatible with the application deadlines linked to each council election in which they intend to stand. </w:t>
      </w:r>
    </w:p>
    <w:p w:rsidRPr="009D66F2" w:rsidR="00E54538" w:rsidP="009579D7" w:rsidRDefault="00E54538" w14:paraId="7FBF5B5C" w14:textId="77777777">
      <w:pPr>
        <w:spacing w:after="0"/>
        <w:rPr>
          <w:rFonts w:cs="Arial"/>
          <w:szCs w:val="24"/>
        </w:rPr>
      </w:pPr>
    </w:p>
    <w:p w:rsidRPr="009D66F2" w:rsidR="00671A6F" w:rsidP="00E54538" w:rsidRDefault="00842F14" w14:paraId="5DFC866D" w14:textId="49A5FBF2">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FIAPA</w:t>
      </w:r>
      <w:r w:rsidRPr="009D66F2" w:rsidR="00671A6F">
        <w:rPr>
          <w:rFonts w:cs="Arial"/>
          <w:szCs w:val="24"/>
        </w:rPr>
        <w:t xml:space="preserve"> alleges that this situation in incompatible with Article 13 of the European Convention on Human Rights as well as Article 47 of the Charter of Fundamental Rights of the European Union. </w:t>
      </w:r>
    </w:p>
    <w:p w:rsidRPr="009D66F2" w:rsidR="00E54538" w:rsidP="009579D7" w:rsidRDefault="00E54538" w14:paraId="0ADEDCDD" w14:textId="77777777">
      <w:pPr>
        <w:spacing w:after="0"/>
        <w:rPr>
          <w:rFonts w:cs="Arial"/>
          <w:szCs w:val="24"/>
        </w:rPr>
      </w:pPr>
    </w:p>
    <w:p w:rsidRPr="009D66F2" w:rsidR="00671A6F" w:rsidP="00E54538" w:rsidRDefault="00842F14" w14:paraId="3BBDE408" w14:textId="1A1338E6">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FIAPA</w:t>
      </w:r>
      <w:r w:rsidRPr="009D66F2" w:rsidR="00671A6F">
        <w:rPr>
          <w:rFonts w:cs="Arial"/>
          <w:szCs w:val="24"/>
        </w:rPr>
        <w:t xml:space="preserve"> also refers to the decision of the Conseil </w:t>
      </w:r>
      <w:proofErr w:type="spellStart"/>
      <w:r w:rsidRPr="009D66F2" w:rsidR="00671A6F">
        <w:rPr>
          <w:rFonts w:cs="Arial"/>
          <w:szCs w:val="24"/>
        </w:rPr>
        <w:t>d’Etat</w:t>
      </w:r>
      <w:proofErr w:type="spellEnd"/>
      <w:r w:rsidRPr="009D66F2" w:rsidR="00671A6F">
        <w:rPr>
          <w:rFonts w:cs="Arial"/>
          <w:szCs w:val="24"/>
        </w:rPr>
        <w:t xml:space="preserve"> (No</w:t>
      </w:r>
      <w:r w:rsidRPr="009D66F2" w:rsidR="00C11FFF">
        <w:rPr>
          <w:rFonts w:cs="Arial"/>
          <w:szCs w:val="24"/>
        </w:rPr>
        <w:t>.</w:t>
      </w:r>
      <w:r w:rsidRPr="009D66F2" w:rsidR="00671A6F">
        <w:rPr>
          <w:rFonts w:cs="Arial"/>
          <w:szCs w:val="24"/>
        </w:rPr>
        <w:t xml:space="preserve"> 409985 of 27 April 2017) rejecting the appeal by the council of masseurs and physiotherapists of the department of Halts de </w:t>
      </w:r>
      <w:proofErr w:type="spellStart"/>
      <w:r w:rsidRPr="009D66F2" w:rsidR="00671A6F">
        <w:rPr>
          <w:rFonts w:cs="Arial"/>
          <w:szCs w:val="24"/>
        </w:rPr>
        <w:t>Siene</w:t>
      </w:r>
      <w:proofErr w:type="spellEnd"/>
      <w:r w:rsidRPr="009D66F2" w:rsidR="00671A6F">
        <w:rPr>
          <w:rFonts w:cs="Arial"/>
          <w:szCs w:val="24"/>
        </w:rPr>
        <w:t xml:space="preserve"> and other parties acting in an individual capacity, in which they asked for the suspension of the application of point 12 of Article 15 of </w:t>
      </w:r>
      <w:r w:rsidRPr="00EE38A8" w:rsidR="00EE38A8">
        <w:rPr>
          <w:rFonts w:cs="Arial"/>
          <w:szCs w:val="24"/>
        </w:rPr>
        <w:t xml:space="preserve">Ordinance </w:t>
      </w:r>
      <w:r w:rsidRPr="009D66F2" w:rsidR="00671A6F">
        <w:rPr>
          <w:rFonts w:cs="Arial"/>
          <w:szCs w:val="24"/>
        </w:rPr>
        <w:t>No</w:t>
      </w:r>
      <w:r w:rsidR="00EE38A8">
        <w:rPr>
          <w:rFonts w:cs="Arial"/>
          <w:szCs w:val="24"/>
        </w:rPr>
        <w:t xml:space="preserve">. </w:t>
      </w:r>
      <w:r w:rsidRPr="009D66F2" w:rsidR="00671A6F">
        <w:rPr>
          <w:rFonts w:cs="Arial"/>
          <w:szCs w:val="24"/>
        </w:rPr>
        <w:t xml:space="preserve">2017-192 of 16 February 2017, which made Article L4125-8 applicable to masseurs and physiotherapists under the transitional measures set out in this text and its implementing decree. The Conseil </w:t>
      </w:r>
      <w:proofErr w:type="spellStart"/>
      <w:r w:rsidRPr="009D66F2" w:rsidR="00671A6F">
        <w:rPr>
          <w:rFonts w:cs="Arial"/>
          <w:szCs w:val="24"/>
        </w:rPr>
        <w:t>d’Etat</w:t>
      </w:r>
      <w:proofErr w:type="spellEnd"/>
      <w:r w:rsidRPr="009D66F2" w:rsidR="00671A6F">
        <w:rPr>
          <w:rFonts w:cs="Arial"/>
          <w:szCs w:val="24"/>
        </w:rPr>
        <w:t xml:space="preserve"> </w:t>
      </w:r>
      <w:r w:rsidRPr="009D66F2">
        <w:rPr>
          <w:rFonts w:cs="Arial"/>
          <w:szCs w:val="24"/>
        </w:rPr>
        <w:t>notes in its decision</w:t>
      </w:r>
      <w:r w:rsidRPr="009D66F2" w:rsidR="00671A6F">
        <w:rPr>
          <w:rFonts w:cs="Arial"/>
          <w:szCs w:val="24"/>
        </w:rPr>
        <w:t xml:space="preserve"> that the department-level council disputed the order in question only several months after its publication and hence that the applicants were debarred f</w:t>
      </w:r>
      <w:r w:rsidRPr="009D66F2" w:rsidR="00190C3F">
        <w:rPr>
          <w:rFonts w:cs="Arial"/>
          <w:szCs w:val="24"/>
        </w:rPr>
        <w:t>rom</w:t>
      </w:r>
      <w:r w:rsidRPr="009D66F2" w:rsidR="00671A6F">
        <w:rPr>
          <w:rFonts w:cs="Arial"/>
          <w:szCs w:val="24"/>
        </w:rPr>
        <w:t xml:space="preserve"> disputing the terms of an order either collectively or individually. </w:t>
      </w:r>
    </w:p>
    <w:p w:rsidRPr="009D66F2" w:rsidR="00E54538" w:rsidP="00E54538" w:rsidRDefault="00E54538" w14:paraId="4BD8272A" w14:textId="77777777">
      <w:pPr>
        <w:pStyle w:val="ListParagraph"/>
        <w:tabs>
          <w:tab w:val="left" w:pos="709"/>
        </w:tabs>
        <w:autoSpaceDE w:val="0"/>
        <w:autoSpaceDN w:val="0"/>
        <w:adjustRightInd w:val="0"/>
        <w:spacing w:after="0"/>
        <w:rPr>
          <w:rFonts w:cs="Arial"/>
          <w:szCs w:val="24"/>
        </w:rPr>
      </w:pPr>
    </w:p>
    <w:p w:rsidRPr="009D66F2" w:rsidR="00671A6F" w:rsidP="00E54538" w:rsidRDefault="00671A6F" w14:paraId="7EE1D7FA" w14:textId="6E7A8401">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Therefore, FIAPA claims that the F</w:t>
      </w:r>
      <w:r w:rsidRPr="009D66F2" w:rsidR="00160485">
        <w:rPr>
          <w:rFonts w:cs="Arial"/>
          <w:szCs w:val="24"/>
        </w:rPr>
        <w:t>rance</w:t>
      </w:r>
      <w:r w:rsidRPr="009D66F2">
        <w:rPr>
          <w:rFonts w:cs="Arial"/>
          <w:szCs w:val="24"/>
        </w:rPr>
        <w:t xml:space="preserve"> has failed to guarantee that every citizen has an effective remedy under Ord</w:t>
      </w:r>
      <w:r w:rsidRPr="009D66F2" w:rsidR="00101886">
        <w:rPr>
          <w:rFonts w:cs="Arial"/>
          <w:szCs w:val="24"/>
        </w:rPr>
        <w:t>inance</w:t>
      </w:r>
      <w:r w:rsidRPr="009D66F2">
        <w:rPr>
          <w:rFonts w:cs="Arial"/>
          <w:szCs w:val="24"/>
        </w:rPr>
        <w:t xml:space="preserve"> No</w:t>
      </w:r>
      <w:r w:rsidR="00EE38A8">
        <w:rPr>
          <w:rFonts w:cs="Arial"/>
          <w:szCs w:val="24"/>
        </w:rPr>
        <w:t>.</w:t>
      </w:r>
      <w:r w:rsidRPr="009D66F2">
        <w:rPr>
          <w:rFonts w:cs="Arial"/>
          <w:szCs w:val="24"/>
        </w:rPr>
        <w:t xml:space="preserve"> 2017-1092 of 16 February 2017 within a reasonable time. </w:t>
      </w:r>
    </w:p>
    <w:p w:rsidRPr="009D66F2" w:rsidR="00E54538" w:rsidP="009579D7" w:rsidRDefault="00E54538" w14:paraId="7EF485DC" w14:textId="77777777">
      <w:pPr>
        <w:spacing w:after="0"/>
        <w:rPr>
          <w:rFonts w:cs="Arial"/>
          <w:szCs w:val="24"/>
        </w:rPr>
      </w:pPr>
    </w:p>
    <w:p w:rsidRPr="009D66F2" w:rsidR="00671A6F" w:rsidP="00E54538" w:rsidRDefault="00671A6F" w14:paraId="39278031" w14:textId="73903956">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The Committee notes that the Government does not provide any comment on this allegation. </w:t>
      </w:r>
    </w:p>
    <w:p w:rsidRPr="009D66F2" w:rsidR="00E54538" w:rsidP="00E54538" w:rsidRDefault="00E54538" w14:paraId="51673A70" w14:textId="77777777">
      <w:pPr>
        <w:pStyle w:val="ListParagraph"/>
        <w:tabs>
          <w:tab w:val="left" w:pos="709"/>
        </w:tabs>
        <w:autoSpaceDE w:val="0"/>
        <w:autoSpaceDN w:val="0"/>
        <w:adjustRightInd w:val="0"/>
        <w:spacing w:after="0"/>
        <w:rPr>
          <w:szCs w:val="24"/>
        </w:rPr>
      </w:pPr>
    </w:p>
    <w:p w:rsidRPr="009D66F2" w:rsidR="001259E2" w:rsidP="00E54538" w:rsidRDefault="00671A6F" w14:paraId="71C66A6E" w14:textId="3CA739C8">
      <w:pPr>
        <w:pStyle w:val="ListParagraph"/>
        <w:numPr>
          <w:ilvl w:val="0"/>
          <w:numId w:val="2"/>
        </w:numPr>
        <w:tabs>
          <w:tab w:val="left" w:pos="709"/>
        </w:tabs>
        <w:autoSpaceDE w:val="0"/>
        <w:autoSpaceDN w:val="0"/>
        <w:adjustRightInd w:val="0"/>
        <w:spacing w:after="0"/>
        <w:ind w:left="0" w:firstLine="0"/>
        <w:rPr>
          <w:szCs w:val="24"/>
        </w:rPr>
      </w:pPr>
      <w:r w:rsidRPr="009D66F2">
        <w:rPr>
          <w:rFonts w:cs="Arial"/>
          <w:szCs w:val="24"/>
        </w:rPr>
        <w:t xml:space="preserve">The Committee </w:t>
      </w:r>
      <w:r w:rsidRPr="009D66F2" w:rsidR="00B96D6F">
        <w:rPr>
          <w:rFonts w:cs="Arial"/>
          <w:szCs w:val="24"/>
        </w:rPr>
        <w:t>recalls</w:t>
      </w:r>
      <w:r w:rsidRPr="009D66F2">
        <w:rPr>
          <w:rFonts w:cs="Arial"/>
          <w:szCs w:val="24"/>
        </w:rPr>
        <w:t xml:space="preserve"> that </w:t>
      </w:r>
      <w:r w:rsidRPr="009D66F2" w:rsidR="00B96D6F">
        <w:rPr>
          <w:rFonts w:cs="Arial"/>
          <w:szCs w:val="24"/>
        </w:rPr>
        <w:t xml:space="preserve">several provisions of </w:t>
      </w:r>
      <w:r w:rsidRPr="009D66F2" w:rsidR="0077665D">
        <w:rPr>
          <w:rFonts w:cs="Arial"/>
          <w:szCs w:val="24"/>
        </w:rPr>
        <w:t xml:space="preserve">the Charter </w:t>
      </w:r>
      <w:r w:rsidRPr="009D66F2" w:rsidR="00B96D6F">
        <w:rPr>
          <w:rFonts w:cs="Arial"/>
          <w:szCs w:val="24"/>
        </w:rPr>
        <w:t>require</w:t>
      </w:r>
      <w:r w:rsidRPr="009D66F2" w:rsidR="0077665D">
        <w:rPr>
          <w:rFonts w:cs="Arial"/>
          <w:szCs w:val="24"/>
        </w:rPr>
        <w:t xml:space="preserve"> the existence of an effective mechanism of appea</w:t>
      </w:r>
      <w:r w:rsidRPr="009D66F2" w:rsidR="00101886">
        <w:rPr>
          <w:rFonts w:cs="Arial"/>
          <w:szCs w:val="24"/>
        </w:rPr>
        <w:t>l</w:t>
      </w:r>
      <w:r w:rsidRPr="009D66F2" w:rsidR="0077665D">
        <w:rPr>
          <w:rFonts w:cs="Arial"/>
          <w:szCs w:val="24"/>
        </w:rPr>
        <w:t xml:space="preserve"> or review</w:t>
      </w:r>
      <w:r w:rsidRPr="009D66F2" w:rsidR="00B96D6F">
        <w:rPr>
          <w:rFonts w:cs="Arial"/>
          <w:szCs w:val="24"/>
        </w:rPr>
        <w:t xml:space="preserve"> in order</w:t>
      </w:r>
      <w:r w:rsidRPr="009D66F2" w:rsidR="0077665D">
        <w:rPr>
          <w:rFonts w:cs="Arial"/>
          <w:szCs w:val="24"/>
        </w:rPr>
        <w:t xml:space="preserve"> t</w:t>
      </w:r>
      <w:r w:rsidRPr="009D66F2" w:rsidR="0077665D">
        <w:rPr>
          <w:szCs w:val="24"/>
        </w:rPr>
        <w:t>o ensure that the rights</w:t>
      </w:r>
      <w:r w:rsidRPr="009D66F2" w:rsidR="00B96D6F">
        <w:rPr>
          <w:szCs w:val="24"/>
        </w:rPr>
        <w:t xml:space="preserve"> concerned</w:t>
      </w:r>
      <w:r w:rsidRPr="009D66F2" w:rsidR="0077665D">
        <w:rPr>
          <w:szCs w:val="24"/>
        </w:rPr>
        <w:t xml:space="preserve"> are upheld and </w:t>
      </w:r>
      <w:r w:rsidRPr="009D66F2" w:rsidR="00B96D6F">
        <w:rPr>
          <w:szCs w:val="24"/>
        </w:rPr>
        <w:t xml:space="preserve">that there are </w:t>
      </w:r>
      <w:r w:rsidRPr="009D66F2" w:rsidR="00222C57">
        <w:rPr>
          <w:szCs w:val="24"/>
        </w:rPr>
        <w:t>effective remedies for those who have</w:t>
      </w:r>
      <w:r w:rsidR="00E42939">
        <w:rPr>
          <w:szCs w:val="24"/>
        </w:rPr>
        <w:br/>
      </w:r>
      <w:r w:rsidR="00E42939">
        <w:rPr>
          <w:szCs w:val="24"/>
        </w:rPr>
        <w:br w:type="column"/>
      </w:r>
      <w:r w:rsidRPr="009D66F2" w:rsidR="00222C57">
        <w:rPr>
          <w:szCs w:val="24"/>
        </w:rPr>
        <w:lastRenderedPageBreak/>
        <w:t>been unlawfully treated</w:t>
      </w:r>
      <w:r w:rsidRPr="009D66F2" w:rsidR="00101886">
        <w:rPr>
          <w:szCs w:val="24"/>
        </w:rPr>
        <w:t>. However</w:t>
      </w:r>
      <w:r w:rsidRPr="009D66F2" w:rsidR="00C11FFF">
        <w:rPr>
          <w:szCs w:val="24"/>
        </w:rPr>
        <w:t>,</w:t>
      </w:r>
      <w:r w:rsidRPr="009D66F2" w:rsidR="0077665D">
        <w:rPr>
          <w:szCs w:val="24"/>
        </w:rPr>
        <w:t xml:space="preserve"> </w:t>
      </w:r>
      <w:r w:rsidRPr="009D66F2" w:rsidR="00C11FFF">
        <w:rPr>
          <w:szCs w:val="24"/>
        </w:rPr>
        <w:t xml:space="preserve">the Committee considers that </w:t>
      </w:r>
      <w:r w:rsidRPr="009D66F2" w:rsidR="0077665D">
        <w:rPr>
          <w:szCs w:val="24"/>
        </w:rPr>
        <w:t>the issue at stake</w:t>
      </w:r>
      <w:r w:rsidRPr="009D66F2" w:rsidR="00C11FFF">
        <w:rPr>
          <w:szCs w:val="24"/>
        </w:rPr>
        <w:t xml:space="preserve"> in the present complaint</w:t>
      </w:r>
      <w:r w:rsidRPr="009D66F2" w:rsidR="0077665D">
        <w:rPr>
          <w:szCs w:val="24"/>
        </w:rPr>
        <w:t xml:space="preserve"> </w:t>
      </w:r>
      <w:r w:rsidRPr="009D66F2" w:rsidR="00101886">
        <w:rPr>
          <w:szCs w:val="24"/>
        </w:rPr>
        <w:t xml:space="preserve">which concerns circumstances in which legislative acts can be contested, </w:t>
      </w:r>
      <w:r w:rsidRPr="009D66F2" w:rsidR="0077665D">
        <w:rPr>
          <w:szCs w:val="24"/>
        </w:rPr>
        <w:t xml:space="preserve">does not fall within the scope of the </w:t>
      </w:r>
      <w:r w:rsidRPr="009D66F2" w:rsidR="00C11FFF">
        <w:rPr>
          <w:szCs w:val="24"/>
        </w:rPr>
        <w:t xml:space="preserve">Charter </w:t>
      </w:r>
      <w:r w:rsidRPr="009D66F2" w:rsidR="00937B02">
        <w:rPr>
          <w:szCs w:val="24"/>
        </w:rPr>
        <w:t>provisions invoked by FIAPA</w:t>
      </w:r>
      <w:r w:rsidRPr="009D66F2" w:rsidR="0077665D">
        <w:rPr>
          <w:szCs w:val="24"/>
        </w:rPr>
        <w:t xml:space="preserve">. </w:t>
      </w:r>
      <w:r w:rsidRPr="009D66F2" w:rsidR="00C11FFF">
        <w:rPr>
          <w:szCs w:val="24"/>
        </w:rPr>
        <w:t>It also notes that</w:t>
      </w:r>
      <w:r w:rsidRPr="009D66F2" w:rsidR="001259E2">
        <w:rPr>
          <w:szCs w:val="24"/>
        </w:rPr>
        <w:t xml:space="preserve"> while FIAPA refers to Article 13 of the European Convention on Human Rights as well as Article 47 of the Charter of Fundamental Rights of the European Union</w:t>
      </w:r>
      <w:r w:rsidRPr="009D66F2" w:rsidR="001259E2">
        <w:rPr>
          <w:b/>
          <w:bCs/>
          <w:szCs w:val="24"/>
        </w:rPr>
        <w:t xml:space="preserve">, </w:t>
      </w:r>
      <w:r w:rsidRPr="009D66F2" w:rsidR="001259E2">
        <w:rPr>
          <w:szCs w:val="24"/>
        </w:rPr>
        <w:t>it does not demonstrate a link to pertinent provisions of the Charter.</w:t>
      </w:r>
    </w:p>
    <w:p w:rsidRPr="009D66F2" w:rsidR="00E54538" w:rsidP="00E42939" w:rsidRDefault="00E54538" w14:paraId="20498349" w14:textId="77777777">
      <w:pPr>
        <w:pStyle w:val="ListParagraph"/>
        <w:tabs>
          <w:tab w:val="left" w:pos="709"/>
        </w:tabs>
        <w:autoSpaceDE w:val="0"/>
        <w:autoSpaceDN w:val="0"/>
        <w:adjustRightInd w:val="0"/>
        <w:spacing w:after="0"/>
        <w:rPr>
          <w:rFonts w:cs="Arial"/>
          <w:b/>
          <w:bCs/>
          <w:szCs w:val="24"/>
        </w:rPr>
      </w:pPr>
    </w:p>
    <w:p w:rsidRPr="009D66F2" w:rsidR="00222C57" w:rsidP="00E42939" w:rsidRDefault="001259E2" w14:paraId="70B221CD" w14:textId="0B2BB8E7">
      <w:pPr>
        <w:pStyle w:val="ListParagraph"/>
        <w:numPr>
          <w:ilvl w:val="0"/>
          <w:numId w:val="2"/>
        </w:numPr>
        <w:tabs>
          <w:tab w:val="left" w:pos="709"/>
        </w:tabs>
        <w:autoSpaceDE w:val="0"/>
        <w:autoSpaceDN w:val="0"/>
        <w:adjustRightInd w:val="0"/>
        <w:spacing w:after="0"/>
        <w:ind w:left="0" w:firstLine="0"/>
        <w:rPr>
          <w:rFonts w:cs="Arial"/>
          <w:b/>
          <w:bCs/>
          <w:szCs w:val="24"/>
        </w:rPr>
      </w:pPr>
      <w:r w:rsidRPr="009D66F2">
        <w:rPr>
          <w:szCs w:val="24"/>
        </w:rPr>
        <w:t>Consequently, the Committee decides not to examine the issue of the existence of an effective remedy</w:t>
      </w:r>
      <w:r w:rsidRPr="009D66F2" w:rsidR="00190C3F">
        <w:rPr>
          <w:szCs w:val="24"/>
        </w:rPr>
        <w:t>.</w:t>
      </w:r>
    </w:p>
    <w:p w:rsidRPr="009D66F2" w:rsidR="00E54538" w:rsidP="00E42939" w:rsidRDefault="00E54538" w14:paraId="415C4A61" w14:textId="77777777">
      <w:pPr>
        <w:spacing w:after="0"/>
        <w:rPr>
          <w:rFonts w:cs="Arial"/>
          <w:i/>
          <w:iCs/>
          <w:szCs w:val="24"/>
        </w:rPr>
      </w:pPr>
    </w:p>
    <w:p w:rsidRPr="009D66F2" w:rsidR="00671A6F" w:rsidP="00E42939" w:rsidRDefault="00044652" w14:paraId="77BB0F79" w14:textId="0039B834">
      <w:pPr>
        <w:spacing w:after="0"/>
        <w:rPr>
          <w:rFonts w:cs="Arial"/>
          <w:i/>
          <w:iCs/>
          <w:szCs w:val="24"/>
        </w:rPr>
      </w:pPr>
      <w:r w:rsidRPr="009D66F2">
        <w:rPr>
          <w:rFonts w:cs="Arial"/>
          <w:i/>
          <w:iCs/>
          <w:szCs w:val="24"/>
        </w:rPr>
        <w:t>Applicability</w:t>
      </w:r>
      <w:r w:rsidRPr="009D66F2" w:rsidR="00671A6F">
        <w:rPr>
          <w:rFonts w:cs="Arial"/>
          <w:i/>
          <w:iCs/>
          <w:szCs w:val="24"/>
        </w:rPr>
        <w:t xml:space="preserve"> of Article E </w:t>
      </w:r>
      <w:r w:rsidRPr="009D66F2">
        <w:rPr>
          <w:rFonts w:cs="Arial"/>
          <w:i/>
          <w:iCs/>
          <w:szCs w:val="24"/>
        </w:rPr>
        <w:t>in</w:t>
      </w:r>
      <w:r w:rsidRPr="009D66F2" w:rsidR="00671A6F">
        <w:rPr>
          <w:rFonts w:cs="Arial"/>
          <w:i/>
          <w:iCs/>
          <w:szCs w:val="24"/>
        </w:rPr>
        <w:t xml:space="preserve"> the instant case</w:t>
      </w:r>
    </w:p>
    <w:p w:rsidRPr="00E42939" w:rsidR="00E42939" w:rsidP="00E42939" w:rsidRDefault="00E42939" w14:paraId="6EBF75E1" w14:textId="77777777">
      <w:pPr>
        <w:pStyle w:val="ListParagraph"/>
        <w:tabs>
          <w:tab w:val="left" w:pos="709"/>
        </w:tabs>
        <w:autoSpaceDE w:val="0"/>
        <w:autoSpaceDN w:val="0"/>
        <w:adjustRightInd w:val="0"/>
        <w:spacing w:after="0"/>
        <w:rPr>
          <w:rFonts w:cs="Arial"/>
          <w:szCs w:val="24"/>
        </w:rPr>
      </w:pPr>
    </w:p>
    <w:p w:rsidRPr="009D66F2" w:rsidR="00671A6F" w:rsidP="00E42939" w:rsidRDefault="00671A6F" w14:paraId="5E4D9F59" w14:textId="76607D9A">
      <w:pPr>
        <w:pStyle w:val="ListParagraph"/>
        <w:numPr>
          <w:ilvl w:val="0"/>
          <w:numId w:val="2"/>
        </w:numPr>
        <w:tabs>
          <w:tab w:val="left" w:pos="709"/>
        </w:tabs>
        <w:autoSpaceDE w:val="0"/>
        <w:autoSpaceDN w:val="0"/>
        <w:adjustRightInd w:val="0"/>
        <w:spacing w:after="0"/>
        <w:ind w:left="0" w:firstLine="0"/>
        <w:rPr>
          <w:rFonts w:cs="Arial"/>
          <w:sz w:val="14"/>
          <w:szCs w:val="14"/>
        </w:rPr>
      </w:pPr>
      <w:r w:rsidRPr="009D66F2">
        <w:rPr>
          <w:rFonts w:cs="Arial"/>
        </w:rPr>
        <w:t>The Committee recalls that the function of Article E is similar to that of Article 14 of the Convention. Referring to the Court’s Belgian linguistics judgment of 1968, the Committee considers that Article E has no independent existence and must be combined with one of the Charter’s substantive provisions.</w:t>
      </w:r>
      <w:r w:rsidRPr="009D66F2">
        <w:rPr>
          <w:rFonts w:cs="Arial"/>
          <w:sz w:val="14"/>
          <w:szCs w:val="14"/>
        </w:rPr>
        <w:t xml:space="preserve"> </w:t>
      </w:r>
    </w:p>
    <w:p w:rsidRPr="00E42939" w:rsidR="00671A6F" w:rsidP="00E42939" w:rsidRDefault="00671A6F" w14:paraId="62E7060D" w14:textId="77777777">
      <w:pPr>
        <w:autoSpaceDE w:val="0"/>
        <w:autoSpaceDN w:val="0"/>
        <w:adjustRightInd w:val="0"/>
        <w:spacing w:after="0"/>
        <w:rPr>
          <w:rFonts w:cs="Arial"/>
          <w:szCs w:val="24"/>
        </w:rPr>
      </w:pPr>
    </w:p>
    <w:p w:rsidRPr="009D66F2" w:rsidR="0075022F" w:rsidP="00E42939" w:rsidRDefault="0075022F" w14:paraId="2CC5479E" w14:textId="6EBC3794">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rPr>
        <w:t xml:space="preserve">As regards the instant case, </w:t>
      </w:r>
      <w:r w:rsidRPr="009D66F2">
        <w:rPr>
          <w:rFonts w:cs="Arial"/>
          <w:szCs w:val="24"/>
        </w:rPr>
        <w:t xml:space="preserve">the Committee observes that FIAPA invokes </w:t>
      </w:r>
      <w:r w:rsidRPr="009D66F2" w:rsidR="00646125">
        <w:rPr>
          <w:rFonts w:cs="Arial"/>
          <w:szCs w:val="24"/>
        </w:rPr>
        <w:t xml:space="preserve">discriminatory treatment in the enjoyment of rights guaranteed by </w:t>
      </w:r>
      <w:r w:rsidRPr="009D66F2">
        <w:rPr>
          <w:rFonts w:cs="Arial"/>
          <w:szCs w:val="24"/>
        </w:rPr>
        <w:t xml:space="preserve">Articles 5 and 23 treatment and alleges age discrimination.  </w:t>
      </w:r>
    </w:p>
    <w:p w:rsidRPr="009D66F2" w:rsidR="00912DB5" w:rsidP="00E42939" w:rsidRDefault="00912DB5" w14:paraId="2052591E" w14:textId="77777777">
      <w:pPr>
        <w:pStyle w:val="ListParagraph"/>
        <w:tabs>
          <w:tab w:val="left" w:pos="709"/>
        </w:tabs>
        <w:autoSpaceDE w:val="0"/>
        <w:autoSpaceDN w:val="0"/>
        <w:adjustRightInd w:val="0"/>
        <w:spacing w:after="0"/>
        <w:rPr>
          <w:rFonts w:cs="Arial"/>
        </w:rPr>
      </w:pPr>
    </w:p>
    <w:p w:rsidRPr="009D66F2" w:rsidR="00912DB5" w:rsidP="00E42939" w:rsidRDefault="00671A6F" w14:paraId="54B976AD" w14:textId="2E901038">
      <w:pPr>
        <w:pStyle w:val="ListParagraph"/>
        <w:numPr>
          <w:ilvl w:val="0"/>
          <w:numId w:val="2"/>
        </w:numPr>
        <w:tabs>
          <w:tab w:val="left" w:pos="709"/>
        </w:tabs>
        <w:autoSpaceDE w:val="0"/>
        <w:autoSpaceDN w:val="0"/>
        <w:adjustRightInd w:val="0"/>
        <w:spacing w:after="0"/>
        <w:ind w:left="0" w:firstLine="0"/>
        <w:rPr>
          <w:rFonts w:cs="Arial"/>
        </w:rPr>
      </w:pPr>
      <w:r w:rsidRPr="009D66F2">
        <w:rPr>
          <w:rFonts w:cs="Arial"/>
        </w:rPr>
        <w:t xml:space="preserve">The Committee recalls </w:t>
      </w:r>
      <w:r w:rsidRPr="009D66F2" w:rsidR="00ED5B9C">
        <w:rPr>
          <w:rFonts w:cs="Arial"/>
        </w:rPr>
        <w:t xml:space="preserve">in this connection </w:t>
      </w:r>
      <w:r w:rsidRPr="009D66F2">
        <w:rPr>
          <w:rFonts w:cs="Arial"/>
        </w:rPr>
        <w:t xml:space="preserve">that a national situation complying with the substantive provision concerned may nonetheless infringe Article E read in conjunction with the provision in question on the ground that it is discriminatory in nature. </w:t>
      </w:r>
      <w:r w:rsidRPr="009D66F2" w:rsidR="00912DB5">
        <w:rPr>
          <w:rFonts w:cs="Arial"/>
        </w:rPr>
        <w:t xml:space="preserve">The Committee considers in the present case that even if no question arises as to the violation of Article 5 read alone, at the heart of the present complaint lies the question </w:t>
      </w:r>
      <w:r w:rsidRPr="009D66F2" w:rsidR="00BF076D">
        <w:rPr>
          <w:rFonts w:cs="Arial"/>
        </w:rPr>
        <w:t xml:space="preserve">of </w:t>
      </w:r>
      <w:r w:rsidRPr="009D66F2" w:rsidR="00912DB5">
        <w:rPr>
          <w:rFonts w:cs="Arial"/>
        </w:rPr>
        <w:t>whether a group of persons has been deprived of the right to participate in the function of representation by a trade union of its members</w:t>
      </w:r>
      <w:r w:rsidRPr="009D66F2" w:rsidR="002217C3">
        <w:rPr>
          <w:rFonts w:cs="Arial"/>
        </w:rPr>
        <w:t>,</w:t>
      </w:r>
      <w:r w:rsidRPr="009D66F2" w:rsidR="00912DB5">
        <w:rPr>
          <w:rFonts w:cs="Arial"/>
        </w:rPr>
        <w:t xml:space="preserve"> because of their advanced age and, consequently, </w:t>
      </w:r>
      <w:r w:rsidRPr="009D66F2" w:rsidR="00A322A3">
        <w:rPr>
          <w:rFonts w:cs="Arial"/>
        </w:rPr>
        <w:t>whether</w:t>
      </w:r>
      <w:r w:rsidRPr="009D66F2" w:rsidR="00912DB5">
        <w:rPr>
          <w:rFonts w:cs="Arial"/>
        </w:rPr>
        <w:t xml:space="preserve"> this group of people has been discriminated against. It is for this reason that the Committee will examine whether there has been a violation of Article E read in conjunction with Article 5. </w:t>
      </w:r>
    </w:p>
    <w:p w:rsidRPr="009D66F2" w:rsidR="00912DB5" w:rsidP="00E42939" w:rsidRDefault="00912DB5" w14:paraId="6A0AA7E8" w14:textId="77777777">
      <w:pPr>
        <w:pStyle w:val="ListParagraph"/>
        <w:spacing w:after="0"/>
        <w:rPr>
          <w:rFonts w:cs="Arial"/>
        </w:rPr>
      </w:pPr>
    </w:p>
    <w:p w:rsidRPr="009D66F2" w:rsidR="001D5DD4" w:rsidP="00E42939" w:rsidRDefault="001D5DD4" w14:paraId="765FB215" w14:textId="77777777">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With regard to Article 23, FIAPA alleges discrimination against the elderly in the exercise of their right of membership of the councils of the orders of health professionals, which, according to FIAPA, amounts to social exclusion of the persons in question. The Committee recalls in this regard that o</w:t>
      </w:r>
      <w:r w:rsidRPr="009D66F2">
        <w:rPr>
          <w:szCs w:val="24"/>
        </w:rPr>
        <w:t xml:space="preserve">ne of the primary objectives of Article 23 is to ensure the right of elderly persons to take part in society’s various fields of activity. This right should be granted to everyone, active or retired, without discrimination. </w:t>
      </w:r>
      <w:r w:rsidRPr="009D66F2">
        <w:rPr>
          <w:rFonts w:cs="Arial"/>
          <w:szCs w:val="24"/>
        </w:rPr>
        <w:t>The Committee considers that standing in an election to the governing body of an organisation, in which the person concerned is a member, can be regarded as an act of participation in a societal field of activity which under Article 23 should be ensured to everyone without discrimination. Since Article 23 is the specific expression of the right not to be discriminated against on the basis of age the Committee will examine the situation solely from the angle of this provision without it being necessary to have regard to Article E of the Charter.</w:t>
      </w:r>
    </w:p>
    <w:p w:rsidRPr="009D66F2" w:rsidR="00633E44" w:rsidP="00E42939" w:rsidRDefault="00633E44" w14:paraId="43637DE2" w14:textId="44F987D2">
      <w:pPr>
        <w:pStyle w:val="Default"/>
        <w:jc w:val="both"/>
        <w:rPr>
          <w:color w:val="auto"/>
        </w:rPr>
      </w:pPr>
    </w:p>
    <w:p w:rsidRPr="009D66F2" w:rsidR="004C7CB2" w:rsidP="00E42939" w:rsidRDefault="004C7CB2" w14:paraId="33DC69DE" w14:textId="77777777">
      <w:pPr>
        <w:pStyle w:val="Default"/>
        <w:jc w:val="both"/>
        <w:rPr>
          <w:color w:val="auto"/>
        </w:rPr>
      </w:pPr>
    </w:p>
    <w:p w:rsidRPr="009D66F2" w:rsidR="00B10DA3" w:rsidP="00E42939" w:rsidRDefault="00E42939" w14:paraId="1388776E" w14:textId="119234A9">
      <w:pPr>
        <w:spacing w:after="0"/>
        <w:rPr>
          <w:b/>
          <w:bCs/>
        </w:rPr>
      </w:pPr>
      <w:r>
        <w:rPr>
          <w:b/>
          <w:bCs/>
        </w:rPr>
        <w:br w:type="column"/>
      </w:r>
      <w:r w:rsidRPr="009D66F2" w:rsidR="003D5766">
        <w:rPr>
          <w:b/>
          <w:bCs/>
        </w:rPr>
        <w:lastRenderedPageBreak/>
        <w:t>I</w:t>
      </w:r>
      <w:r w:rsidRPr="009D66F2" w:rsidR="003D5766">
        <w:rPr>
          <w:b/>
          <w:bCs/>
        </w:rPr>
        <w:tab/>
      </w:r>
      <w:r w:rsidRPr="009D66F2" w:rsidR="00941F0E">
        <w:rPr>
          <w:b/>
          <w:bCs/>
        </w:rPr>
        <w:t>ALLEGED VIOLATION OF ARTICLE 23 OF THE CHARTER</w:t>
      </w:r>
    </w:p>
    <w:p w:rsidRPr="00E42939" w:rsidR="00E42939" w:rsidP="00E42939" w:rsidRDefault="00E42939" w14:paraId="25871962" w14:textId="77777777">
      <w:pPr>
        <w:pStyle w:val="ListParagraph"/>
        <w:tabs>
          <w:tab w:val="left" w:pos="709"/>
        </w:tabs>
        <w:autoSpaceDE w:val="0"/>
        <w:autoSpaceDN w:val="0"/>
        <w:adjustRightInd w:val="0"/>
        <w:spacing w:after="0"/>
        <w:rPr>
          <w:rStyle w:val="s842d8977"/>
        </w:rPr>
      </w:pPr>
    </w:p>
    <w:p w:rsidRPr="009D66F2" w:rsidR="003D5766" w:rsidP="00E42939" w:rsidRDefault="003D5766" w14:paraId="3A0975B9" w14:textId="30FAEDF2">
      <w:pPr>
        <w:pStyle w:val="ListParagraph"/>
        <w:numPr>
          <w:ilvl w:val="0"/>
          <w:numId w:val="2"/>
        </w:numPr>
        <w:tabs>
          <w:tab w:val="left" w:pos="709"/>
        </w:tabs>
        <w:autoSpaceDE w:val="0"/>
        <w:autoSpaceDN w:val="0"/>
        <w:adjustRightInd w:val="0"/>
        <w:spacing w:after="0"/>
        <w:ind w:left="0" w:firstLine="0"/>
      </w:pPr>
      <w:r w:rsidRPr="009D66F2">
        <w:rPr>
          <w:rStyle w:val="s842d8977"/>
          <w:rFonts w:cs="Arial"/>
          <w:spacing w:val="-2"/>
          <w:szCs w:val="24"/>
          <w:shd w:val="clear" w:color="auto" w:fill="FFFFFF"/>
        </w:rPr>
        <w:t>Article</w:t>
      </w:r>
      <w:r w:rsidRPr="009D66F2">
        <w:t xml:space="preserve"> 23 of the Charter reads as follows:</w:t>
      </w:r>
    </w:p>
    <w:p w:rsidRPr="009D66F2" w:rsidR="003D5766" w:rsidP="00E42939" w:rsidRDefault="003D5766" w14:paraId="4BF43E88" w14:textId="77777777">
      <w:pPr>
        <w:spacing w:after="0"/>
        <w:rPr>
          <w:b/>
          <w:bCs/>
        </w:rPr>
      </w:pPr>
    </w:p>
    <w:p w:rsidRPr="009D66F2" w:rsidR="00736497" w:rsidP="00E42939" w:rsidRDefault="003D5766" w14:paraId="14DCC8CF" w14:textId="6EB86663">
      <w:pPr>
        <w:pStyle w:val="ListParagraph"/>
        <w:tabs>
          <w:tab w:val="left" w:pos="709"/>
        </w:tabs>
        <w:autoSpaceDE w:val="0"/>
        <w:autoSpaceDN w:val="0"/>
        <w:adjustRightInd w:val="0"/>
        <w:spacing w:after="0"/>
        <w:rPr>
          <w:rStyle w:val="s2a95b671"/>
          <w:rFonts w:cs="Arial" w:eastAsiaTheme="majorEastAsia"/>
          <w:spacing w:val="-2"/>
          <w:sz w:val="20"/>
          <w:szCs w:val="20"/>
        </w:rPr>
      </w:pPr>
      <w:bookmarkStart w:name="lt_pId098" w:id="7"/>
      <w:bookmarkStart w:name="lt_pId099" w:id="8"/>
      <w:r w:rsidRPr="009D66F2">
        <w:rPr>
          <w:rStyle w:val="s842d8977"/>
          <w:rFonts w:cs="Arial"/>
          <w:b/>
          <w:bCs/>
          <w:spacing w:val="-2"/>
          <w:sz w:val="20"/>
          <w:szCs w:val="20"/>
          <w:shd w:val="clear" w:color="auto" w:fill="FFFFFF"/>
        </w:rPr>
        <w:tab/>
      </w:r>
      <w:r w:rsidRPr="009D66F2" w:rsidR="00736497">
        <w:rPr>
          <w:rStyle w:val="s842d8977"/>
          <w:rFonts w:cs="Arial"/>
          <w:b/>
          <w:bCs/>
          <w:spacing w:val="-2"/>
          <w:sz w:val="20"/>
          <w:szCs w:val="20"/>
          <w:shd w:val="clear" w:color="auto" w:fill="FFFFFF"/>
        </w:rPr>
        <w:t>Article 23 – </w:t>
      </w:r>
      <w:bookmarkEnd w:id="7"/>
      <w:r w:rsidRPr="009D66F2" w:rsidR="00736497">
        <w:rPr>
          <w:rStyle w:val="s842d8977"/>
          <w:rFonts w:cs="Arial"/>
          <w:b/>
          <w:bCs/>
          <w:spacing w:val="-2"/>
          <w:sz w:val="20"/>
          <w:szCs w:val="20"/>
          <w:shd w:val="clear" w:color="auto" w:fill="FFFFFF"/>
        </w:rPr>
        <w:t>The right of elderly persons to social protection</w:t>
      </w:r>
    </w:p>
    <w:p w:rsidRPr="009D66F2" w:rsidR="00736497" w:rsidP="00E42939" w:rsidRDefault="00736497" w14:paraId="10429F8F" w14:textId="77777777">
      <w:pPr>
        <w:pStyle w:val="sd0fde509"/>
        <w:shd w:val="clear" w:color="auto" w:fill="FFFFFF"/>
        <w:spacing w:before="0" w:beforeAutospacing="0" w:after="0" w:afterAutospacing="0"/>
        <w:ind w:left="709"/>
        <w:jc w:val="both"/>
        <w:rPr>
          <w:rStyle w:val="s2a95b671"/>
          <w:rFonts w:ascii="Arial" w:hAnsi="Arial" w:cs="Arial" w:eastAsiaTheme="majorEastAsia"/>
          <w:spacing w:val="-2"/>
          <w:sz w:val="20"/>
          <w:szCs w:val="20"/>
        </w:rPr>
      </w:pPr>
    </w:p>
    <w:p w:rsidRPr="009D66F2" w:rsidR="00736497" w:rsidP="00E42939" w:rsidRDefault="00736497" w14:paraId="1E509426" w14:textId="75106013">
      <w:pPr>
        <w:pStyle w:val="sd0fde509"/>
        <w:shd w:val="clear" w:color="auto" w:fill="FFFFFF"/>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Part I: “</w:t>
      </w:r>
      <w:bookmarkEnd w:id="8"/>
      <w:r w:rsidRPr="009D66F2">
        <w:rPr>
          <w:rStyle w:val="s2a95b671"/>
          <w:rFonts w:ascii="Arial" w:hAnsi="Arial" w:cs="Arial" w:eastAsiaTheme="majorEastAsia"/>
          <w:spacing w:val="-2"/>
          <w:sz w:val="20"/>
          <w:szCs w:val="20"/>
        </w:rPr>
        <w:t>Every elderly person has the right to social protection.”</w:t>
      </w:r>
    </w:p>
    <w:p w:rsidRPr="009D66F2" w:rsidR="00736497" w:rsidP="00E42939" w:rsidRDefault="00736497" w14:paraId="14503B57" w14:textId="77777777">
      <w:pPr>
        <w:pStyle w:val="s746c8714"/>
        <w:shd w:val="clear" w:color="auto" w:fill="FFFFFF"/>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 </w:t>
      </w:r>
    </w:p>
    <w:p w:rsidRPr="009D66F2" w:rsidR="00736497" w:rsidP="00E42939" w:rsidRDefault="00736497" w14:paraId="650141A9" w14:textId="77777777">
      <w:pPr>
        <w:pStyle w:val="sd0fde509"/>
        <w:shd w:val="clear" w:color="auto" w:fill="FFFFFF"/>
        <w:spacing w:before="0" w:beforeAutospacing="0" w:after="0" w:afterAutospacing="0"/>
        <w:ind w:left="709"/>
        <w:jc w:val="both"/>
        <w:rPr>
          <w:rFonts w:ascii="Arial" w:hAnsi="Arial" w:cs="Arial"/>
          <w:sz w:val="17"/>
          <w:szCs w:val="17"/>
        </w:rPr>
      </w:pPr>
      <w:bookmarkStart w:name="lt_pId101" w:id="9"/>
      <w:r w:rsidRPr="009D66F2">
        <w:rPr>
          <w:rStyle w:val="s2a95b671"/>
          <w:rFonts w:ascii="Arial" w:hAnsi="Arial" w:cs="Arial" w:eastAsiaTheme="majorEastAsia"/>
          <w:spacing w:val="-2"/>
          <w:sz w:val="20"/>
          <w:szCs w:val="20"/>
        </w:rPr>
        <w:t>Part II: “</w:t>
      </w:r>
      <w:bookmarkEnd w:id="9"/>
      <w:r w:rsidRPr="009D66F2">
        <w:rPr>
          <w:rStyle w:val="s2a95b671"/>
          <w:rFonts w:ascii="Arial" w:hAnsi="Arial" w:cs="Arial" w:eastAsiaTheme="majorEastAsia"/>
          <w:spacing w:val="-2"/>
          <w:sz w:val="20"/>
          <w:szCs w:val="20"/>
        </w:rPr>
        <w:t>With a view to ensuring the effective exercise of the right of elderly persons to social protection, the Parties undertake to adopt or encourage, either directly or in co-operation with public or private organisations, appropriate measures designed in particular:</w:t>
      </w:r>
    </w:p>
    <w:p w:rsidRPr="009D66F2" w:rsidR="00736497" w:rsidP="00E42939" w:rsidRDefault="00736497" w14:paraId="7C40CE0D" w14:textId="77777777">
      <w:pPr>
        <w:pStyle w:val="s746c8714"/>
        <w:shd w:val="clear" w:color="auto" w:fill="FFFFFF"/>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 </w:t>
      </w:r>
    </w:p>
    <w:p w:rsidRPr="009D66F2" w:rsidR="00736497" w:rsidP="00E42939" w:rsidRDefault="00736497" w14:paraId="5D2DCADF" w14:textId="5BC9BAF0">
      <w:pPr>
        <w:pStyle w:val="s5951284"/>
        <w:shd w:val="clear" w:color="auto" w:fill="FFFFFF"/>
        <w:tabs>
          <w:tab w:val="left" w:pos="1134"/>
        </w:tabs>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w:t>
      </w:r>
      <w:r w:rsidRPr="009D66F2">
        <w:rPr>
          <w:rStyle w:val="s52c23de3"/>
          <w:rFonts w:ascii="Arial" w:hAnsi="Arial" w:cs="Arial"/>
          <w:sz w:val="14"/>
          <w:szCs w:val="14"/>
        </w:rPr>
        <w:t> </w:t>
      </w:r>
      <w:r w:rsidR="00E42939">
        <w:rPr>
          <w:rStyle w:val="s52c23de3"/>
          <w:rFonts w:ascii="Arial" w:hAnsi="Arial" w:cs="Arial"/>
          <w:sz w:val="14"/>
          <w:szCs w:val="14"/>
        </w:rPr>
        <w:tab/>
      </w:r>
      <w:r w:rsidRPr="009D66F2">
        <w:rPr>
          <w:rStyle w:val="s2a95b671"/>
          <w:rFonts w:ascii="Arial" w:hAnsi="Arial" w:cs="Arial" w:eastAsiaTheme="majorEastAsia"/>
          <w:spacing w:val="-2"/>
          <w:sz w:val="20"/>
          <w:szCs w:val="20"/>
        </w:rPr>
        <w:t>to enable elderly persons to remain full members of society for as long as possible, by means of:</w:t>
      </w:r>
      <w:bookmarkStart w:name="lt_pId103" w:id="10"/>
      <w:bookmarkEnd w:id="10"/>
    </w:p>
    <w:p w:rsidRPr="009D66F2" w:rsidR="00736497" w:rsidP="00E42939" w:rsidRDefault="00736497" w14:paraId="40CCBA7B" w14:textId="77777777">
      <w:pPr>
        <w:pStyle w:val="s5dbfde54"/>
        <w:shd w:val="clear" w:color="auto" w:fill="FFFFFF"/>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 </w:t>
      </w:r>
    </w:p>
    <w:p w:rsidRPr="009D66F2" w:rsidR="00736497" w:rsidP="00E42939" w:rsidRDefault="00736497" w14:paraId="091AE8FD" w14:textId="77777777">
      <w:pPr>
        <w:pStyle w:val="s340ed67a"/>
        <w:shd w:val="clear" w:color="auto" w:fill="FFFFFF"/>
        <w:spacing w:before="0" w:beforeAutospacing="0" w:after="0" w:afterAutospacing="0"/>
        <w:ind w:left="709"/>
        <w:rPr>
          <w:rFonts w:ascii="Arial" w:hAnsi="Arial" w:cs="Arial"/>
          <w:sz w:val="17"/>
          <w:szCs w:val="17"/>
        </w:rPr>
      </w:pPr>
      <w:r w:rsidRPr="009D66F2">
        <w:rPr>
          <w:rStyle w:val="s2a95b671"/>
          <w:rFonts w:ascii="Arial" w:hAnsi="Arial" w:cs="Arial" w:eastAsiaTheme="majorEastAsia"/>
          <w:spacing w:val="-2"/>
          <w:sz w:val="20"/>
          <w:szCs w:val="20"/>
        </w:rPr>
        <w:t>a. adequate resources enabling them to lead a decent life and play an active part in public, social and cultural life;</w:t>
      </w:r>
      <w:bookmarkStart w:name="lt_pId104" w:id="11"/>
      <w:bookmarkEnd w:id="11"/>
    </w:p>
    <w:p w:rsidRPr="009D66F2" w:rsidR="00736497" w:rsidP="00E42939" w:rsidRDefault="00736497" w14:paraId="6868DF64" w14:textId="77777777">
      <w:pPr>
        <w:pStyle w:val="s5dbfde54"/>
        <w:shd w:val="clear" w:color="auto" w:fill="FFFFFF"/>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b. provision of information about services and facilities available for elderly persons and their opportunities to make use of them;</w:t>
      </w:r>
    </w:p>
    <w:p w:rsidRPr="009D66F2" w:rsidR="00736497" w:rsidP="00E42939" w:rsidRDefault="00736497" w14:paraId="1A4EE2FC" w14:textId="77777777">
      <w:pPr>
        <w:pStyle w:val="s2dafda5f"/>
        <w:shd w:val="clear" w:color="auto" w:fill="FFFFFF"/>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 </w:t>
      </w:r>
    </w:p>
    <w:p w:rsidRPr="009D66F2" w:rsidR="00736497" w:rsidP="00E42939" w:rsidRDefault="00736497" w14:paraId="5F66A75A" w14:textId="651576CE">
      <w:pPr>
        <w:pStyle w:val="s5951284"/>
        <w:shd w:val="clear" w:color="auto" w:fill="FFFFFF"/>
        <w:tabs>
          <w:tab w:val="left" w:pos="1134"/>
        </w:tabs>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w:t>
      </w:r>
      <w:r w:rsidRPr="009D66F2">
        <w:rPr>
          <w:rStyle w:val="s52c23de3"/>
          <w:rFonts w:ascii="Arial" w:hAnsi="Arial" w:cs="Arial"/>
          <w:sz w:val="14"/>
          <w:szCs w:val="14"/>
        </w:rPr>
        <w:t> </w:t>
      </w:r>
      <w:r w:rsidR="00E42939">
        <w:rPr>
          <w:rStyle w:val="s52c23de3"/>
          <w:rFonts w:ascii="Arial" w:hAnsi="Arial" w:cs="Arial"/>
          <w:sz w:val="14"/>
          <w:szCs w:val="14"/>
        </w:rPr>
        <w:tab/>
      </w:r>
      <w:r w:rsidRPr="009D66F2">
        <w:rPr>
          <w:rStyle w:val="s2a95b671"/>
          <w:rFonts w:ascii="Arial" w:hAnsi="Arial" w:cs="Arial" w:eastAsiaTheme="majorEastAsia"/>
          <w:spacing w:val="-2"/>
          <w:sz w:val="20"/>
          <w:szCs w:val="20"/>
        </w:rPr>
        <w:t>to enable elderly persons to choose their life-style freely and to lead independent lives in their familiar surroundings for as long as they wish and are able, by means of:</w:t>
      </w:r>
      <w:bookmarkStart w:name="lt_pId106" w:id="12"/>
      <w:bookmarkEnd w:id="12"/>
    </w:p>
    <w:p w:rsidRPr="009D66F2" w:rsidR="00736497" w:rsidP="00E42939" w:rsidRDefault="00736497" w14:paraId="002EFE51" w14:textId="77777777">
      <w:pPr>
        <w:pStyle w:val="s3b2afdbb"/>
        <w:shd w:val="clear" w:color="auto" w:fill="FFFFFF"/>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 </w:t>
      </w:r>
    </w:p>
    <w:p w:rsidRPr="009D66F2" w:rsidR="00736497" w:rsidP="00E42939" w:rsidRDefault="00736497" w14:paraId="25DF1C01" w14:textId="77777777">
      <w:pPr>
        <w:pStyle w:val="s5dbfde54"/>
        <w:shd w:val="clear" w:color="auto" w:fill="FFFFFF"/>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a. provision of housing suited to their needs and their state of health or of adequate support for adapting their housing;</w:t>
      </w:r>
      <w:bookmarkStart w:name="lt_pId107" w:id="13"/>
      <w:bookmarkEnd w:id="13"/>
    </w:p>
    <w:p w:rsidRPr="009D66F2" w:rsidR="00736497" w:rsidP="00E42939" w:rsidRDefault="00736497" w14:paraId="7B421D24" w14:textId="77777777">
      <w:pPr>
        <w:pStyle w:val="s5dbfde54"/>
        <w:shd w:val="clear" w:color="auto" w:fill="FFFFFF"/>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b. the health care and the services necessitated by their state;</w:t>
      </w:r>
    </w:p>
    <w:p w:rsidRPr="009D66F2" w:rsidR="00736497" w:rsidP="00E42939" w:rsidRDefault="00736497" w14:paraId="3264E0F2" w14:textId="77777777">
      <w:pPr>
        <w:pStyle w:val="s2dafda5f"/>
        <w:shd w:val="clear" w:color="auto" w:fill="FFFFFF"/>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 </w:t>
      </w:r>
    </w:p>
    <w:p w:rsidRPr="009D66F2" w:rsidR="00736497" w:rsidP="00E42939" w:rsidRDefault="00736497" w14:paraId="631668EC" w14:textId="037BB314">
      <w:pPr>
        <w:pStyle w:val="s5951284"/>
        <w:shd w:val="clear" w:color="auto" w:fill="FFFFFF"/>
        <w:tabs>
          <w:tab w:val="left" w:pos="1134"/>
        </w:tabs>
        <w:spacing w:before="0" w:beforeAutospacing="0" w:after="0" w:afterAutospacing="0"/>
        <w:ind w:left="709"/>
        <w:jc w:val="both"/>
        <w:rPr>
          <w:rFonts w:ascii="Arial" w:hAnsi="Arial" w:cs="Arial"/>
          <w:sz w:val="17"/>
          <w:szCs w:val="17"/>
        </w:rPr>
      </w:pPr>
      <w:r w:rsidRPr="009D66F2">
        <w:rPr>
          <w:rStyle w:val="s2a95b671"/>
          <w:rFonts w:ascii="Arial" w:hAnsi="Arial" w:cs="Arial" w:eastAsiaTheme="majorEastAsia"/>
          <w:spacing w:val="-2"/>
          <w:sz w:val="20"/>
          <w:szCs w:val="20"/>
        </w:rPr>
        <w:t>-</w:t>
      </w:r>
      <w:r w:rsidRPr="009D66F2">
        <w:rPr>
          <w:rStyle w:val="s52c23de3"/>
          <w:rFonts w:ascii="Arial" w:hAnsi="Arial" w:cs="Arial"/>
          <w:sz w:val="14"/>
          <w:szCs w:val="14"/>
        </w:rPr>
        <w:t> </w:t>
      </w:r>
      <w:r w:rsidR="00E42939">
        <w:rPr>
          <w:rStyle w:val="s52c23de3"/>
          <w:rFonts w:ascii="Arial" w:hAnsi="Arial" w:cs="Arial"/>
          <w:sz w:val="14"/>
          <w:szCs w:val="14"/>
        </w:rPr>
        <w:tab/>
      </w:r>
      <w:r w:rsidRPr="009D66F2">
        <w:rPr>
          <w:rStyle w:val="s2a95b671"/>
          <w:rFonts w:ascii="Arial" w:hAnsi="Arial" w:cs="Arial" w:eastAsiaTheme="majorEastAsia"/>
          <w:spacing w:val="-2"/>
          <w:sz w:val="20"/>
          <w:szCs w:val="20"/>
        </w:rPr>
        <w:t xml:space="preserve">to guarantee elderly persons living in institutions appropriate support, while </w:t>
      </w:r>
      <w:proofErr w:type="spellStart"/>
      <w:r w:rsidRPr="009D66F2">
        <w:rPr>
          <w:rStyle w:val="s2a95b671"/>
          <w:rFonts w:ascii="Arial" w:hAnsi="Arial" w:cs="Arial" w:eastAsiaTheme="majorEastAsia"/>
          <w:spacing w:val="-2"/>
          <w:sz w:val="20"/>
          <w:szCs w:val="20"/>
        </w:rPr>
        <w:t>respectintheir</w:t>
      </w:r>
      <w:proofErr w:type="spellEnd"/>
      <w:r w:rsidRPr="009D66F2">
        <w:rPr>
          <w:rStyle w:val="s2a95b671"/>
          <w:rFonts w:ascii="Arial" w:hAnsi="Arial" w:cs="Arial" w:eastAsiaTheme="majorEastAsia"/>
          <w:spacing w:val="-2"/>
          <w:sz w:val="20"/>
          <w:szCs w:val="20"/>
        </w:rPr>
        <w:t xml:space="preserve"> privacy, and participation in decisions concerning living conditions in the institution.”</w:t>
      </w:r>
    </w:p>
    <w:p w:rsidRPr="009D66F2" w:rsidR="00941F0E" w:rsidP="00E42939" w:rsidRDefault="00941F0E" w14:paraId="6E24F708" w14:textId="77777777">
      <w:pPr>
        <w:spacing w:after="0"/>
        <w:ind w:left="709"/>
      </w:pPr>
    </w:p>
    <w:p w:rsidRPr="009D66F2" w:rsidR="00671A6F" w:rsidP="00E42939" w:rsidRDefault="00671A6F" w14:paraId="070E2743" w14:textId="77777777">
      <w:pPr>
        <w:suppressAutoHyphens/>
        <w:spacing w:after="0" w:line="100" w:lineRule="atLeast"/>
        <w:rPr>
          <w:b/>
          <w:bCs/>
          <w:szCs w:val="24"/>
          <w:lang w:val="en-US"/>
        </w:rPr>
      </w:pPr>
      <w:r w:rsidRPr="009D66F2">
        <w:rPr>
          <w:b/>
          <w:bCs/>
          <w:szCs w:val="24"/>
          <w:lang w:val="en-US"/>
        </w:rPr>
        <w:t xml:space="preserve">A </w:t>
      </w:r>
      <w:bookmarkStart w:name="_Hlk57373476" w:id="14"/>
      <w:r w:rsidRPr="009D66F2">
        <w:rPr>
          <w:b/>
          <w:bCs/>
          <w:szCs w:val="24"/>
        </w:rPr>
        <w:t>–</w:t>
      </w:r>
      <w:bookmarkEnd w:id="14"/>
      <w:r w:rsidRPr="009D66F2">
        <w:rPr>
          <w:b/>
          <w:bCs/>
          <w:szCs w:val="24"/>
          <w:lang w:val="en-US"/>
        </w:rPr>
        <w:t xml:space="preserve"> Arguments of the parties</w:t>
      </w:r>
    </w:p>
    <w:p w:rsidRPr="009D66F2" w:rsidR="00671A6F" w:rsidP="00E42939" w:rsidRDefault="00671A6F" w14:paraId="4504EC90" w14:textId="77777777">
      <w:pPr>
        <w:suppressAutoHyphens/>
        <w:spacing w:after="0" w:line="100" w:lineRule="atLeast"/>
        <w:rPr>
          <w:szCs w:val="24"/>
        </w:rPr>
      </w:pPr>
    </w:p>
    <w:p w:rsidRPr="009D66F2" w:rsidR="00671A6F" w:rsidP="00E42939" w:rsidRDefault="00671A6F" w14:paraId="68F42521" w14:textId="05151209">
      <w:pPr>
        <w:pStyle w:val="ListParagraph"/>
        <w:numPr>
          <w:ilvl w:val="0"/>
          <w:numId w:val="5"/>
        </w:numPr>
        <w:suppressAutoHyphens/>
        <w:spacing w:after="0" w:line="100" w:lineRule="atLeast"/>
        <w:ind w:hanging="720"/>
        <w:rPr>
          <w:b/>
          <w:iCs/>
          <w:szCs w:val="24"/>
        </w:rPr>
      </w:pPr>
      <w:r w:rsidRPr="009D66F2">
        <w:rPr>
          <w:b/>
          <w:iCs/>
          <w:szCs w:val="24"/>
        </w:rPr>
        <w:t>The complainant organisation</w:t>
      </w:r>
    </w:p>
    <w:p w:rsidRPr="009D66F2" w:rsidR="00736497" w:rsidP="00E42939" w:rsidRDefault="00736497" w14:paraId="35F43731" w14:textId="77777777">
      <w:pPr>
        <w:spacing w:after="0"/>
        <w:rPr>
          <w:rFonts w:cs="Arial"/>
          <w:szCs w:val="24"/>
        </w:rPr>
      </w:pPr>
    </w:p>
    <w:p w:rsidRPr="009D66F2" w:rsidR="00671A6F" w:rsidP="00E42939" w:rsidRDefault="00671A6F" w14:paraId="3EC57288" w14:textId="233F4757">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FIAPA refers </w:t>
      </w:r>
      <w:r w:rsidRPr="009D66F2" w:rsidR="003C5615">
        <w:rPr>
          <w:rFonts w:cs="Arial"/>
          <w:szCs w:val="24"/>
        </w:rPr>
        <w:t>to Article</w:t>
      </w:r>
      <w:r w:rsidRPr="009D66F2">
        <w:rPr>
          <w:rFonts w:cs="Arial"/>
          <w:szCs w:val="24"/>
        </w:rPr>
        <w:t xml:space="preserve"> 5 of Ordinance No</w:t>
      </w:r>
      <w:r w:rsidR="00EE38A8">
        <w:rPr>
          <w:rFonts w:cs="Arial"/>
          <w:szCs w:val="24"/>
        </w:rPr>
        <w:t>.</w:t>
      </w:r>
      <w:r w:rsidRPr="009D66F2">
        <w:rPr>
          <w:rFonts w:cs="Arial"/>
          <w:szCs w:val="24"/>
        </w:rPr>
        <w:t xml:space="preserve"> 2017-192 of 16 February 2017 which amended the Public Health Code and created Article L4125-8</w:t>
      </w:r>
      <w:r w:rsidRPr="009D66F2" w:rsidR="00844BB1">
        <w:rPr>
          <w:rFonts w:cs="Arial"/>
          <w:szCs w:val="24"/>
        </w:rPr>
        <w:t xml:space="preserve">. It </w:t>
      </w:r>
      <w:r w:rsidRPr="009D66F2">
        <w:rPr>
          <w:rFonts w:cs="Arial"/>
          <w:szCs w:val="24"/>
        </w:rPr>
        <w:t xml:space="preserve">provides that to be entitled to stand for election as a member of the council of health professionals orders or an assessor on a disciplinary board, candidates must be no older than 71 on the date after which no more candidatures can be accepted. According to FIAPA the Ordinance prohibits health professionals aged over 71 from taking an active part in </w:t>
      </w:r>
      <w:r w:rsidRPr="009D66F2" w:rsidR="003C5615">
        <w:rPr>
          <w:rFonts w:cs="Arial"/>
          <w:szCs w:val="24"/>
        </w:rPr>
        <w:t>protection</w:t>
      </w:r>
      <w:r w:rsidRPr="009D66F2">
        <w:rPr>
          <w:rFonts w:cs="Arial"/>
          <w:szCs w:val="24"/>
        </w:rPr>
        <w:t xml:space="preserve"> their economic and social interests and </w:t>
      </w:r>
      <w:r w:rsidRPr="009D66F2" w:rsidR="00844BB1">
        <w:rPr>
          <w:rFonts w:cs="Arial"/>
          <w:szCs w:val="24"/>
        </w:rPr>
        <w:t>the ethical supervisory</w:t>
      </w:r>
      <w:r w:rsidRPr="009D66F2">
        <w:rPr>
          <w:rFonts w:cs="Arial"/>
          <w:szCs w:val="24"/>
        </w:rPr>
        <w:t xml:space="preserve"> activities of the</w:t>
      </w:r>
      <w:r w:rsidRPr="009D66F2" w:rsidR="00844BB1">
        <w:rPr>
          <w:rFonts w:cs="Arial"/>
          <w:szCs w:val="24"/>
        </w:rPr>
        <w:t>ir</w:t>
      </w:r>
      <w:r w:rsidRPr="009D66F2">
        <w:rPr>
          <w:rFonts w:cs="Arial"/>
          <w:szCs w:val="24"/>
        </w:rPr>
        <w:t xml:space="preserve"> organisations.</w:t>
      </w:r>
      <w:r w:rsidRPr="009D66F2" w:rsidR="00186997">
        <w:rPr>
          <w:rFonts w:cs="Arial"/>
          <w:szCs w:val="24"/>
        </w:rPr>
        <w:t xml:space="preserve"> This provision</w:t>
      </w:r>
      <w:r w:rsidRPr="009D66F2">
        <w:rPr>
          <w:rFonts w:cs="Arial"/>
          <w:szCs w:val="24"/>
        </w:rPr>
        <w:t xml:space="preserve"> applies to all health professionals within their own professional association, namely doctors, dentists, nurses, midwives, masseurs and physiotherapists. </w:t>
      </w:r>
    </w:p>
    <w:p w:rsidRPr="009D66F2" w:rsidR="005056AB" w:rsidP="00E42939" w:rsidRDefault="005056AB" w14:paraId="5F0FD614" w14:textId="77777777">
      <w:pPr>
        <w:pStyle w:val="ListParagraph"/>
        <w:tabs>
          <w:tab w:val="left" w:pos="709"/>
        </w:tabs>
        <w:autoSpaceDE w:val="0"/>
        <w:autoSpaceDN w:val="0"/>
        <w:adjustRightInd w:val="0"/>
        <w:spacing w:after="0"/>
        <w:rPr>
          <w:rFonts w:cs="Arial"/>
          <w:szCs w:val="24"/>
        </w:rPr>
      </w:pPr>
    </w:p>
    <w:p w:rsidRPr="009D66F2" w:rsidR="000B739F" w:rsidP="00E42939" w:rsidRDefault="00671A6F" w14:paraId="46DB300E" w14:textId="28F2395C">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FIAPA alleges that the Ord</w:t>
      </w:r>
      <w:r w:rsidRPr="009D66F2" w:rsidR="00844BB1">
        <w:rPr>
          <w:rFonts w:cs="Arial"/>
          <w:szCs w:val="24"/>
        </w:rPr>
        <w:t>inance</w:t>
      </w:r>
      <w:r w:rsidRPr="009D66F2">
        <w:rPr>
          <w:rFonts w:cs="Arial"/>
          <w:szCs w:val="24"/>
        </w:rPr>
        <w:t xml:space="preserve"> No 2017-192 is contrary to Article 23 of the Charter, which  requires the States  to enable elderly persons to remain full members of society for as long as possible and to enable them to choose their life-style freely and to lead independent lives in their familiar surroundings for as long as they wish and are able</w:t>
      </w:r>
      <w:r w:rsidRPr="009D66F2" w:rsidR="00186997">
        <w:rPr>
          <w:rFonts w:cs="Arial"/>
          <w:szCs w:val="24"/>
        </w:rPr>
        <w:t xml:space="preserve"> to</w:t>
      </w:r>
      <w:r w:rsidRPr="009D66F2">
        <w:rPr>
          <w:rFonts w:cs="Arial"/>
          <w:szCs w:val="24"/>
        </w:rPr>
        <w:t xml:space="preserve">. </w:t>
      </w:r>
      <w:r w:rsidRPr="009D66F2" w:rsidR="000B739F">
        <w:rPr>
          <w:rFonts w:cs="Arial"/>
          <w:szCs w:val="24"/>
        </w:rPr>
        <w:t xml:space="preserve">FIAPA considers that the </w:t>
      </w:r>
      <w:r w:rsidRPr="009D66F2" w:rsidR="00186997">
        <w:rPr>
          <w:rFonts w:cs="Arial"/>
          <w:szCs w:val="24"/>
        </w:rPr>
        <w:t>provision in question</w:t>
      </w:r>
      <w:r w:rsidRPr="009D66F2" w:rsidR="000B739F">
        <w:rPr>
          <w:rFonts w:cs="Arial"/>
          <w:szCs w:val="24"/>
        </w:rPr>
        <w:t xml:space="preserve"> is a step backward in relation to society’s progress towards greater longevity and participatory old age. This decision contributes to the social exclusion of the elderly. </w:t>
      </w:r>
    </w:p>
    <w:p w:rsidRPr="009D66F2" w:rsidR="005056AB" w:rsidP="005056AB" w:rsidRDefault="005056AB" w14:paraId="4B137A59" w14:textId="77777777">
      <w:pPr>
        <w:pStyle w:val="ListParagraph"/>
        <w:tabs>
          <w:tab w:val="left" w:pos="709"/>
        </w:tabs>
        <w:autoSpaceDE w:val="0"/>
        <w:autoSpaceDN w:val="0"/>
        <w:adjustRightInd w:val="0"/>
        <w:spacing w:after="0"/>
      </w:pPr>
    </w:p>
    <w:p w:rsidRPr="009D66F2" w:rsidR="00671A6F" w:rsidP="00633E44" w:rsidRDefault="00671A6F" w14:paraId="01D60B28" w14:textId="7D94A88F">
      <w:pPr>
        <w:pStyle w:val="ListParagraph"/>
        <w:numPr>
          <w:ilvl w:val="0"/>
          <w:numId w:val="2"/>
        </w:numPr>
        <w:tabs>
          <w:tab w:val="left" w:pos="709"/>
        </w:tabs>
        <w:autoSpaceDE w:val="0"/>
        <w:autoSpaceDN w:val="0"/>
        <w:adjustRightInd w:val="0"/>
        <w:spacing w:after="0"/>
        <w:ind w:left="0" w:firstLine="0"/>
      </w:pPr>
      <w:r w:rsidRPr="009D66F2">
        <w:lastRenderedPageBreak/>
        <w:t xml:space="preserve">FIAPA claims that in the instant case, the issue at stake is not the enjoyment of the right of the elderly to remain full members of the society general but to continue to take part in the democratic life of the governing bodies of the health professions and continue to offer their fellow professionals the benefit of their expertise, their experience and their availability. FIAPA believes that withdrawing the right to take part in the work of a governing body is not compatible with upholding the right of older people to live in the community so that they can freely exercise their rights and obligations as citizens. </w:t>
      </w:r>
    </w:p>
    <w:p w:rsidRPr="009D66F2" w:rsidR="00671A6F" w:rsidP="00671A6F" w:rsidRDefault="00671A6F" w14:paraId="0B76B13C" w14:textId="77777777">
      <w:pPr>
        <w:pStyle w:val="Default"/>
        <w:jc w:val="both"/>
        <w:rPr>
          <w:color w:val="auto"/>
        </w:rPr>
      </w:pPr>
    </w:p>
    <w:p w:rsidRPr="009D66F2" w:rsidR="00671A6F" w:rsidP="00633E44" w:rsidRDefault="00671A6F" w14:paraId="637A0B03" w14:textId="77777777">
      <w:pPr>
        <w:pStyle w:val="ListParagraph"/>
        <w:numPr>
          <w:ilvl w:val="0"/>
          <w:numId w:val="2"/>
        </w:numPr>
        <w:tabs>
          <w:tab w:val="left" w:pos="709"/>
        </w:tabs>
        <w:autoSpaceDE w:val="0"/>
        <w:autoSpaceDN w:val="0"/>
        <w:adjustRightInd w:val="0"/>
        <w:spacing w:after="0"/>
        <w:ind w:left="0" w:firstLine="0"/>
      </w:pPr>
      <w:r w:rsidRPr="009D66F2">
        <w:t xml:space="preserve">FIAPA states that by implying that health professionals over the age of 71 do not in principle meet the requirements of independence and impartiality which must govern the membership of the governing bodies of the health professions, the Ordinance establishing Article L4125-8 of the Public Health Code is not only discriminatory but also insulting towards the professionals concerned. </w:t>
      </w:r>
    </w:p>
    <w:p w:rsidRPr="009D66F2" w:rsidR="00671A6F" w:rsidP="00671A6F" w:rsidRDefault="00671A6F" w14:paraId="5C05561C" w14:textId="77777777">
      <w:pPr>
        <w:pStyle w:val="Default"/>
        <w:jc w:val="both"/>
        <w:rPr>
          <w:color w:val="auto"/>
        </w:rPr>
      </w:pPr>
    </w:p>
    <w:p w:rsidRPr="009D66F2" w:rsidR="00671A6F" w:rsidP="00633E44" w:rsidRDefault="00671A6F" w14:paraId="533C40AF" w14:textId="1361AD59">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FIAPA refers to the argument of the Government that the age limit for participating in the ordinal functions of health professions does not affect the conditions allowing to remain a member apart entire society (resources, dissemination of information, and facilitates to use services ...). In this connection, FIAPA believes that the Government has a restrictive conception of the prerogatives of citizens who do not limit themselves to respecting the basic functions of daily life, but who must include the exercise by citizens of all ages of their functions resulting from their professional activity and their inclusion in all social </w:t>
      </w:r>
      <w:r w:rsidRPr="009D66F2" w:rsidR="00644180">
        <w:rPr>
          <w:rFonts w:cs="Arial"/>
          <w:szCs w:val="24"/>
        </w:rPr>
        <w:t>and</w:t>
      </w:r>
      <w:r w:rsidRPr="009D66F2">
        <w:rPr>
          <w:rFonts w:cs="Arial"/>
          <w:szCs w:val="24"/>
        </w:rPr>
        <w:t xml:space="preserve"> professional life.</w:t>
      </w:r>
    </w:p>
    <w:p w:rsidRPr="009D66F2" w:rsidR="005056AB" w:rsidP="005056AB" w:rsidRDefault="005056AB" w14:paraId="2FDA263E" w14:textId="77777777">
      <w:pPr>
        <w:pStyle w:val="ListParagraph"/>
        <w:tabs>
          <w:tab w:val="left" w:pos="709"/>
        </w:tabs>
        <w:autoSpaceDE w:val="0"/>
        <w:autoSpaceDN w:val="0"/>
        <w:adjustRightInd w:val="0"/>
        <w:spacing w:after="0"/>
        <w:rPr>
          <w:rFonts w:cs="Arial"/>
          <w:szCs w:val="24"/>
        </w:rPr>
      </w:pPr>
    </w:p>
    <w:p w:rsidRPr="009D66F2" w:rsidR="00671A6F" w:rsidP="00633E44" w:rsidRDefault="00671A6F" w14:paraId="292BF663" w14:textId="454980AC">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FIAPA asserts </w:t>
      </w:r>
      <w:r w:rsidRPr="009D66F2" w:rsidR="000B739F">
        <w:rPr>
          <w:rFonts w:cs="Arial"/>
          <w:szCs w:val="24"/>
        </w:rPr>
        <w:t>the regulation</w:t>
      </w:r>
      <w:r w:rsidRPr="009D66F2">
        <w:rPr>
          <w:rFonts w:cs="Arial"/>
          <w:szCs w:val="24"/>
        </w:rPr>
        <w:t xml:space="preserve"> of the elections to the councils of the orders of </w:t>
      </w:r>
      <w:r w:rsidRPr="009D66F2" w:rsidR="000B739F">
        <w:rPr>
          <w:rFonts w:cs="Arial"/>
          <w:szCs w:val="24"/>
        </w:rPr>
        <w:t xml:space="preserve">health </w:t>
      </w:r>
      <w:r w:rsidRPr="009D66F2">
        <w:rPr>
          <w:rFonts w:cs="Arial"/>
          <w:szCs w:val="24"/>
        </w:rPr>
        <w:t>profession</w:t>
      </w:r>
      <w:r w:rsidRPr="009D66F2" w:rsidR="000B739F">
        <w:rPr>
          <w:rFonts w:cs="Arial"/>
          <w:szCs w:val="24"/>
        </w:rPr>
        <w:t xml:space="preserve">als should </w:t>
      </w:r>
      <w:r w:rsidRPr="009D66F2" w:rsidR="00587E37">
        <w:rPr>
          <w:rFonts w:cs="Arial"/>
          <w:szCs w:val="24"/>
        </w:rPr>
        <w:t>be in</w:t>
      </w:r>
      <w:r w:rsidRPr="009D66F2">
        <w:rPr>
          <w:rFonts w:cs="Arial"/>
          <w:szCs w:val="24"/>
        </w:rPr>
        <w:t xml:space="preserve"> accordance with the principle of inclusion of the elderly in society and the maintenance of their prerogatives </w:t>
      </w:r>
      <w:r w:rsidRPr="009D66F2" w:rsidR="00587E37">
        <w:rPr>
          <w:rFonts w:cs="Arial"/>
          <w:szCs w:val="24"/>
        </w:rPr>
        <w:t>as</w:t>
      </w:r>
      <w:r w:rsidRPr="009D66F2">
        <w:rPr>
          <w:rFonts w:cs="Arial"/>
          <w:szCs w:val="24"/>
        </w:rPr>
        <w:t xml:space="preserve"> citizens, free and equal in rights with their colleagues. </w:t>
      </w:r>
      <w:r w:rsidRPr="009D66F2" w:rsidR="000B739F">
        <w:rPr>
          <w:rFonts w:cs="Arial"/>
          <w:szCs w:val="24"/>
        </w:rPr>
        <w:t xml:space="preserve"> </w:t>
      </w:r>
    </w:p>
    <w:p w:rsidRPr="009D66F2" w:rsidR="005056AB" w:rsidP="005056AB" w:rsidRDefault="005056AB" w14:paraId="369CE268" w14:textId="77777777">
      <w:pPr>
        <w:pStyle w:val="ListParagraph"/>
        <w:tabs>
          <w:tab w:val="left" w:pos="709"/>
        </w:tabs>
        <w:autoSpaceDE w:val="0"/>
        <w:autoSpaceDN w:val="0"/>
        <w:adjustRightInd w:val="0"/>
        <w:spacing w:after="0"/>
        <w:rPr>
          <w:rFonts w:cs="Arial"/>
          <w:szCs w:val="24"/>
          <w:lang w:val="en"/>
        </w:rPr>
      </w:pPr>
    </w:p>
    <w:p w:rsidRPr="009D66F2" w:rsidR="00CE2FD4" w:rsidP="002E0ED3" w:rsidRDefault="00671A6F" w14:paraId="53EAD80D" w14:textId="726DB15B">
      <w:pPr>
        <w:pStyle w:val="ListParagraph"/>
        <w:numPr>
          <w:ilvl w:val="0"/>
          <w:numId w:val="2"/>
        </w:numPr>
        <w:tabs>
          <w:tab w:val="left" w:pos="709"/>
        </w:tabs>
        <w:autoSpaceDE w:val="0"/>
        <w:autoSpaceDN w:val="0"/>
        <w:adjustRightInd w:val="0"/>
        <w:spacing w:after="160" w:line="259" w:lineRule="auto"/>
        <w:ind w:left="0" w:firstLine="0"/>
        <w:rPr>
          <w:rStyle w:val="tlid-translation"/>
          <w:rFonts w:cs="Arial"/>
          <w:szCs w:val="24"/>
          <w:lang w:val="en"/>
        </w:rPr>
      </w:pPr>
      <w:r w:rsidRPr="009D66F2">
        <w:rPr>
          <w:rFonts w:cs="Arial"/>
          <w:szCs w:val="24"/>
        </w:rPr>
        <w:t xml:space="preserve">In its reply to the Government’s observations FIAPA states that </w:t>
      </w:r>
      <w:r w:rsidRPr="009D66F2">
        <w:rPr>
          <w:rStyle w:val="tlid-translation"/>
          <w:rFonts w:cs="Arial"/>
          <w:szCs w:val="24"/>
          <w:lang w:val="en"/>
        </w:rPr>
        <w:t>it takes note of the re</w:t>
      </w:r>
      <w:r w:rsidRPr="009D66F2" w:rsidR="008F3C2C">
        <w:rPr>
          <w:rStyle w:val="tlid-translation"/>
          <w:rFonts w:cs="Arial"/>
          <w:szCs w:val="24"/>
          <w:lang w:val="en"/>
        </w:rPr>
        <w:t>peal or annulment</w:t>
      </w:r>
      <w:r w:rsidRPr="009D66F2">
        <w:rPr>
          <w:rStyle w:val="tlid-translation"/>
          <w:rFonts w:cs="Arial"/>
          <w:szCs w:val="24"/>
          <w:lang w:val="en"/>
        </w:rPr>
        <w:t xml:space="preserve"> </w:t>
      </w:r>
      <w:r w:rsidRPr="009D66F2" w:rsidR="00587E37">
        <w:rPr>
          <w:rStyle w:val="tlid-translation"/>
          <w:rFonts w:cs="Arial"/>
          <w:szCs w:val="24"/>
          <w:lang w:val="en"/>
        </w:rPr>
        <w:t>by</w:t>
      </w:r>
      <w:r w:rsidRPr="009D66F2">
        <w:rPr>
          <w:rStyle w:val="tlid-translation"/>
          <w:rFonts w:cs="Arial"/>
          <w:szCs w:val="24"/>
          <w:lang w:val="en"/>
        </w:rPr>
        <w:t xml:space="preserve"> the Conseil </w:t>
      </w:r>
      <w:proofErr w:type="spellStart"/>
      <w:r w:rsidRPr="009D66F2">
        <w:rPr>
          <w:rStyle w:val="tlid-translation"/>
          <w:rFonts w:cs="Arial"/>
          <w:szCs w:val="24"/>
          <w:lang w:val="en"/>
        </w:rPr>
        <w:t>d’Etat</w:t>
      </w:r>
      <w:proofErr w:type="spellEnd"/>
      <w:r w:rsidRPr="009D66F2">
        <w:rPr>
          <w:rStyle w:val="tlid-translation"/>
          <w:rFonts w:cs="Arial"/>
          <w:szCs w:val="24"/>
          <w:lang w:val="en"/>
        </w:rPr>
        <w:t xml:space="preserve"> of Ordinance No. 2017-192 of </w:t>
      </w:r>
      <w:r w:rsidRPr="009D66F2" w:rsidR="008F3C2C">
        <w:rPr>
          <w:rStyle w:val="tlid-translation"/>
          <w:rFonts w:cs="Arial"/>
          <w:szCs w:val="24"/>
          <w:lang w:val="en"/>
        </w:rPr>
        <w:t xml:space="preserve">16 </w:t>
      </w:r>
      <w:r w:rsidRPr="009D66F2">
        <w:rPr>
          <w:rStyle w:val="tlid-translation"/>
          <w:rFonts w:cs="Arial"/>
          <w:szCs w:val="24"/>
          <w:lang w:val="en"/>
        </w:rPr>
        <w:t xml:space="preserve">February 2017. It notes that with this annulment, health professionals should no longer be excluded from the participation in the administrative and judicial functioning of their orders, in accordance with Article 23 of </w:t>
      </w:r>
      <w:proofErr w:type="gramStart"/>
      <w:r w:rsidRPr="009D66F2">
        <w:rPr>
          <w:rStyle w:val="tlid-translation"/>
          <w:rFonts w:cs="Arial"/>
          <w:szCs w:val="24"/>
          <w:lang w:val="en"/>
        </w:rPr>
        <w:t>the  Charter</w:t>
      </w:r>
      <w:proofErr w:type="gramEnd"/>
      <w:r w:rsidRPr="009D66F2">
        <w:rPr>
          <w:rStyle w:val="tlid-translation"/>
          <w:rFonts w:cs="Arial"/>
          <w:szCs w:val="24"/>
          <w:lang w:val="en"/>
        </w:rPr>
        <w:t xml:space="preserve"> and all of France's legal commitments. FIAPA notes</w:t>
      </w:r>
      <w:r w:rsidRPr="009D66F2" w:rsidR="00093DDE">
        <w:rPr>
          <w:rStyle w:val="tlid-translation"/>
          <w:rFonts w:cs="Arial"/>
          <w:szCs w:val="24"/>
          <w:lang w:val="en"/>
        </w:rPr>
        <w:t>,</w:t>
      </w:r>
      <w:r w:rsidRPr="009D66F2">
        <w:rPr>
          <w:rStyle w:val="tlid-translation"/>
          <w:rFonts w:cs="Arial"/>
          <w:szCs w:val="24"/>
          <w:lang w:val="en"/>
        </w:rPr>
        <w:t xml:space="preserve"> however</w:t>
      </w:r>
      <w:r w:rsidRPr="009D66F2" w:rsidR="00093DDE">
        <w:rPr>
          <w:rStyle w:val="tlid-translation"/>
          <w:rFonts w:cs="Arial"/>
          <w:szCs w:val="24"/>
          <w:lang w:val="en"/>
        </w:rPr>
        <w:t>,</w:t>
      </w:r>
      <w:r w:rsidRPr="009D66F2">
        <w:rPr>
          <w:rStyle w:val="tlid-translation"/>
          <w:rFonts w:cs="Arial"/>
          <w:szCs w:val="24"/>
          <w:lang w:val="en"/>
        </w:rPr>
        <w:t xml:space="preserve"> that even if by three decisions of the </w:t>
      </w:r>
      <w:r w:rsidRPr="009D66F2" w:rsidR="000B739F">
        <w:rPr>
          <w:rStyle w:val="tlid-translation"/>
          <w:rFonts w:cs="Arial"/>
          <w:szCs w:val="24"/>
          <w:lang w:val="en"/>
        </w:rPr>
        <w:t xml:space="preserve">Conseil </w:t>
      </w:r>
      <w:proofErr w:type="spellStart"/>
      <w:r w:rsidRPr="009D66F2" w:rsidR="000B739F">
        <w:rPr>
          <w:rStyle w:val="tlid-translation"/>
          <w:rFonts w:cs="Arial"/>
          <w:szCs w:val="24"/>
          <w:lang w:val="en"/>
        </w:rPr>
        <w:t>d’Etat</w:t>
      </w:r>
      <w:proofErr w:type="spellEnd"/>
      <w:r w:rsidRPr="009D66F2">
        <w:rPr>
          <w:rStyle w:val="tlid-translation"/>
          <w:rFonts w:cs="Arial"/>
          <w:szCs w:val="24"/>
          <w:lang w:val="en"/>
        </w:rPr>
        <w:t xml:space="preserve"> dated</w:t>
      </w:r>
      <w:r w:rsidR="000470D2">
        <w:rPr>
          <w:rStyle w:val="tlid-translation"/>
          <w:rFonts w:cs="Arial"/>
          <w:szCs w:val="24"/>
          <w:lang w:val="en"/>
        </w:rPr>
        <w:t xml:space="preserve"> 25</w:t>
      </w:r>
      <w:r w:rsidRPr="009D66F2">
        <w:rPr>
          <w:rStyle w:val="tlid-translation"/>
          <w:rFonts w:cs="Arial"/>
          <w:szCs w:val="24"/>
          <w:lang w:val="en"/>
        </w:rPr>
        <w:t xml:space="preserve"> May 2018, subsequent to its complaint, the </w:t>
      </w:r>
      <w:proofErr w:type="gramStart"/>
      <w:r w:rsidRPr="009D66F2" w:rsidR="00040250">
        <w:rPr>
          <w:rStyle w:val="tlid-translation"/>
          <w:rFonts w:cs="Arial"/>
          <w:szCs w:val="24"/>
          <w:lang w:val="en"/>
        </w:rPr>
        <w:t xml:space="preserve">present </w:t>
      </w:r>
      <w:r w:rsidRPr="009D66F2">
        <w:rPr>
          <w:rStyle w:val="tlid-translation"/>
          <w:rFonts w:cs="Arial"/>
          <w:szCs w:val="24"/>
          <w:lang w:val="en"/>
        </w:rPr>
        <w:t xml:space="preserve"> </w:t>
      </w:r>
      <w:r w:rsidRPr="009D66F2" w:rsidR="008F3C2C">
        <w:rPr>
          <w:rStyle w:val="tlid-translation"/>
          <w:rFonts w:cs="Arial"/>
          <w:szCs w:val="24"/>
          <w:lang w:val="en"/>
        </w:rPr>
        <w:t>c</w:t>
      </w:r>
      <w:r w:rsidRPr="009D66F2">
        <w:rPr>
          <w:rStyle w:val="tlid-translation"/>
          <w:rFonts w:cs="Arial"/>
          <w:szCs w:val="24"/>
          <w:lang w:val="en"/>
        </w:rPr>
        <w:t>omplaint</w:t>
      </w:r>
      <w:proofErr w:type="gramEnd"/>
      <w:r w:rsidRPr="009D66F2">
        <w:rPr>
          <w:rStyle w:val="tlid-translation"/>
          <w:rFonts w:cs="Arial"/>
          <w:szCs w:val="24"/>
          <w:lang w:val="en"/>
        </w:rPr>
        <w:t xml:space="preserve"> has become devoid of purpose, it was well founded </w:t>
      </w:r>
      <w:r w:rsidRPr="009D66F2" w:rsidR="000B739F">
        <w:rPr>
          <w:rStyle w:val="tlid-translation"/>
          <w:rFonts w:cs="Arial"/>
          <w:szCs w:val="24"/>
          <w:lang w:val="en"/>
        </w:rPr>
        <w:t xml:space="preserve">at the time </w:t>
      </w:r>
      <w:r w:rsidRPr="009D66F2">
        <w:rPr>
          <w:rStyle w:val="tlid-translation"/>
          <w:rFonts w:cs="Arial"/>
          <w:szCs w:val="24"/>
          <w:lang w:val="en"/>
        </w:rPr>
        <w:t xml:space="preserve">it was submitted.  </w:t>
      </w:r>
    </w:p>
    <w:p w:rsidRPr="009D66F2" w:rsidR="00671A6F" w:rsidP="00633E44" w:rsidRDefault="00671A6F" w14:paraId="2A20CA7D" w14:textId="5D78A113">
      <w:pPr>
        <w:pStyle w:val="ListParagraph"/>
        <w:numPr>
          <w:ilvl w:val="0"/>
          <w:numId w:val="2"/>
        </w:numPr>
        <w:tabs>
          <w:tab w:val="left" w:pos="709"/>
        </w:tabs>
        <w:autoSpaceDE w:val="0"/>
        <w:autoSpaceDN w:val="0"/>
        <w:adjustRightInd w:val="0"/>
        <w:spacing w:after="0"/>
        <w:ind w:left="0" w:firstLine="0"/>
        <w:rPr>
          <w:rStyle w:val="tlid-translation"/>
          <w:rFonts w:cs="Arial"/>
          <w:szCs w:val="24"/>
          <w:lang w:val="en"/>
        </w:rPr>
      </w:pPr>
      <w:r w:rsidRPr="009D66F2">
        <w:rPr>
          <w:rStyle w:val="tlid-translation"/>
          <w:rFonts w:cs="Arial"/>
          <w:szCs w:val="24"/>
          <w:lang w:val="en"/>
        </w:rPr>
        <w:t xml:space="preserve">FIAPA therefore requests that the present </w:t>
      </w:r>
      <w:r w:rsidRPr="009D66F2" w:rsidR="008F3C2C">
        <w:rPr>
          <w:rStyle w:val="tlid-translation"/>
          <w:rFonts w:cs="Arial"/>
          <w:szCs w:val="24"/>
          <w:lang w:val="en"/>
        </w:rPr>
        <w:t>c</w:t>
      </w:r>
      <w:r w:rsidRPr="009D66F2">
        <w:rPr>
          <w:rStyle w:val="tlid-translation"/>
          <w:rFonts w:cs="Arial"/>
          <w:szCs w:val="24"/>
          <w:lang w:val="en"/>
        </w:rPr>
        <w:t xml:space="preserve">omplaint be transmitted to the Committee of Ministers with the observations of the Committee that the situation in question is not unique in </w:t>
      </w:r>
      <w:r w:rsidRPr="009D66F2" w:rsidR="007D6B98">
        <w:rPr>
          <w:rStyle w:val="tlid-translation"/>
          <w:rFonts w:cs="Arial"/>
          <w:szCs w:val="24"/>
          <w:lang w:val="en"/>
        </w:rPr>
        <w:t xml:space="preserve">the </w:t>
      </w:r>
      <w:r w:rsidRPr="009D66F2">
        <w:rPr>
          <w:rStyle w:val="tlid-translation"/>
          <w:rFonts w:cs="Arial"/>
          <w:szCs w:val="24"/>
          <w:lang w:val="en"/>
        </w:rPr>
        <w:t>French legislation. It requests that it be recommended to the Government, by the Committee of Ministers</w:t>
      </w:r>
      <w:r w:rsidRPr="009D66F2" w:rsidR="007D6B98">
        <w:rPr>
          <w:rStyle w:val="tlid-translation"/>
          <w:rFonts w:cs="Arial"/>
          <w:szCs w:val="24"/>
          <w:lang w:val="en"/>
        </w:rPr>
        <w:t>,</w:t>
      </w:r>
      <w:r w:rsidRPr="009D66F2">
        <w:rPr>
          <w:rStyle w:val="tlid-translation"/>
          <w:rFonts w:cs="Arial"/>
          <w:szCs w:val="24"/>
          <w:lang w:val="en"/>
        </w:rPr>
        <w:t xml:space="preserve"> to be vigilant in the drafting of its laws and regulations, particularly when it legislates by ordinance.</w:t>
      </w:r>
    </w:p>
    <w:p w:rsidRPr="009D66F2" w:rsidR="005056AB" w:rsidP="005056AB" w:rsidRDefault="005056AB" w14:paraId="7BEC8D9B" w14:textId="77777777">
      <w:pPr>
        <w:pStyle w:val="ListParagraph"/>
        <w:tabs>
          <w:tab w:val="left" w:pos="709"/>
        </w:tabs>
        <w:autoSpaceDE w:val="0"/>
        <w:autoSpaceDN w:val="0"/>
        <w:adjustRightInd w:val="0"/>
        <w:spacing w:after="0"/>
        <w:rPr>
          <w:rStyle w:val="tlid-translation"/>
          <w:rFonts w:cs="Arial"/>
          <w:szCs w:val="24"/>
          <w:lang w:val="en"/>
        </w:rPr>
      </w:pPr>
    </w:p>
    <w:p w:rsidRPr="00B1428E" w:rsidR="00B1428E" w:rsidP="00A423A7" w:rsidRDefault="00671A6F" w14:paraId="27B8EFB9" w14:textId="02263F4E">
      <w:pPr>
        <w:pStyle w:val="ListParagraph"/>
        <w:numPr>
          <w:ilvl w:val="0"/>
          <w:numId w:val="5"/>
        </w:numPr>
        <w:tabs>
          <w:tab w:val="left" w:pos="709"/>
        </w:tabs>
        <w:autoSpaceDE w:val="0"/>
        <w:autoSpaceDN w:val="0"/>
        <w:adjustRightInd w:val="0"/>
        <w:spacing w:after="0"/>
        <w:ind w:left="0" w:firstLine="0"/>
        <w:rPr>
          <w:rStyle w:val="tlid-translation"/>
          <w:rFonts w:cs="Arial"/>
          <w:szCs w:val="24"/>
        </w:rPr>
      </w:pPr>
      <w:r w:rsidRPr="00B1428E">
        <w:rPr>
          <w:rFonts w:cs="Arial"/>
          <w:b/>
          <w:bCs/>
          <w:szCs w:val="24"/>
          <w:lang w:val="en"/>
        </w:rPr>
        <w:t xml:space="preserve">The </w:t>
      </w:r>
      <w:r w:rsidRPr="00B1428E" w:rsidR="00E408DD">
        <w:rPr>
          <w:rFonts w:cs="Arial"/>
          <w:b/>
          <w:bCs/>
          <w:szCs w:val="24"/>
          <w:lang w:val="en"/>
        </w:rPr>
        <w:t xml:space="preserve">respondent </w:t>
      </w:r>
      <w:r w:rsidRPr="00B1428E">
        <w:rPr>
          <w:rFonts w:cs="Arial"/>
          <w:b/>
          <w:bCs/>
          <w:szCs w:val="24"/>
          <w:lang w:val="en"/>
        </w:rPr>
        <w:t>Government</w:t>
      </w:r>
      <w:r w:rsidRPr="00B1428E">
        <w:rPr>
          <w:rStyle w:val="tlid-translation"/>
          <w:rFonts w:cs="Arial"/>
          <w:szCs w:val="24"/>
        </w:rPr>
        <w:t xml:space="preserve"> </w:t>
      </w:r>
      <w:r w:rsidRPr="00B1428E" w:rsidR="00B1428E">
        <w:rPr>
          <w:rStyle w:val="tlid-translation"/>
          <w:rFonts w:cs="Arial"/>
          <w:szCs w:val="24"/>
        </w:rPr>
        <w:br w:type="column"/>
      </w:r>
    </w:p>
    <w:p w:rsidRPr="009D66F2" w:rsidR="00671A6F" w:rsidP="00B1428E" w:rsidRDefault="00671A6F" w14:paraId="1FA03CB3" w14:textId="0F6819F8">
      <w:pPr>
        <w:pStyle w:val="ListParagraph"/>
        <w:numPr>
          <w:ilvl w:val="0"/>
          <w:numId w:val="2"/>
        </w:numPr>
        <w:tabs>
          <w:tab w:val="left" w:pos="709"/>
        </w:tabs>
        <w:autoSpaceDE w:val="0"/>
        <w:autoSpaceDN w:val="0"/>
        <w:adjustRightInd w:val="0"/>
        <w:spacing w:after="0"/>
        <w:ind w:left="0" w:firstLine="0"/>
        <w:rPr>
          <w:rStyle w:val="tlid-translation"/>
          <w:rFonts w:cs="Arial"/>
          <w:szCs w:val="24"/>
        </w:rPr>
      </w:pPr>
      <w:r w:rsidRPr="009D66F2">
        <w:rPr>
          <w:rStyle w:val="tlid-translation"/>
          <w:rFonts w:cs="Arial"/>
          <w:szCs w:val="24"/>
        </w:rPr>
        <w:t>The Government refers to Article 212 of the Law No</w:t>
      </w:r>
      <w:r w:rsidRPr="009D66F2" w:rsidR="00283150">
        <w:rPr>
          <w:rStyle w:val="tlid-translation"/>
          <w:rFonts w:cs="Arial"/>
          <w:szCs w:val="24"/>
        </w:rPr>
        <w:t>.</w:t>
      </w:r>
      <w:r w:rsidRPr="009D66F2">
        <w:rPr>
          <w:rStyle w:val="tlid-translation"/>
          <w:rFonts w:cs="Arial"/>
          <w:szCs w:val="24"/>
        </w:rPr>
        <w:t xml:space="preserve"> 2016-41 of 27 January 2016 on the modernisation of the health system, which has </w:t>
      </w:r>
      <w:r w:rsidRPr="009D66F2" w:rsidR="00633085">
        <w:rPr>
          <w:rStyle w:val="tlid-translation"/>
          <w:rFonts w:cs="Arial"/>
          <w:szCs w:val="24"/>
        </w:rPr>
        <w:t>empowered it</w:t>
      </w:r>
      <w:r w:rsidRPr="009D66F2">
        <w:rPr>
          <w:rStyle w:val="tlid-translation"/>
          <w:rFonts w:cs="Arial"/>
          <w:szCs w:val="24"/>
        </w:rPr>
        <w:t xml:space="preserve"> to take measures within the deadline of 18 months from the date of the entry into force of this law aiming at adapting the legislative provisions in the area of orders of health profession</w:t>
      </w:r>
      <w:r w:rsidRPr="009D66F2" w:rsidR="00633085">
        <w:rPr>
          <w:rStyle w:val="tlid-translation"/>
          <w:rFonts w:cs="Arial"/>
          <w:szCs w:val="24"/>
        </w:rPr>
        <w:t>al</w:t>
      </w:r>
      <w:r w:rsidRPr="009D66F2">
        <w:rPr>
          <w:rStyle w:val="tlid-translation"/>
          <w:rFonts w:cs="Arial"/>
          <w:szCs w:val="24"/>
        </w:rPr>
        <w:t xml:space="preserve">s. In particular, the Government was asked to modify the composition of councils, repartition of seats among different levels and the electoral rules with a view to simplifying them </w:t>
      </w:r>
      <w:r w:rsidRPr="009D66F2" w:rsidR="00633085">
        <w:rPr>
          <w:rStyle w:val="tlid-translation"/>
          <w:rFonts w:cs="Arial"/>
          <w:szCs w:val="24"/>
        </w:rPr>
        <w:t xml:space="preserve">and </w:t>
      </w:r>
      <w:r w:rsidRPr="009D66F2">
        <w:rPr>
          <w:rStyle w:val="tlid-translation"/>
          <w:rFonts w:cs="Arial"/>
          <w:szCs w:val="24"/>
        </w:rPr>
        <w:t xml:space="preserve">to promote equal access of women and men to these councils. </w:t>
      </w:r>
    </w:p>
    <w:p w:rsidRPr="009D66F2" w:rsidR="00947A15" w:rsidP="00B1428E" w:rsidRDefault="00947A15" w14:paraId="5BA7B92C" w14:textId="77777777">
      <w:pPr>
        <w:pStyle w:val="ListParagraph"/>
        <w:tabs>
          <w:tab w:val="left" w:pos="709"/>
        </w:tabs>
        <w:autoSpaceDE w:val="0"/>
        <w:autoSpaceDN w:val="0"/>
        <w:adjustRightInd w:val="0"/>
        <w:spacing w:after="0"/>
        <w:rPr>
          <w:rStyle w:val="tlid-translation"/>
          <w:rFonts w:cs="Arial"/>
          <w:szCs w:val="24"/>
          <w:lang w:val="en"/>
        </w:rPr>
      </w:pPr>
    </w:p>
    <w:p w:rsidRPr="009D66F2" w:rsidR="00671A6F" w:rsidP="00B1428E" w:rsidRDefault="00633085" w14:paraId="6145581F" w14:textId="4DA09AE3">
      <w:pPr>
        <w:pStyle w:val="ListParagraph"/>
        <w:numPr>
          <w:ilvl w:val="0"/>
          <w:numId w:val="2"/>
        </w:numPr>
        <w:tabs>
          <w:tab w:val="left" w:pos="709"/>
        </w:tabs>
        <w:autoSpaceDE w:val="0"/>
        <w:autoSpaceDN w:val="0"/>
        <w:adjustRightInd w:val="0"/>
        <w:spacing w:after="0"/>
        <w:ind w:left="0" w:firstLine="0"/>
        <w:rPr>
          <w:rStyle w:val="tlid-translation"/>
          <w:rFonts w:cs="Arial"/>
          <w:szCs w:val="24"/>
          <w:lang w:val="en"/>
        </w:rPr>
      </w:pPr>
      <w:r w:rsidRPr="009D66F2">
        <w:rPr>
          <w:rStyle w:val="tlid-translation"/>
          <w:rFonts w:cs="Arial"/>
          <w:szCs w:val="24"/>
        </w:rPr>
        <w:t>To this end</w:t>
      </w:r>
      <w:r w:rsidRPr="009D66F2" w:rsidR="00671A6F">
        <w:rPr>
          <w:rStyle w:val="tlid-translation"/>
          <w:rFonts w:cs="Arial"/>
          <w:szCs w:val="24"/>
        </w:rPr>
        <w:t xml:space="preserve">, </w:t>
      </w:r>
      <w:r w:rsidRPr="009D66F2" w:rsidR="00671A6F">
        <w:rPr>
          <w:rStyle w:val="tlid-translation"/>
          <w:rFonts w:cs="Arial"/>
          <w:szCs w:val="24"/>
          <w:lang w:val="en"/>
        </w:rPr>
        <w:t xml:space="preserve">Ordinance No. 2017-192 of </w:t>
      </w:r>
      <w:r w:rsidRPr="009D66F2" w:rsidR="008F3C2C">
        <w:rPr>
          <w:rStyle w:val="tlid-translation"/>
          <w:rFonts w:cs="Arial"/>
          <w:szCs w:val="24"/>
          <w:lang w:val="en"/>
        </w:rPr>
        <w:t xml:space="preserve">16 </w:t>
      </w:r>
      <w:r w:rsidRPr="009D66F2" w:rsidR="00671A6F">
        <w:rPr>
          <w:rStyle w:val="tlid-translation"/>
          <w:rFonts w:cs="Arial"/>
          <w:szCs w:val="24"/>
          <w:lang w:val="en"/>
        </w:rPr>
        <w:t xml:space="preserve">February 2017 set the age limit to 71 years to stand for the election as a member of these councils. In particular, the </w:t>
      </w:r>
      <w:proofErr w:type="gramStart"/>
      <w:r w:rsidRPr="009D66F2" w:rsidR="00671A6F">
        <w:rPr>
          <w:rStyle w:val="tlid-translation"/>
          <w:rFonts w:cs="Arial"/>
          <w:szCs w:val="24"/>
          <w:lang w:val="en"/>
        </w:rPr>
        <w:t xml:space="preserve">Ordinance </w:t>
      </w:r>
      <w:r w:rsidRPr="009D66F2" w:rsidR="008F3C2C">
        <w:rPr>
          <w:rStyle w:val="tlid-translation"/>
          <w:rFonts w:cs="Arial"/>
          <w:szCs w:val="24"/>
          <w:lang w:val="en"/>
        </w:rPr>
        <w:t xml:space="preserve"> introduced</w:t>
      </w:r>
      <w:proofErr w:type="gramEnd"/>
      <w:r w:rsidRPr="009D66F2" w:rsidR="00671A6F">
        <w:rPr>
          <w:rStyle w:val="tlid-translation"/>
          <w:rFonts w:cs="Arial"/>
          <w:szCs w:val="24"/>
          <w:lang w:val="en"/>
        </w:rPr>
        <w:t xml:space="preserve"> Article L4125-8 as well as Article L4233-9</w:t>
      </w:r>
      <w:r w:rsidRPr="009D66F2" w:rsidR="008F3C2C">
        <w:rPr>
          <w:rStyle w:val="tlid-translation"/>
          <w:rFonts w:cs="Arial"/>
          <w:szCs w:val="24"/>
          <w:lang w:val="en"/>
        </w:rPr>
        <w:t xml:space="preserve"> in the Health Code</w:t>
      </w:r>
      <w:r w:rsidRPr="009D66F2" w:rsidR="00671A6F">
        <w:rPr>
          <w:rStyle w:val="tlid-translation"/>
          <w:rFonts w:cs="Arial"/>
          <w:szCs w:val="24"/>
          <w:lang w:val="en"/>
        </w:rPr>
        <w:t xml:space="preserve">. It also amended Article L4321-19 </w:t>
      </w:r>
      <w:r w:rsidRPr="009D66F2" w:rsidR="008F3C2C">
        <w:rPr>
          <w:rStyle w:val="tlid-translation"/>
          <w:rFonts w:cs="Arial"/>
          <w:szCs w:val="24"/>
          <w:lang w:val="en"/>
        </w:rPr>
        <w:t>making</w:t>
      </w:r>
      <w:r w:rsidRPr="009D66F2" w:rsidR="00671A6F">
        <w:rPr>
          <w:rStyle w:val="tlid-translation"/>
          <w:rFonts w:cs="Arial"/>
          <w:szCs w:val="24"/>
          <w:lang w:val="en"/>
        </w:rPr>
        <w:t xml:space="preserve"> Article L4125-8 applicable to the order of masseurs-</w:t>
      </w:r>
      <w:proofErr w:type="spellStart"/>
      <w:r w:rsidRPr="009D66F2" w:rsidR="00671A6F">
        <w:rPr>
          <w:rStyle w:val="tlid-translation"/>
          <w:rFonts w:cs="Arial"/>
          <w:szCs w:val="24"/>
          <w:lang w:val="en"/>
        </w:rPr>
        <w:t>kinesitherapeutes</w:t>
      </w:r>
      <w:proofErr w:type="spellEnd"/>
      <w:r w:rsidRPr="009D66F2" w:rsidR="00671A6F">
        <w:rPr>
          <w:rStyle w:val="tlid-translation"/>
          <w:rFonts w:cs="Arial"/>
          <w:szCs w:val="24"/>
          <w:lang w:val="en"/>
        </w:rPr>
        <w:t xml:space="preserve">. </w:t>
      </w:r>
    </w:p>
    <w:p w:rsidRPr="009D66F2" w:rsidR="00947A15" w:rsidP="00B1428E" w:rsidRDefault="00947A15" w14:paraId="2880B936" w14:textId="77777777">
      <w:pPr>
        <w:pStyle w:val="ListParagraph"/>
        <w:tabs>
          <w:tab w:val="left" w:pos="709"/>
        </w:tabs>
        <w:autoSpaceDE w:val="0"/>
        <w:autoSpaceDN w:val="0"/>
        <w:adjustRightInd w:val="0"/>
        <w:spacing w:after="0"/>
        <w:rPr>
          <w:rFonts w:cs="Arial"/>
          <w:szCs w:val="24"/>
        </w:rPr>
      </w:pPr>
    </w:p>
    <w:p w:rsidRPr="009D66F2" w:rsidR="00671A6F" w:rsidP="00B1428E" w:rsidRDefault="00671A6F" w14:paraId="3C5286D6" w14:textId="4C77BC54">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According to the Government, the measure setting the age limit for candidates for election as members of the councils of the order of health professions or as an assessor of a disciplinary chamber has not intended to undermine the terms and conditions allowing </w:t>
      </w:r>
      <w:r w:rsidRPr="009D66F2" w:rsidR="00CD0772">
        <w:rPr>
          <w:rFonts w:cs="Arial"/>
          <w:szCs w:val="24"/>
        </w:rPr>
        <w:t xml:space="preserve">persons concerned </w:t>
      </w:r>
      <w:r w:rsidRPr="009D66F2">
        <w:rPr>
          <w:rFonts w:cs="Arial"/>
          <w:szCs w:val="24"/>
        </w:rPr>
        <w:t>to remain members  of the society (resources, dissemination of information and facilities for to use services)</w:t>
      </w:r>
      <w:r w:rsidRPr="009D66F2" w:rsidR="00CD0772">
        <w:rPr>
          <w:rFonts w:cs="Arial"/>
          <w:szCs w:val="24"/>
        </w:rPr>
        <w:t>.</w:t>
      </w:r>
      <w:r w:rsidRPr="009D66F2">
        <w:rPr>
          <w:rFonts w:cs="Arial"/>
          <w:szCs w:val="24"/>
        </w:rPr>
        <w:t xml:space="preserve"> Therefore, the Government contends that there was no violation of Article 23 of the Charter. </w:t>
      </w:r>
    </w:p>
    <w:p w:rsidRPr="009D66F2" w:rsidR="00B262DD" w:rsidP="00B1428E" w:rsidRDefault="00B262DD" w14:paraId="1269D4E7" w14:textId="77777777">
      <w:pPr>
        <w:spacing w:after="0"/>
        <w:rPr>
          <w:rStyle w:val="tlid-translation"/>
          <w:rFonts w:cs="Arial"/>
          <w:szCs w:val="24"/>
        </w:rPr>
      </w:pPr>
    </w:p>
    <w:p w:rsidRPr="009D66F2" w:rsidR="00671A6F" w:rsidP="00B1428E" w:rsidRDefault="00671A6F" w14:paraId="450B96F5" w14:textId="62BD476C">
      <w:pPr>
        <w:pStyle w:val="ListParagraph"/>
        <w:numPr>
          <w:ilvl w:val="0"/>
          <w:numId w:val="2"/>
        </w:numPr>
        <w:tabs>
          <w:tab w:val="left" w:pos="709"/>
        </w:tabs>
        <w:autoSpaceDE w:val="0"/>
        <w:autoSpaceDN w:val="0"/>
        <w:adjustRightInd w:val="0"/>
        <w:spacing w:after="0"/>
        <w:ind w:left="0" w:firstLine="0"/>
        <w:rPr>
          <w:rStyle w:val="tlid-translation"/>
          <w:rFonts w:cs="Arial"/>
          <w:szCs w:val="24"/>
          <w:lang w:val="en"/>
        </w:rPr>
      </w:pPr>
      <w:r w:rsidRPr="009D66F2">
        <w:rPr>
          <w:rStyle w:val="tlid-translation"/>
          <w:rFonts w:cs="Arial"/>
          <w:szCs w:val="24"/>
          <w:lang w:val="en"/>
        </w:rPr>
        <w:t>The Government further indicates that the Ordinance in question was not ratified by the legislator and gave rise to three litigation proceedings initiated respectively by the councils of the order of physicians of the Midi-Pyrénées region and of the Haute-Garonne department, the councils of the order of pharmacists of the Auvergne and Midi-Pyrénées regions and the departmental council of the order of masseurs-</w:t>
      </w:r>
      <w:proofErr w:type="spellStart"/>
      <w:r w:rsidRPr="009D66F2">
        <w:rPr>
          <w:rStyle w:val="tlid-translation"/>
          <w:rFonts w:cs="Arial"/>
          <w:szCs w:val="24"/>
          <w:lang w:val="en"/>
        </w:rPr>
        <w:t>kinesitherapists</w:t>
      </w:r>
      <w:proofErr w:type="spellEnd"/>
      <w:r w:rsidRPr="009D66F2">
        <w:rPr>
          <w:rStyle w:val="tlid-translation"/>
          <w:rFonts w:cs="Arial"/>
          <w:szCs w:val="24"/>
          <w:lang w:val="en"/>
        </w:rPr>
        <w:t xml:space="preserve"> of Hauts-de-Seine.</w:t>
      </w:r>
    </w:p>
    <w:p w:rsidRPr="009D66F2" w:rsidR="00B262DD" w:rsidP="00B1428E" w:rsidRDefault="00B262DD" w14:paraId="59D763BB" w14:textId="77777777">
      <w:pPr>
        <w:spacing w:after="0"/>
        <w:rPr>
          <w:rStyle w:val="tlid-translation"/>
          <w:rFonts w:cs="Arial"/>
          <w:szCs w:val="24"/>
          <w:lang w:val="en"/>
        </w:rPr>
      </w:pPr>
    </w:p>
    <w:p w:rsidRPr="009D66F2" w:rsidR="00671A6F" w:rsidP="00B1428E" w:rsidRDefault="00671A6F" w14:paraId="68AB1F53" w14:textId="3E7DB86E">
      <w:pPr>
        <w:pStyle w:val="ListParagraph"/>
        <w:numPr>
          <w:ilvl w:val="0"/>
          <w:numId w:val="2"/>
        </w:numPr>
        <w:tabs>
          <w:tab w:val="left" w:pos="709"/>
        </w:tabs>
        <w:autoSpaceDE w:val="0"/>
        <w:autoSpaceDN w:val="0"/>
        <w:adjustRightInd w:val="0"/>
        <w:spacing w:after="0"/>
        <w:ind w:left="0" w:firstLine="0"/>
        <w:rPr>
          <w:rStyle w:val="tlid-translation"/>
          <w:rFonts w:cs="Arial"/>
          <w:szCs w:val="24"/>
          <w:lang w:val="en"/>
        </w:rPr>
      </w:pPr>
      <w:r w:rsidRPr="009D66F2">
        <w:rPr>
          <w:rStyle w:val="tlid-translation"/>
          <w:rFonts w:cs="Arial"/>
          <w:szCs w:val="24"/>
          <w:lang w:val="en"/>
        </w:rPr>
        <w:t xml:space="preserve">By three decisions of </w:t>
      </w:r>
      <w:r w:rsidR="00EE38A8">
        <w:rPr>
          <w:rStyle w:val="tlid-translation"/>
          <w:rFonts w:cs="Arial"/>
          <w:szCs w:val="24"/>
          <w:lang w:val="en"/>
        </w:rPr>
        <w:t xml:space="preserve">25 </w:t>
      </w:r>
      <w:r w:rsidRPr="009D66F2">
        <w:rPr>
          <w:rStyle w:val="tlid-translation"/>
          <w:rFonts w:cs="Arial"/>
          <w:szCs w:val="24"/>
          <w:lang w:val="en"/>
        </w:rPr>
        <w:t xml:space="preserve">May 2018, the Litigation Section of the </w:t>
      </w:r>
      <w:r w:rsidRPr="009D66F2" w:rsidR="00F40022">
        <w:rPr>
          <w:rStyle w:val="tlid-translation"/>
          <w:rFonts w:cs="Arial"/>
          <w:szCs w:val="24"/>
          <w:lang w:val="en"/>
        </w:rPr>
        <w:t xml:space="preserve">Conseil </w:t>
      </w:r>
      <w:proofErr w:type="spellStart"/>
      <w:r w:rsidRPr="009D66F2" w:rsidR="00F40022">
        <w:rPr>
          <w:rStyle w:val="tlid-translation"/>
          <w:rFonts w:cs="Arial"/>
          <w:szCs w:val="24"/>
          <w:lang w:val="en"/>
        </w:rPr>
        <w:t>d’Etat</w:t>
      </w:r>
      <w:proofErr w:type="spellEnd"/>
      <w:r w:rsidRPr="009D66F2">
        <w:rPr>
          <w:rStyle w:val="tlid-translation"/>
          <w:rFonts w:cs="Arial"/>
          <w:szCs w:val="24"/>
          <w:lang w:val="en"/>
        </w:rPr>
        <w:t xml:space="preserve">, ruling in united chambers, annulled the </w:t>
      </w:r>
      <w:proofErr w:type="gramStart"/>
      <w:r w:rsidRPr="009D66F2">
        <w:rPr>
          <w:rStyle w:val="tlid-translation"/>
          <w:rFonts w:cs="Arial"/>
          <w:szCs w:val="24"/>
          <w:lang w:val="en"/>
        </w:rPr>
        <w:t>aforementioned provisions</w:t>
      </w:r>
      <w:proofErr w:type="gramEnd"/>
      <w:r w:rsidRPr="009D66F2">
        <w:rPr>
          <w:rStyle w:val="tlid-translation"/>
          <w:rFonts w:cs="Arial"/>
          <w:szCs w:val="24"/>
          <w:lang w:val="en"/>
        </w:rPr>
        <w:t xml:space="preserve"> of </w:t>
      </w:r>
      <w:r w:rsidRPr="009D66F2" w:rsidR="001B0957">
        <w:rPr>
          <w:rStyle w:val="tlid-translation"/>
          <w:rFonts w:cs="Arial"/>
          <w:szCs w:val="24"/>
          <w:lang w:val="en"/>
        </w:rPr>
        <w:t>O</w:t>
      </w:r>
      <w:r w:rsidRPr="009D66F2">
        <w:rPr>
          <w:rStyle w:val="tlid-translation"/>
          <w:rFonts w:cs="Arial"/>
          <w:szCs w:val="24"/>
          <w:lang w:val="en"/>
        </w:rPr>
        <w:t xml:space="preserve">rdinance of </w:t>
      </w:r>
      <w:r w:rsidR="00EE38A8">
        <w:rPr>
          <w:rStyle w:val="tlid-translation"/>
          <w:rFonts w:cs="Arial"/>
          <w:szCs w:val="24"/>
          <w:lang w:val="en"/>
        </w:rPr>
        <w:t xml:space="preserve">16 </w:t>
      </w:r>
      <w:r w:rsidRPr="009D66F2">
        <w:rPr>
          <w:rStyle w:val="tlid-translation"/>
          <w:rFonts w:cs="Arial"/>
          <w:szCs w:val="24"/>
          <w:lang w:val="en"/>
        </w:rPr>
        <w:t xml:space="preserve">February 2017 on the </w:t>
      </w:r>
      <w:r w:rsidRPr="009D66F2" w:rsidR="001B0957">
        <w:rPr>
          <w:rStyle w:val="tlid-translation"/>
          <w:rFonts w:cs="Arial"/>
          <w:szCs w:val="24"/>
          <w:lang w:val="en"/>
        </w:rPr>
        <w:t xml:space="preserve">following </w:t>
      </w:r>
      <w:r w:rsidRPr="009D66F2">
        <w:rPr>
          <w:rStyle w:val="tlid-translation"/>
          <w:rFonts w:cs="Arial"/>
          <w:szCs w:val="24"/>
          <w:lang w:val="en"/>
        </w:rPr>
        <w:t>grounds:</w:t>
      </w:r>
    </w:p>
    <w:p w:rsidRPr="009D66F2" w:rsidR="00947A15" w:rsidP="00B1428E" w:rsidRDefault="00947A15" w14:paraId="5C67E611" w14:textId="77777777">
      <w:pPr>
        <w:pStyle w:val="ListParagraph"/>
        <w:tabs>
          <w:tab w:val="left" w:pos="709"/>
        </w:tabs>
        <w:autoSpaceDE w:val="0"/>
        <w:autoSpaceDN w:val="0"/>
        <w:adjustRightInd w:val="0"/>
        <w:spacing w:after="0"/>
        <w:rPr>
          <w:rStyle w:val="tlid-translation"/>
          <w:rFonts w:cs="Arial"/>
          <w:szCs w:val="24"/>
          <w:lang w:val="en"/>
        </w:rPr>
      </w:pPr>
    </w:p>
    <w:p w:rsidRPr="00B1428E" w:rsidR="00671A6F" w:rsidP="00B1428E" w:rsidRDefault="00671A6F" w14:paraId="07DDA9B1" w14:textId="0290F573">
      <w:pPr>
        <w:pStyle w:val="ListParagraph"/>
        <w:numPr>
          <w:ilvl w:val="0"/>
          <w:numId w:val="19"/>
        </w:numPr>
        <w:spacing w:after="0"/>
        <w:rPr>
          <w:rStyle w:val="tlid-translation"/>
          <w:rFonts w:cs="Arial"/>
          <w:szCs w:val="24"/>
          <w:lang w:val="en"/>
        </w:rPr>
      </w:pPr>
      <w:r w:rsidRPr="00B1428E">
        <w:rPr>
          <w:rStyle w:val="tlid-translation"/>
          <w:rFonts w:cs="Arial"/>
          <w:szCs w:val="24"/>
          <w:lang w:val="en"/>
        </w:rPr>
        <w:t xml:space="preserve">on the one hand, that such provisions, which had the effect neither of simplifying the rules of eligibility within the ordinal bodies, nor of promoting equal access of women and men to the functions of members of the councils, did not fall within the scope of the </w:t>
      </w:r>
      <w:proofErr w:type="spellStart"/>
      <w:r w:rsidRPr="00B1428E">
        <w:rPr>
          <w:rStyle w:val="tlid-translation"/>
          <w:rFonts w:cs="Arial"/>
          <w:szCs w:val="24"/>
          <w:lang w:val="en"/>
        </w:rPr>
        <w:t>authori</w:t>
      </w:r>
      <w:r w:rsidRPr="00B1428E" w:rsidR="001B0957">
        <w:rPr>
          <w:rStyle w:val="tlid-translation"/>
          <w:rFonts w:cs="Arial"/>
          <w:szCs w:val="24"/>
          <w:lang w:val="en"/>
        </w:rPr>
        <w:t>s</w:t>
      </w:r>
      <w:r w:rsidRPr="00B1428E">
        <w:rPr>
          <w:rStyle w:val="tlid-translation"/>
          <w:rFonts w:cs="Arial"/>
          <w:szCs w:val="24"/>
          <w:lang w:val="en"/>
        </w:rPr>
        <w:t>ation</w:t>
      </w:r>
      <w:proofErr w:type="spellEnd"/>
      <w:r w:rsidRPr="00B1428E">
        <w:rPr>
          <w:rStyle w:val="tlid-translation"/>
          <w:rFonts w:cs="Arial"/>
          <w:szCs w:val="24"/>
          <w:lang w:val="en"/>
        </w:rPr>
        <w:t xml:space="preserve"> given to the Government by the aforementioned provisions of </w:t>
      </w:r>
      <w:r w:rsidRPr="00B1428E" w:rsidR="000D2934">
        <w:rPr>
          <w:rStyle w:val="tlid-translation"/>
          <w:rFonts w:cs="Arial"/>
          <w:szCs w:val="24"/>
          <w:lang w:val="en"/>
        </w:rPr>
        <w:t>A</w:t>
      </w:r>
      <w:r w:rsidRPr="00B1428E">
        <w:rPr>
          <w:rStyle w:val="tlid-translation"/>
          <w:rFonts w:cs="Arial"/>
          <w:szCs w:val="24"/>
          <w:lang w:val="en"/>
        </w:rPr>
        <w:t xml:space="preserve">rticle 212 of the </w:t>
      </w:r>
      <w:r w:rsidRPr="00B1428E" w:rsidR="00283150">
        <w:rPr>
          <w:rFonts w:cs="Arial"/>
          <w:szCs w:val="24"/>
        </w:rPr>
        <w:t>Law No. 2016-41 of 27 January 2016</w:t>
      </w:r>
      <w:r w:rsidRPr="00B1428E">
        <w:rPr>
          <w:rStyle w:val="tlid-translation"/>
          <w:rFonts w:cs="Arial"/>
          <w:szCs w:val="24"/>
          <w:lang w:val="en"/>
        </w:rPr>
        <w:t>;</w:t>
      </w:r>
    </w:p>
    <w:p w:rsidRPr="00B1428E" w:rsidR="00671A6F" w:rsidP="00B1428E" w:rsidRDefault="00671A6F" w14:paraId="5DC3AC69" w14:textId="1181DFEB">
      <w:pPr>
        <w:pStyle w:val="ListParagraph"/>
        <w:numPr>
          <w:ilvl w:val="0"/>
          <w:numId w:val="19"/>
        </w:numPr>
        <w:spacing w:after="0"/>
        <w:rPr>
          <w:rStyle w:val="tlid-translation"/>
          <w:rFonts w:cs="Arial"/>
          <w:szCs w:val="24"/>
          <w:lang w:val="en"/>
        </w:rPr>
      </w:pPr>
      <w:r w:rsidRPr="00B1428E">
        <w:rPr>
          <w:rStyle w:val="tlid-translation"/>
          <w:rFonts w:cs="Arial"/>
          <w:szCs w:val="24"/>
          <w:lang w:val="en"/>
        </w:rPr>
        <w:t>on the other hand</w:t>
      </w:r>
      <w:r w:rsidRPr="00B1428E" w:rsidR="001B0957">
        <w:rPr>
          <w:rStyle w:val="tlid-translation"/>
          <w:rFonts w:cs="Arial"/>
          <w:szCs w:val="24"/>
          <w:lang w:val="en"/>
        </w:rPr>
        <w:t>,</w:t>
      </w:r>
      <w:r w:rsidRPr="00B1428E" w:rsidR="00BD074C">
        <w:rPr>
          <w:rStyle w:val="tlid-translation"/>
          <w:rFonts w:cs="Arial"/>
          <w:szCs w:val="24"/>
          <w:lang w:val="en"/>
        </w:rPr>
        <w:t xml:space="preserve"> </w:t>
      </w:r>
      <w:r w:rsidRPr="00B1428E">
        <w:rPr>
          <w:rStyle w:val="tlid-translation"/>
          <w:rFonts w:cs="Arial"/>
          <w:szCs w:val="24"/>
          <w:lang w:val="en"/>
        </w:rPr>
        <w:t xml:space="preserve">by inserting </w:t>
      </w:r>
      <w:r w:rsidRPr="00B1428E" w:rsidR="00BD074C">
        <w:rPr>
          <w:rStyle w:val="tlid-translation"/>
          <w:rFonts w:cs="Arial"/>
          <w:szCs w:val="24"/>
          <w:lang w:val="en"/>
        </w:rPr>
        <w:t>the new</w:t>
      </w:r>
      <w:r w:rsidRPr="00B1428E">
        <w:rPr>
          <w:rStyle w:val="tlid-translation"/>
          <w:rFonts w:cs="Arial"/>
          <w:szCs w:val="24"/>
          <w:lang w:val="en"/>
        </w:rPr>
        <w:t xml:space="preserve"> provisions into the </w:t>
      </w:r>
      <w:r w:rsidRPr="00B1428E" w:rsidR="001B0957">
        <w:rPr>
          <w:rStyle w:val="tlid-translation"/>
          <w:rFonts w:cs="Arial"/>
          <w:szCs w:val="24"/>
          <w:lang w:val="en"/>
        </w:rPr>
        <w:t>P</w:t>
      </w:r>
      <w:r w:rsidRPr="00B1428E">
        <w:rPr>
          <w:rStyle w:val="tlid-translation"/>
          <w:rFonts w:cs="Arial"/>
          <w:szCs w:val="24"/>
          <w:lang w:val="en"/>
        </w:rPr>
        <w:t xml:space="preserve">ublic </w:t>
      </w:r>
      <w:r w:rsidRPr="00B1428E" w:rsidR="001B0957">
        <w:rPr>
          <w:rStyle w:val="tlid-translation"/>
          <w:rFonts w:cs="Arial"/>
          <w:szCs w:val="24"/>
          <w:lang w:val="en"/>
        </w:rPr>
        <w:t>H</w:t>
      </w:r>
      <w:r w:rsidRPr="00B1428E">
        <w:rPr>
          <w:rStyle w:val="tlid-translation"/>
          <w:rFonts w:cs="Arial"/>
          <w:szCs w:val="24"/>
          <w:lang w:val="en"/>
        </w:rPr>
        <w:t xml:space="preserve">ealth </w:t>
      </w:r>
      <w:r w:rsidRPr="00B1428E" w:rsidR="001B0957">
        <w:rPr>
          <w:rStyle w:val="tlid-translation"/>
          <w:rFonts w:cs="Arial"/>
          <w:szCs w:val="24"/>
          <w:lang w:val="en"/>
        </w:rPr>
        <w:t>C</w:t>
      </w:r>
      <w:r w:rsidRPr="00B1428E">
        <w:rPr>
          <w:rStyle w:val="tlid-translation"/>
          <w:rFonts w:cs="Arial"/>
          <w:szCs w:val="24"/>
          <w:lang w:val="en"/>
        </w:rPr>
        <w:t xml:space="preserve">ode, the Government had exceeded the limits of the empowerment he had to legislate by ordinance. </w:t>
      </w:r>
    </w:p>
    <w:p w:rsidR="00B1428E" w:rsidP="00B1428E" w:rsidRDefault="00B1428E" w14:paraId="23CBB609" w14:textId="77777777">
      <w:pPr>
        <w:pStyle w:val="ListParagraph"/>
        <w:tabs>
          <w:tab w:val="left" w:pos="709"/>
        </w:tabs>
        <w:autoSpaceDE w:val="0"/>
        <w:autoSpaceDN w:val="0"/>
        <w:adjustRightInd w:val="0"/>
        <w:spacing w:after="0"/>
        <w:rPr>
          <w:rStyle w:val="tlid-translation"/>
          <w:rFonts w:cs="Arial"/>
          <w:szCs w:val="24"/>
          <w:lang w:val="en"/>
        </w:rPr>
      </w:pPr>
    </w:p>
    <w:p w:rsidRPr="009D66F2" w:rsidR="00671A6F" w:rsidP="00B1428E" w:rsidRDefault="00671A6F" w14:paraId="36BA326E" w14:textId="7819221C">
      <w:pPr>
        <w:pStyle w:val="ListParagraph"/>
        <w:numPr>
          <w:ilvl w:val="0"/>
          <w:numId w:val="2"/>
        </w:numPr>
        <w:tabs>
          <w:tab w:val="left" w:pos="709"/>
        </w:tabs>
        <w:autoSpaceDE w:val="0"/>
        <w:autoSpaceDN w:val="0"/>
        <w:adjustRightInd w:val="0"/>
        <w:spacing w:after="0"/>
        <w:ind w:left="0" w:firstLine="0"/>
        <w:rPr>
          <w:rStyle w:val="tlid-translation"/>
          <w:rFonts w:cs="Arial"/>
          <w:szCs w:val="24"/>
          <w:lang w:val="en"/>
        </w:rPr>
      </w:pPr>
      <w:r w:rsidRPr="009D66F2">
        <w:rPr>
          <w:rStyle w:val="tlid-translation"/>
          <w:rFonts w:cs="Arial"/>
          <w:szCs w:val="24"/>
          <w:lang w:val="en"/>
        </w:rPr>
        <w:t xml:space="preserve">Articles L4125-8 and L4233-9 of the Public Health Code </w:t>
      </w:r>
      <w:r w:rsidRPr="009D66F2" w:rsidR="00283150">
        <w:rPr>
          <w:rStyle w:val="tlid-translation"/>
          <w:rFonts w:cs="Arial"/>
          <w:szCs w:val="24"/>
          <w:lang w:val="en"/>
        </w:rPr>
        <w:t>were</w:t>
      </w:r>
      <w:r w:rsidRPr="009D66F2">
        <w:rPr>
          <w:rStyle w:val="tlid-translation"/>
          <w:rFonts w:cs="Arial"/>
          <w:szCs w:val="24"/>
          <w:lang w:val="en"/>
        </w:rPr>
        <w:t xml:space="preserve"> therefore </w:t>
      </w:r>
      <w:r w:rsidRPr="009D66F2" w:rsidR="00283150">
        <w:rPr>
          <w:rStyle w:val="tlid-translation"/>
          <w:rFonts w:cs="Arial"/>
          <w:szCs w:val="24"/>
          <w:lang w:val="en"/>
        </w:rPr>
        <w:t>removed</w:t>
      </w:r>
      <w:r w:rsidRPr="009D66F2">
        <w:rPr>
          <w:rStyle w:val="tlid-translation"/>
          <w:rFonts w:cs="Arial"/>
          <w:szCs w:val="24"/>
          <w:lang w:val="en"/>
        </w:rPr>
        <w:t xml:space="preserve"> from the internal legal order </w:t>
      </w:r>
      <w:r w:rsidRPr="009D66F2" w:rsidR="00283150">
        <w:rPr>
          <w:rStyle w:val="tlid-translation"/>
          <w:rFonts w:cs="Arial"/>
          <w:szCs w:val="24"/>
          <w:lang w:val="en"/>
        </w:rPr>
        <w:t>as from</w:t>
      </w:r>
      <w:r w:rsidRPr="009D66F2">
        <w:rPr>
          <w:rStyle w:val="tlid-translation"/>
          <w:rFonts w:cs="Arial"/>
          <w:szCs w:val="24"/>
          <w:lang w:val="en"/>
        </w:rPr>
        <w:t xml:space="preserve"> </w:t>
      </w:r>
      <w:r w:rsidRPr="009D66F2" w:rsidR="00283150">
        <w:rPr>
          <w:rStyle w:val="tlid-translation"/>
          <w:rFonts w:cs="Arial"/>
          <w:szCs w:val="24"/>
          <w:lang w:val="en"/>
        </w:rPr>
        <w:t xml:space="preserve">25 </w:t>
      </w:r>
      <w:r w:rsidRPr="009D66F2">
        <w:rPr>
          <w:rStyle w:val="tlid-translation"/>
          <w:rFonts w:cs="Arial"/>
          <w:szCs w:val="24"/>
          <w:lang w:val="en"/>
        </w:rPr>
        <w:t>May 2018.</w:t>
      </w:r>
    </w:p>
    <w:p w:rsidRPr="009D66F2" w:rsidR="00947A15" w:rsidP="00B1428E" w:rsidRDefault="00947A15" w14:paraId="2AE008FD" w14:textId="77777777">
      <w:pPr>
        <w:pStyle w:val="ListParagraph"/>
        <w:tabs>
          <w:tab w:val="left" w:pos="709"/>
        </w:tabs>
        <w:autoSpaceDE w:val="0"/>
        <w:autoSpaceDN w:val="0"/>
        <w:adjustRightInd w:val="0"/>
        <w:spacing w:after="0"/>
        <w:rPr>
          <w:rStyle w:val="tlid-translation"/>
          <w:rFonts w:cs="Arial"/>
          <w:szCs w:val="24"/>
          <w:lang w:val="en"/>
        </w:rPr>
      </w:pPr>
    </w:p>
    <w:p w:rsidRPr="009D66F2" w:rsidR="00671A6F" w:rsidP="00B1428E" w:rsidRDefault="00671A6F" w14:paraId="5712D5CA" w14:textId="5FBA8329">
      <w:pPr>
        <w:pStyle w:val="ListParagraph"/>
        <w:numPr>
          <w:ilvl w:val="0"/>
          <w:numId w:val="2"/>
        </w:numPr>
        <w:tabs>
          <w:tab w:val="left" w:pos="709"/>
        </w:tabs>
        <w:autoSpaceDE w:val="0"/>
        <w:autoSpaceDN w:val="0"/>
        <w:adjustRightInd w:val="0"/>
        <w:spacing w:after="0"/>
        <w:ind w:left="0" w:firstLine="0"/>
        <w:rPr>
          <w:rFonts w:cs="Arial"/>
          <w:szCs w:val="24"/>
        </w:rPr>
      </w:pPr>
      <w:r w:rsidRPr="009D66F2">
        <w:rPr>
          <w:rStyle w:val="tlid-translation"/>
          <w:rFonts w:cs="Arial"/>
          <w:szCs w:val="24"/>
          <w:lang w:val="en"/>
        </w:rPr>
        <w:t xml:space="preserve">According to the Government, in view of the </w:t>
      </w:r>
      <w:r w:rsidRPr="009D66F2" w:rsidR="004C5E64">
        <w:rPr>
          <w:rStyle w:val="tlid-translation"/>
          <w:rFonts w:cs="Arial"/>
          <w:szCs w:val="24"/>
          <w:lang w:val="en"/>
        </w:rPr>
        <w:t xml:space="preserve">annulment </w:t>
      </w:r>
      <w:r w:rsidRPr="009D66F2">
        <w:rPr>
          <w:rStyle w:val="tlid-translation"/>
          <w:rFonts w:cs="Arial"/>
          <w:szCs w:val="24"/>
          <w:lang w:val="en"/>
        </w:rPr>
        <w:t xml:space="preserve">by the Conseil </w:t>
      </w:r>
      <w:proofErr w:type="spellStart"/>
      <w:r w:rsidRPr="009D66F2">
        <w:rPr>
          <w:rStyle w:val="tlid-translation"/>
          <w:rFonts w:cs="Arial"/>
          <w:szCs w:val="24"/>
          <w:lang w:val="en"/>
        </w:rPr>
        <w:t>d’Etat</w:t>
      </w:r>
      <w:proofErr w:type="spellEnd"/>
      <w:r w:rsidRPr="009D66F2">
        <w:rPr>
          <w:rStyle w:val="tlid-translation"/>
          <w:rFonts w:cs="Arial"/>
          <w:szCs w:val="24"/>
          <w:lang w:val="en"/>
        </w:rPr>
        <w:t xml:space="preserve"> of the provisions contested by complainant, there is no longer any need for the Committee to rule on the merits of this complaint. The Government therefore requests the Committee to take note of this annulment and to declare that the present complaint has become </w:t>
      </w:r>
      <w:r w:rsidRPr="009D66F2" w:rsidR="001B0957">
        <w:rPr>
          <w:rStyle w:val="tlid-translation"/>
          <w:rFonts w:cs="Arial"/>
          <w:szCs w:val="24"/>
          <w:lang w:val="en"/>
        </w:rPr>
        <w:t xml:space="preserve">without </w:t>
      </w:r>
      <w:r w:rsidRPr="009D66F2" w:rsidR="00282A1C">
        <w:rPr>
          <w:rStyle w:val="tlid-translation"/>
          <w:rFonts w:cs="Arial"/>
          <w:szCs w:val="24"/>
          <w:lang w:val="en"/>
        </w:rPr>
        <w:t>object</w:t>
      </w:r>
      <w:r w:rsidRPr="009D66F2">
        <w:rPr>
          <w:rStyle w:val="tlid-translation"/>
          <w:rFonts w:cs="Arial"/>
          <w:szCs w:val="24"/>
          <w:lang w:val="en"/>
        </w:rPr>
        <w:t>.</w:t>
      </w:r>
      <w:r w:rsidRPr="009D66F2" w:rsidR="002E0ED3">
        <w:rPr>
          <w:rStyle w:val="tlid-translation"/>
          <w:rFonts w:cs="Arial"/>
          <w:szCs w:val="24"/>
          <w:lang w:val="en"/>
        </w:rPr>
        <w:t xml:space="preserve"> </w:t>
      </w:r>
      <w:r w:rsidRPr="009D66F2" w:rsidR="005F7791">
        <w:rPr>
          <w:rFonts w:cs="Arial"/>
          <w:szCs w:val="24"/>
        </w:rPr>
        <w:t>According to the Government, t</w:t>
      </w:r>
      <w:r w:rsidRPr="009D66F2">
        <w:rPr>
          <w:rFonts w:cs="Arial"/>
          <w:szCs w:val="24"/>
        </w:rPr>
        <w:t xml:space="preserve">he provision relating to the </w:t>
      </w:r>
      <w:r w:rsidRPr="009D66F2">
        <w:rPr>
          <w:rFonts w:cs="Arial"/>
          <w:szCs w:val="24"/>
        </w:rPr>
        <w:lastRenderedPageBreak/>
        <w:t xml:space="preserve">age limit having been annulled, it belongs to the legislator to make a new provision, which may furthermore deviate from that taken by </w:t>
      </w:r>
      <w:r w:rsidRPr="009D66F2" w:rsidR="005F7791">
        <w:rPr>
          <w:rFonts w:cs="Arial"/>
          <w:szCs w:val="24"/>
        </w:rPr>
        <w:t>O</w:t>
      </w:r>
      <w:r w:rsidRPr="009D66F2">
        <w:rPr>
          <w:rFonts w:cs="Arial"/>
          <w:szCs w:val="24"/>
        </w:rPr>
        <w:t xml:space="preserve">rdinance of </w:t>
      </w:r>
      <w:r w:rsidR="000470D2">
        <w:rPr>
          <w:rFonts w:cs="Arial"/>
          <w:szCs w:val="24"/>
        </w:rPr>
        <w:t xml:space="preserve">16 </w:t>
      </w:r>
      <w:r w:rsidRPr="009D66F2">
        <w:rPr>
          <w:rFonts w:cs="Arial"/>
          <w:szCs w:val="24"/>
        </w:rPr>
        <w:t xml:space="preserve">February 2017. It will then belong to the domestic courts, if seized thereof, to rule on the conventionality </w:t>
      </w:r>
      <w:r w:rsidRPr="009D66F2" w:rsidR="005F7791">
        <w:rPr>
          <w:rFonts w:cs="Arial"/>
          <w:szCs w:val="24"/>
        </w:rPr>
        <w:t xml:space="preserve">of </w:t>
      </w:r>
      <w:r w:rsidRPr="009D66F2">
        <w:rPr>
          <w:rFonts w:cs="Arial"/>
          <w:szCs w:val="24"/>
        </w:rPr>
        <w:t>a new provision with regard to the objectives of general interest which will have been pursued by Parliament.</w:t>
      </w:r>
    </w:p>
    <w:p w:rsidRPr="009D66F2" w:rsidR="00947A15" w:rsidP="00710E7A" w:rsidRDefault="00947A15" w14:paraId="317249A2" w14:textId="77777777">
      <w:pPr>
        <w:pStyle w:val="ListParagraph"/>
        <w:tabs>
          <w:tab w:val="left" w:pos="709"/>
        </w:tabs>
        <w:autoSpaceDE w:val="0"/>
        <w:autoSpaceDN w:val="0"/>
        <w:adjustRightInd w:val="0"/>
        <w:spacing w:after="0"/>
        <w:rPr>
          <w:rFonts w:cs="Arial"/>
          <w:szCs w:val="24"/>
        </w:rPr>
      </w:pPr>
    </w:p>
    <w:p w:rsidRPr="009D66F2" w:rsidR="00671A6F" w:rsidP="00710E7A" w:rsidRDefault="00671A6F" w14:paraId="08A08CBD" w14:textId="25AF30D1">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Thus, if FIAPA asks the Committee of Ministers to indicate to France  to be vigilant in the drafting of its laws, and regulations, particularly when it legislates by ordinance, it is clear that the Conseil </w:t>
      </w:r>
      <w:proofErr w:type="spellStart"/>
      <w:r w:rsidRPr="009D66F2">
        <w:rPr>
          <w:rFonts w:cs="Arial"/>
          <w:szCs w:val="24"/>
        </w:rPr>
        <w:t>d’Etat</w:t>
      </w:r>
      <w:proofErr w:type="spellEnd"/>
      <w:r w:rsidRPr="009D66F2">
        <w:rPr>
          <w:rFonts w:cs="Arial"/>
          <w:szCs w:val="24"/>
        </w:rPr>
        <w:t xml:space="preserve"> has controlled the action of the Government intervening by ordinance</w:t>
      </w:r>
      <w:r w:rsidRPr="009D66F2" w:rsidR="005F7791">
        <w:rPr>
          <w:rFonts w:cs="Arial"/>
          <w:szCs w:val="24"/>
        </w:rPr>
        <w:t>,</w:t>
      </w:r>
      <w:r w:rsidRPr="009D66F2">
        <w:rPr>
          <w:rFonts w:cs="Arial"/>
          <w:szCs w:val="24"/>
        </w:rPr>
        <w:t xml:space="preserve"> cancelling the provision which was precisely the subject of the present complaint. </w:t>
      </w:r>
    </w:p>
    <w:p w:rsidRPr="009D66F2" w:rsidR="004876DF" w:rsidP="00710E7A" w:rsidRDefault="004876DF" w14:paraId="42E85EA8" w14:textId="77777777">
      <w:pPr>
        <w:pStyle w:val="ListParagraph"/>
        <w:spacing w:after="0"/>
        <w:rPr>
          <w:rFonts w:cs="Arial"/>
          <w:szCs w:val="24"/>
        </w:rPr>
      </w:pPr>
    </w:p>
    <w:p w:rsidRPr="009D66F2" w:rsidR="00671A6F" w:rsidP="00710E7A" w:rsidRDefault="00671A6F" w14:paraId="1243E6C9" w14:textId="103377D6">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Under these conditions, the Government continues to maintain that there is no longer any need for the Committee to rule on the merits of the present complaint.</w:t>
      </w:r>
    </w:p>
    <w:p w:rsidRPr="009D66F2" w:rsidR="00B262DD" w:rsidP="00710E7A" w:rsidRDefault="00B262DD" w14:paraId="12BA4D48" w14:textId="77777777">
      <w:pPr>
        <w:pStyle w:val="ListParagraph"/>
        <w:tabs>
          <w:tab w:val="left" w:pos="709"/>
        </w:tabs>
        <w:autoSpaceDE w:val="0"/>
        <w:autoSpaceDN w:val="0"/>
        <w:adjustRightInd w:val="0"/>
        <w:spacing w:after="0"/>
        <w:rPr>
          <w:rFonts w:cs="Arial"/>
          <w:szCs w:val="24"/>
        </w:rPr>
      </w:pPr>
    </w:p>
    <w:p w:rsidRPr="009D66F2" w:rsidR="00671A6F" w:rsidP="00710E7A" w:rsidRDefault="00B96D6F" w14:paraId="73342BE6" w14:textId="434C057F">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T</w:t>
      </w:r>
      <w:r w:rsidRPr="009D66F2" w:rsidR="00671A6F">
        <w:rPr>
          <w:rFonts w:cs="Arial"/>
          <w:szCs w:val="24"/>
        </w:rPr>
        <w:t>he Government maintains that FIAPA’s claim that there is a violation</w:t>
      </w:r>
      <w:r w:rsidRPr="009D66F2" w:rsidR="000E2F1B">
        <w:rPr>
          <w:rFonts w:cs="Arial"/>
          <w:szCs w:val="24"/>
        </w:rPr>
        <w:t xml:space="preserve"> </w:t>
      </w:r>
      <w:r w:rsidRPr="009D66F2" w:rsidR="00671A6F">
        <w:rPr>
          <w:rFonts w:cs="Arial"/>
          <w:szCs w:val="24"/>
        </w:rPr>
        <w:t xml:space="preserve">of Article 23 of the </w:t>
      </w:r>
      <w:r w:rsidRPr="009D66F2" w:rsidR="000E2F1B">
        <w:rPr>
          <w:rFonts w:cs="Arial"/>
          <w:szCs w:val="24"/>
        </w:rPr>
        <w:t>Charter has</w:t>
      </w:r>
      <w:r w:rsidRPr="009D66F2" w:rsidR="00671A6F">
        <w:rPr>
          <w:rFonts w:cs="Arial"/>
          <w:szCs w:val="24"/>
        </w:rPr>
        <w:t xml:space="preserve"> become irrelevant </w:t>
      </w:r>
      <w:r w:rsidRPr="009D66F2">
        <w:rPr>
          <w:rFonts w:cs="Arial"/>
          <w:szCs w:val="24"/>
        </w:rPr>
        <w:t>following</w:t>
      </w:r>
      <w:r w:rsidRPr="009D66F2" w:rsidR="00671A6F">
        <w:rPr>
          <w:rFonts w:cs="Arial"/>
          <w:szCs w:val="24"/>
        </w:rPr>
        <w:t xml:space="preserve"> the annulation by the Conseil </w:t>
      </w:r>
      <w:proofErr w:type="spellStart"/>
      <w:r w:rsidRPr="009D66F2" w:rsidR="00671A6F">
        <w:rPr>
          <w:rFonts w:cs="Arial"/>
          <w:szCs w:val="24"/>
        </w:rPr>
        <w:t>d’Etat</w:t>
      </w:r>
      <w:proofErr w:type="spellEnd"/>
      <w:r w:rsidRPr="009D66F2" w:rsidR="00671A6F">
        <w:rPr>
          <w:rFonts w:cs="Arial"/>
          <w:szCs w:val="24"/>
        </w:rPr>
        <w:t xml:space="preserve"> of the disputed provision and </w:t>
      </w:r>
      <w:r w:rsidRPr="009D66F2">
        <w:rPr>
          <w:rFonts w:cs="Arial"/>
          <w:szCs w:val="24"/>
        </w:rPr>
        <w:t xml:space="preserve">in any event, in the Government’s view it </w:t>
      </w:r>
      <w:r w:rsidRPr="009D66F2" w:rsidR="00671A6F">
        <w:rPr>
          <w:rFonts w:cs="Arial"/>
          <w:szCs w:val="24"/>
        </w:rPr>
        <w:t xml:space="preserve">was unfounded even before this </w:t>
      </w:r>
      <w:r w:rsidRPr="009D66F2" w:rsidR="00AE103F">
        <w:rPr>
          <w:rFonts w:cs="Arial"/>
          <w:szCs w:val="24"/>
        </w:rPr>
        <w:t>annulment.</w:t>
      </w:r>
    </w:p>
    <w:p w:rsidRPr="009D66F2" w:rsidR="00B262DD" w:rsidP="00710E7A" w:rsidRDefault="00B262DD" w14:paraId="70282001" w14:textId="77777777">
      <w:pPr>
        <w:spacing w:after="0"/>
        <w:rPr>
          <w:rFonts w:cs="Arial"/>
          <w:b/>
          <w:bCs/>
          <w:szCs w:val="24"/>
        </w:rPr>
      </w:pPr>
    </w:p>
    <w:p w:rsidRPr="009D66F2" w:rsidR="00671A6F" w:rsidP="00710E7A" w:rsidRDefault="008C2ADA" w14:paraId="33850D3E" w14:textId="6059EB53">
      <w:pPr>
        <w:spacing w:after="0"/>
        <w:rPr>
          <w:rFonts w:cs="Arial"/>
          <w:b/>
          <w:bCs/>
          <w:szCs w:val="24"/>
        </w:rPr>
      </w:pPr>
      <w:r w:rsidRPr="009D66F2">
        <w:rPr>
          <w:rFonts w:cs="Arial"/>
          <w:b/>
          <w:bCs/>
          <w:szCs w:val="24"/>
        </w:rPr>
        <w:t>B</w:t>
      </w:r>
      <w:r w:rsidRPr="009D66F2">
        <w:rPr>
          <w:szCs w:val="24"/>
        </w:rPr>
        <w:t xml:space="preserve"> </w:t>
      </w:r>
      <w:r w:rsidRPr="009D66F2">
        <w:rPr>
          <w:b/>
          <w:bCs/>
          <w:szCs w:val="24"/>
        </w:rPr>
        <w:t xml:space="preserve">– </w:t>
      </w:r>
      <w:r w:rsidRPr="009D66F2" w:rsidR="00671A6F">
        <w:rPr>
          <w:rFonts w:cs="Arial"/>
          <w:b/>
          <w:bCs/>
          <w:szCs w:val="24"/>
        </w:rPr>
        <w:t xml:space="preserve">Assessment of the Committee </w:t>
      </w:r>
    </w:p>
    <w:p w:rsidR="00710E7A" w:rsidP="00710E7A" w:rsidRDefault="00710E7A" w14:paraId="63A1C129" w14:textId="77777777">
      <w:pPr>
        <w:pStyle w:val="ListParagraph"/>
        <w:tabs>
          <w:tab w:val="left" w:pos="709"/>
        </w:tabs>
        <w:autoSpaceDE w:val="0"/>
        <w:autoSpaceDN w:val="0"/>
        <w:adjustRightInd w:val="0"/>
        <w:spacing w:after="0"/>
        <w:rPr>
          <w:rFonts w:cs="Arial"/>
          <w:szCs w:val="24"/>
        </w:rPr>
      </w:pPr>
    </w:p>
    <w:p w:rsidRPr="009D66F2" w:rsidR="003D5659" w:rsidP="00710E7A" w:rsidRDefault="003D5659" w14:paraId="4D183685" w14:textId="03836AB8">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The Committee recalls that under Article 23 of the Charter the Parties undertake to adopt or encourage, either directly or in co-operation with public or private organisations, appropriate measures designed in particular to enable elderly persons to remain full members of society for as long as possible. </w:t>
      </w:r>
      <w:r w:rsidRPr="009D66F2" w:rsidR="00EE6A50">
        <w:rPr>
          <w:szCs w:val="24"/>
        </w:rPr>
        <w:t xml:space="preserve">Article 23 of the Charter is the first human rights treaty provision to specifically protect the rights of the elderly. </w:t>
      </w:r>
      <w:r w:rsidRPr="009D66F2" w:rsidR="00D4469E">
        <w:rPr>
          <w:szCs w:val="24"/>
        </w:rPr>
        <w:t xml:space="preserve"> </w:t>
      </w:r>
      <w:r w:rsidRPr="009D66F2" w:rsidR="00EE6A50">
        <w:rPr>
          <w:szCs w:val="24"/>
        </w:rPr>
        <w:t xml:space="preserve"> </w:t>
      </w:r>
      <w:r w:rsidRPr="009D66F2" w:rsidR="00EE6A50">
        <w:rPr>
          <w:rFonts w:cs="Arial"/>
          <w:szCs w:val="24"/>
        </w:rPr>
        <w:t>The expression “full members” means that elderly persons must suffer no ostracism on account of their age. The right to take part in society’s various fields of activity should be granted to everyone active or retired, living in an institution or not.</w:t>
      </w:r>
    </w:p>
    <w:p w:rsidRPr="009D66F2" w:rsidR="003D5659" w:rsidP="00710E7A" w:rsidRDefault="003D5659" w14:paraId="69C4EE8E" w14:textId="77777777">
      <w:pPr>
        <w:pStyle w:val="ListParagraph"/>
        <w:tabs>
          <w:tab w:val="left" w:pos="709"/>
        </w:tabs>
        <w:autoSpaceDE w:val="0"/>
        <w:autoSpaceDN w:val="0"/>
        <w:adjustRightInd w:val="0"/>
        <w:spacing w:after="0"/>
        <w:rPr>
          <w:rFonts w:cs="Arial"/>
          <w:szCs w:val="24"/>
        </w:rPr>
      </w:pPr>
    </w:p>
    <w:p w:rsidRPr="009D66F2" w:rsidR="00F40022" w:rsidP="00710E7A" w:rsidRDefault="00F40022" w14:paraId="3900228A" w14:textId="51DD3404">
      <w:pPr>
        <w:pStyle w:val="ListParagraph"/>
        <w:numPr>
          <w:ilvl w:val="0"/>
          <w:numId w:val="2"/>
        </w:numPr>
        <w:tabs>
          <w:tab w:val="left" w:pos="709"/>
        </w:tabs>
        <w:autoSpaceDE w:val="0"/>
        <w:autoSpaceDN w:val="0"/>
        <w:adjustRightInd w:val="0"/>
        <w:spacing w:after="0"/>
        <w:ind w:left="0" w:firstLine="0"/>
        <w:rPr>
          <w:szCs w:val="24"/>
        </w:rPr>
      </w:pPr>
      <w:bookmarkStart w:name="_Hlk57812682" w:id="15"/>
      <w:r w:rsidRPr="009D66F2">
        <w:t>The</w:t>
      </w:r>
      <w:r w:rsidRPr="009D66F2">
        <w:rPr>
          <w:rStyle w:val="tlid-translation"/>
          <w:rFonts w:cs="Arial"/>
          <w:szCs w:val="24"/>
          <w:lang w:val="en"/>
        </w:rPr>
        <w:t xml:space="preserve"> Committee observes that by decisions of </w:t>
      </w:r>
      <w:r w:rsidR="000470D2">
        <w:rPr>
          <w:rStyle w:val="tlid-translation"/>
          <w:rFonts w:cs="Arial"/>
          <w:szCs w:val="24"/>
          <w:lang w:val="en"/>
        </w:rPr>
        <w:t xml:space="preserve">25 </w:t>
      </w:r>
      <w:r w:rsidRPr="009D66F2">
        <w:rPr>
          <w:rStyle w:val="tlid-translation"/>
          <w:rFonts w:cs="Arial"/>
          <w:szCs w:val="24"/>
          <w:lang w:val="en"/>
        </w:rPr>
        <w:t xml:space="preserve">May 2018, the Conseil </w:t>
      </w:r>
      <w:proofErr w:type="spellStart"/>
      <w:r w:rsidRPr="009D66F2">
        <w:rPr>
          <w:rStyle w:val="tlid-translation"/>
          <w:rFonts w:cs="Arial"/>
          <w:szCs w:val="24"/>
          <w:lang w:val="en"/>
        </w:rPr>
        <w:t>d’Etat</w:t>
      </w:r>
      <w:proofErr w:type="spellEnd"/>
      <w:r w:rsidRPr="009D66F2">
        <w:rPr>
          <w:rStyle w:val="tlid-translation"/>
          <w:rFonts w:cs="Arial"/>
          <w:szCs w:val="24"/>
          <w:lang w:val="en"/>
        </w:rPr>
        <w:t xml:space="preserve"> annulled the provisions of Ordinance of </w:t>
      </w:r>
      <w:r w:rsidR="000470D2">
        <w:rPr>
          <w:rStyle w:val="tlid-translation"/>
          <w:rFonts w:cs="Arial"/>
          <w:szCs w:val="24"/>
          <w:lang w:val="en"/>
        </w:rPr>
        <w:t xml:space="preserve">16 </w:t>
      </w:r>
      <w:r w:rsidRPr="009D66F2">
        <w:rPr>
          <w:rStyle w:val="tlid-translation"/>
          <w:rFonts w:cs="Arial"/>
          <w:szCs w:val="24"/>
          <w:lang w:val="en"/>
        </w:rPr>
        <w:t xml:space="preserve">February 2017 and </w:t>
      </w:r>
      <w:r w:rsidRPr="009D66F2" w:rsidR="00FE7AFD">
        <w:rPr>
          <w:rStyle w:val="tlid-translation"/>
          <w:rFonts w:cs="Arial"/>
          <w:szCs w:val="24"/>
          <w:lang w:val="en"/>
        </w:rPr>
        <w:t>therefore, Articles</w:t>
      </w:r>
      <w:r w:rsidRPr="009D66F2">
        <w:rPr>
          <w:rStyle w:val="tlid-translation"/>
          <w:rFonts w:cs="Arial"/>
          <w:szCs w:val="24"/>
          <w:lang w:val="en"/>
        </w:rPr>
        <w:t xml:space="preserve"> L4125-8 and L4233-9 of the Public Health Code </w:t>
      </w:r>
      <w:proofErr w:type="gramStart"/>
      <w:r w:rsidRPr="009D66F2">
        <w:rPr>
          <w:rStyle w:val="tlid-translation"/>
          <w:rFonts w:cs="Arial"/>
          <w:szCs w:val="24"/>
          <w:lang w:val="en"/>
        </w:rPr>
        <w:t>were  removed</w:t>
      </w:r>
      <w:proofErr w:type="gramEnd"/>
      <w:r w:rsidRPr="009D66F2">
        <w:rPr>
          <w:rStyle w:val="tlid-translation"/>
          <w:rFonts w:cs="Arial"/>
          <w:szCs w:val="24"/>
          <w:lang w:val="en"/>
        </w:rPr>
        <w:t xml:space="preserve"> from the internal legal order. I</w:t>
      </w:r>
      <w:r w:rsidRPr="009D66F2">
        <w:rPr>
          <w:szCs w:val="24"/>
        </w:rPr>
        <w:t xml:space="preserve">n view of the fact that this annulment is of relevance for the assessment of the instant case, the Committee will examine the situation before and after its entry into force. </w:t>
      </w:r>
    </w:p>
    <w:bookmarkEnd w:id="15"/>
    <w:p w:rsidRPr="009D66F2" w:rsidR="00853553" w:rsidP="00710E7A" w:rsidRDefault="00853553" w14:paraId="0B3E574F" w14:textId="77777777">
      <w:pPr>
        <w:pStyle w:val="ListParagraph"/>
        <w:tabs>
          <w:tab w:val="left" w:pos="709"/>
        </w:tabs>
        <w:autoSpaceDE w:val="0"/>
        <w:autoSpaceDN w:val="0"/>
        <w:adjustRightInd w:val="0"/>
        <w:spacing w:after="0"/>
        <w:rPr>
          <w:szCs w:val="24"/>
        </w:rPr>
      </w:pPr>
    </w:p>
    <w:p w:rsidRPr="009D66F2" w:rsidR="00382190" w:rsidP="000F5621" w:rsidRDefault="0075264B" w14:paraId="209AF56C" w14:textId="510D3F2F">
      <w:pPr>
        <w:pStyle w:val="ListParagraph"/>
        <w:numPr>
          <w:ilvl w:val="0"/>
          <w:numId w:val="2"/>
        </w:numPr>
        <w:tabs>
          <w:tab w:val="left" w:pos="709"/>
        </w:tabs>
        <w:autoSpaceDE w:val="0"/>
        <w:autoSpaceDN w:val="0"/>
        <w:adjustRightInd w:val="0"/>
        <w:spacing w:after="0"/>
        <w:ind w:left="0" w:firstLine="0"/>
        <w:rPr>
          <w:szCs w:val="24"/>
        </w:rPr>
      </w:pPr>
      <w:r w:rsidRPr="009D66F2">
        <w:rPr>
          <w:rFonts w:cs="Arial"/>
          <w:szCs w:val="24"/>
        </w:rPr>
        <w:t>As regards the situation before the annulment of the disputed provisions</w:t>
      </w:r>
      <w:r w:rsidRPr="009D66F2" w:rsidR="00C66575">
        <w:rPr>
          <w:rFonts w:cs="Arial"/>
          <w:szCs w:val="24"/>
        </w:rPr>
        <w:t>,</w:t>
      </w:r>
      <w:r w:rsidRPr="009D66F2">
        <w:rPr>
          <w:rFonts w:cs="Arial"/>
          <w:szCs w:val="24"/>
        </w:rPr>
        <w:t xml:space="preserve"> t</w:t>
      </w:r>
      <w:r w:rsidRPr="009D66F2" w:rsidR="00671A6F">
        <w:rPr>
          <w:rFonts w:cs="Arial"/>
          <w:szCs w:val="24"/>
        </w:rPr>
        <w:t xml:space="preserve">he Committee </w:t>
      </w:r>
      <w:r w:rsidRPr="009D66F2" w:rsidR="004E1DE3">
        <w:rPr>
          <w:rFonts w:cs="Arial"/>
          <w:szCs w:val="24"/>
        </w:rPr>
        <w:t xml:space="preserve">recalls that </w:t>
      </w:r>
      <w:r w:rsidRPr="009D66F2" w:rsidR="004E1DE3">
        <w:rPr>
          <w:szCs w:val="24"/>
        </w:rPr>
        <w:t>Article 23 requires States Parties to combat age discrimination</w:t>
      </w:r>
      <w:r w:rsidRPr="009D66F2" w:rsidR="000D32D9">
        <w:rPr>
          <w:szCs w:val="24"/>
        </w:rPr>
        <w:t>,</w:t>
      </w:r>
      <w:r w:rsidRPr="009D66F2" w:rsidR="004E1DE3">
        <w:rPr>
          <w:szCs w:val="24"/>
        </w:rPr>
        <w:t xml:space="preserve"> </w:t>
      </w:r>
      <w:r w:rsidRPr="009D66F2" w:rsidR="00C66575">
        <w:rPr>
          <w:szCs w:val="24"/>
        </w:rPr>
        <w:t xml:space="preserve">through </w:t>
      </w:r>
      <w:r w:rsidRPr="009D66F2" w:rsidR="000D32D9">
        <w:rPr>
          <w:szCs w:val="24"/>
        </w:rPr>
        <w:t xml:space="preserve">the </w:t>
      </w:r>
      <w:r w:rsidRPr="009D66F2" w:rsidR="00C66575">
        <w:rPr>
          <w:szCs w:val="24"/>
        </w:rPr>
        <w:t xml:space="preserve">adoption of </w:t>
      </w:r>
      <w:r w:rsidRPr="009D66F2" w:rsidR="004E1DE3">
        <w:rPr>
          <w:szCs w:val="24"/>
        </w:rPr>
        <w:t>an adequate legal framework</w:t>
      </w:r>
      <w:r w:rsidRPr="009D66F2" w:rsidR="000D32D9">
        <w:rPr>
          <w:szCs w:val="24"/>
        </w:rPr>
        <w:t>,</w:t>
      </w:r>
      <w:r w:rsidRPr="009D66F2" w:rsidR="00C66575">
        <w:rPr>
          <w:szCs w:val="24"/>
        </w:rPr>
        <w:t xml:space="preserve"> as a</w:t>
      </w:r>
      <w:r w:rsidRPr="009D66F2" w:rsidR="004E1DE3">
        <w:rPr>
          <w:szCs w:val="24"/>
        </w:rPr>
        <w:t xml:space="preserve"> fundamental measure to </w:t>
      </w:r>
      <w:r w:rsidRPr="009D66F2" w:rsidR="00E34D3A">
        <w:rPr>
          <w:szCs w:val="24"/>
        </w:rPr>
        <w:t>eliminate discrimination</w:t>
      </w:r>
      <w:r w:rsidRPr="009D66F2" w:rsidR="00244149">
        <w:rPr>
          <w:szCs w:val="24"/>
        </w:rPr>
        <w:t xml:space="preserve"> of older persons</w:t>
      </w:r>
      <w:r w:rsidRPr="009D66F2" w:rsidR="004E1DE3">
        <w:rPr>
          <w:szCs w:val="24"/>
        </w:rPr>
        <w:t xml:space="preserve">. </w:t>
      </w:r>
      <w:r w:rsidRPr="009D66F2" w:rsidR="00382190">
        <w:t xml:space="preserve">The Committee considers that the age limit at issue in the present complaint, while in force under the terms of </w:t>
      </w:r>
      <w:r w:rsidRPr="009D66F2" w:rsidR="00853553">
        <w:rPr>
          <w:rStyle w:val="tlid-translation"/>
          <w:rFonts w:cs="Arial"/>
          <w:szCs w:val="24"/>
          <w:lang w:val="en"/>
        </w:rPr>
        <w:t xml:space="preserve">Ordinance No. 2017-192 of 16 February 2017 </w:t>
      </w:r>
      <w:r w:rsidRPr="009D66F2" w:rsidR="00A322A3">
        <w:t xml:space="preserve">amounted to </w:t>
      </w:r>
      <w:r w:rsidRPr="009D66F2" w:rsidR="00382190">
        <w:t xml:space="preserve">an obstacle for the persons concerned </w:t>
      </w:r>
      <w:r w:rsidRPr="009D66F2" w:rsidR="00A322A3">
        <w:t>in enjoying</w:t>
      </w:r>
      <w:r w:rsidRPr="009D66F2" w:rsidR="00382190">
        <w:t xml:space="preserve"> their right, enshrined in the</w:t>
      </w:r>
      <w:r w:rsidRPr="009D66F2" w:rsidR="00382190">
        <w:rPr>
          <w:szCs w:val="24"/>
        </w:rPr>
        <w:t xml:space="preserve"> </w:t>
      </w:r>
      <w:r w:rsidRPr="009D66F2" w:rsidR="00382190">
        <w:t>Article 23 of the Charter, to remain full members of society for as long as possible, taking into account their own physical, psychological and intellectual capacities (Appendix to Article 23).</w:t>
      </w:r>
      <w:r w:rsidRPr="009D66F2" w:rsidR="00382190">
        <w:rPr>
          <w:szCs w:val="24"/>
        </w:rPr>
        <w:t xml:space="preserve"> </w:t>
      </w:r>
      <w:r w:rsidRPr="009D66F2" w:rsidR="00382190">
        <w:t xml:space="preserve">Consequently, the age limit in </w:t>
      </w:r>
      <w:r w:rsidR="00710E7A">
        <w:br/>
      </w:r>
      <w:r w:rsidR="00710E7A">
        <w:br w:type="column"/>
      </w:r>
      <w:r w:rsidRPr="009D66F2" w:rsidR="00382190">
        <w:lastRenderedPageBreak/>
        <w:t xml:space="preserve">question represented a measure which targeted the exclusion of these persons, on the basis of their age in violation of </w:t>
      </w:r>
      <w:r w:rsidRPr="009D66F2" w:rsidR="00A322A3">
        <w:t>Article 23 of the Charter</w:t>
      </w:r>
      <w:r w:rsidRPr="009D66F2" w:rsidR="00382190">
        <w:t xml:space="preserve">. </w:t>
      </w:r>
    </w:p>
    <w:p w:rsidRPr="009D66F2" w:rsidR="00382190" w:rsidP="00710E7A" w:rsidRDefault="00382190" w14:paraId="73C5EDE6" w14:textId="77777777">
      <w:pPr>
        <w:pStyle w:val="ListParagraph"/>
        <w:spacing w:after="0"/>
        <w:rPr>
          <w:szCs w:val="24"/>
        </w:rPr>
      </w:pPr>
    </w:p>
    <w:p w:rsidRPr="009D66F2" w:rsidR="006844D0" w:rsidP="00710E7A" w:rsidRDefault="00166D37" w14:paraId="31924058" w14:textId="56B68120">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However, following </w:t>
      </w:r>
      <w:r w:rsidRPr="009D66F2" w:rsidR="00274060">
        <w:rPr>
          <w:rFonts w:cs="Arial"/>
          <w:szCs w:val="24"/>
        </w:rPr>
        <w:t>the annulment of the disputed provisions</w:t>
      </w:r>
      <w:r w:rsidRPr="009D66F2">
        <w:rPr>
          <w:rFonts w:cs="Arial"/>
          <w:szCs w:val="24"/>
        </w:rPr>
        <w:t xml:space="preserve"> and thus the removal of the age limit</w:t>
      </w:r>
      <w:r w:rsidRPr="009D66F2" w:rsidR="007F4054">
        <w:rPr>
          <w:rFonts w:cs="Arial"/>
          <w:szCs w:val="24"/>
        </w:rPr>
        <w:t xml:space="preserve">, the Committee considers that </w:t>
      </w:r>
      <w:r w:rsidRPr="009D66F2">
        <w:rPr>
          <w:rFonts w:cs="Arial"/>
          <w:szCs w:val="24"/>
        </w:rPr>
        <w:t xml:space="preserve">the discrimination no longer </w:t>
      </w:r>
      <w:r w:rsidRPr="009D66F2" w:rsidR="00E34D3A">
        <w:rPr>
          <w:rFonts w:cs="Arial"/>
          <w:szCs w:val="24"/>
        </w:rPr>
        <w:t>exists,</w:t>
      </w:r>
      <w:r w:rsidRPr="009D66F2">
        <w:rPr>
          <w:rFonts w:cs="Arial"/>
          <w:szCs w:val="24"/>
        </w:rPr>
        <w:t xml:space="preserve"> and the situation is therefore compatible with Article 23</w:t>
      </w:r>
      <w:r w:rsidRPr="009D66F2" w:rsidR="00E34D3A">
        <w:rPr>
          <w:rFonts w:cs="Arial"/>
          <w:szCs w:val="24"/>
        </w:rPr>
        <w:t>.</w:t>
      </w:r>
    </w:p>
    <w:p w:rsidRPr="009D66F2" w:rsidR="006844D0" w:rsidP="00710E7A" w:rsidRDefault="006844D0" w14:paraId="30F763A9" w14:textId="77777777">
      <w:pPr>
        <w:pStyle w:val="ListParagraph"/>
        <w:tabs>
          <w:tab w:val="left" w:pos="709"/>
        </w:tabs>
        <w:autoSpaceDE w:val="0"/>
        <w:autoSpaceDN w:val="0"/>
        <w:adjustRightInd w:val="0"/>
        <w:spacing w:after="0"/>
        <w:rPr>
          <w:rFonts w:cs="Arial"/>
          <w:szCs w:val="24"/>
        </w:rPr>
      </w:pPr>
    </w:p>
    <w:p w:rsidRPr="009D66F2" w:rsidR="006844D0" w:rsidP="00710E7A" w:rsidRDefault="006844D0" w14:paraId="04404B37" w14:textId="13C613EF">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The Committee holds that there is no violation of Article 23 of the Charter. </w:t>
      </w:r>
    </w:p>
    <w:p w:rsidRPr="009D66F2" w:rsidR="007F4054" w:rsidP="00710E7A" w:rsidRDefault="007F4054" w14:paraId="063F03BF" w14:textId="3EF1774E">
      <w:pPr>
        <w:spacing w:after="0"/>
        <w:rPr>
          <w:b/>
          <w:bCs/>
        </w:rPr>
      </w:pPr>
    </w:p>
    <w:p w:rsidRPr="009D66F2" w:rsidR="00E90C5B" w:rsidP="00710E7A" w:rsidRDefault="00E90C5B" w14:paraId="507AAF72" w14:textId="77777777">
      <w:pPr>
        <w:spacing w:after="0"/>
        <w:rPr>
          <w:b/>
          <w:bCs/>
        </w:rPr>
      </w:pPr>
    </w:p>
    <w:p w:rsidRPr="009D66F2" w:rsidR="00941F0E" w:rsidP="00710E7A" w:rsidRDefault="003D5766" w14:paraId="7FDD57D0" w14:textId="38296E17">
      <w:pPr>
        <w:spacing w:after="0"/>
        <w:rPr>
          <w:b/>
          <w:bCs/>
        </w:rPr>
      </w:pPr>
      <w:r w:rsidRPr="009D66F2">
        <w:rPr>
          <w:b/>
          <w:bCs/>
        </w:rPr>
        <w:t>II</w:t>
      </w:r>
      <w:r w:rsidRPr="009D66F2">
        <w:rPr>
          <w:b/>
          <w:bCs/>
        </w:rPr>
        <w:tab/>
      </w:r>
      <w:r w:rsidRPr="009D66F2" w:rsidR="00941F0E">
        <w:rPr>
          <w:b/>
          <w:bCs/>
        </w:rPr>
        <w:t xml:space="preserve">ALLEGED VIOLATION OF ARTICLE </w:t>
      </w:r>
      <w:r w:rsidRPr="009D66F2" w:rsidR="003D5659">
        <w:rPr>
          <w:b/>
          <w:bCs/>
        </w:rPr>
        <w:t>E</w:t>
      </w:r>
      <w:r w:rsidRPr="009D66F2" w:rsidR="00941F0E">
        <w:rPr>
          <w:b/>
          <w:bCs/>
        </w:rPr>
        <w:t xml:space="preserve"> IN CONJUNCTION WITH ARTICLE </w:t>
      </w:r>
      <w:r w:rsidRPr="009D66F2" w:rsidR="009741E9">
        <w:rPr>
          <w:b/>
          <w:bCs/>
        </w:rPr>
        <w:t>5</w:t>
      </w:r>
      <w:r w:rsidRPr="00710E7A" w:rsidR="00710E7A">
        <w:rPr>
          <w:b/>
          <w:bCs/>
        </w:rPr>
        <w:t xml:space="preserve"> OF THE CHARTER</w:t>
      </w:r>
    </w:p>
    <w:p w:rsidR="00710E7A" w:rsidP="00710E7A" w:rsidRDefault="00710E7A" w14:paraId="252D59A2" w14:textId="77777777">
      <w:pPr>
        <w:tabs>
          <w:tab w:val="left" w:pos="709"/>
        </w:tabs>
        <w:autoSpaceDE w:val="0"/>
        <w:autoSpaceDN w:val="0"/>
        <w:adjustRightInd w:val="0"/>
        <w:spacing w:after="0"/>
        <w:rPr>
          <w:lang w:val="en"/>
        </w:rPr>
      </w:pPr>
      <w:bookmarkStart w:name="_Hlk58945585" w:id="16"/>
    </w:p>
    <w:p w:rsidRPr="009D66F2" w:rsidR="004C7A4A" w:rsidP="00710E7A" w:rsidRDefault="004C7A4A" w14:paraId="376417ED" w14:textId="4B555F14">
      <w:pPr>
        <w:pStyle w:val="ListParagraph"/>
        <w:numPr>
          <w:ilvl w:val="0"/>
          <w:numId w:val="2"/>
        </w:numPr>
        <w:tabs>
          <w:tab w:val="left" w:pos="709"/>
        </w:tabs>
        <w:autoSpaceDE w:val="0"/>
        <w:autoSpaceDN w:val="0"/>
        <w:adjustRightInd w:val="0"/>
        <w:spacing w:after="0"/>
        <w:ind w:left="0" w:firstLine="0"/>
      </w:pPr>
      <w:r w:rsidRPr="00710E7A">
        <w:rPr>
          <w:rFonts w:cs="Arial"/>
          <w:szCs w:val="24"/>
        </w:rPr>
        <w:t>Article</w:t>
      </w:r>
      <w:r w:rsidRPr="009D66F2">
        <w:t xml:space="preserve"> 5 of the Charter reads as follows:</w:t>
      </w:r>
    </w:p>
    <w:bookmarkEnd w:id="16"/>
    <w:p w:rsidRPr="009D66F2" w:rsidR="004C7A4A" w:rsidP="00710E7A" w:rsidRDefault="004C7A4A" w14:paraId="15F6AA54" w14:textId="77777777">
      <w:pPr>
        <w:suppressAutoHyphens/>
        <w:spacing w:after="0" w:line="100" w:lineRule="atLeast"/>
      </w:pPr>
    </w:p>
    <w:p w:rsidRPr="009D66F2" w:rsidR="004C7A4A" w:rsidP="00710E7A" w:rsidRDefault="004C7A4A" w14:paraId="32F11A14" w14:textId="77777777">
      <w:pPr>
        <w:suppressAutoHyphens/>
        <w:spacing w:after="0" w:line="100" w:lineRule="atLeast"/>
        <w:ind w:left="709"/>
        <w:rPr>
          <w:rFonts w:eastAsia="Times New Roman" w:cs="Arial"/>
          <w:b/>
          <w:kern w:val="1"/>
          <w:sz w:val="20"/>
          <w:szCs w:val="20"/>
          <w:lang w:eastAsia="ar-SA"/>
        </w:rPr>
      </w:pPr>
      <w:r w:rsidRPr="009D66F2">
        <w:rPr>
          <w:rFonts w:eastAsia="Times New Roman" w:cs="Arial"/>
          <w:b/>
          <w:kern w:val="1"/>
          <w:sz w:val="20"/>
          <w:szCs w:val="20"/>
          <w:lang w:eastAsia="ar-SA"/>
        </w:rPr>
        <w:t xml:space="preserve">Article 5 – The right to organise </w:t>
      </w:r>
    </w:p>
    <w:p w:rsidRPr="009D66F2" w:rsidR="004C7A4A" w:rsidP="00710E7A" w:rsidRDefault="004C7A4A" w14:paraId="668248A1" w14:textId="77777777">
      <w:pPr>
        <w:suppressAutoHyphens/>
        <w:spacing w:after="0" w:line="100" w:lineRule="atLeast"/>
        <w:ind w:left="709"/>
        <w:rPr>
          <w:rFonts w:eastAsia="Times New Roman" w:cs="Arial"/>
          <w:kern w:val="1"/>
          <w:sz w:val="20"/>
          <w:szCs w:val="20"/>
          <w:lang w:eastAsia="ar-SA"/>
        </w:rPr>
      </w:pPr>
    </w:p>
    <w:p w:rsidRPr="009D66F2" w:rsidR="004C7A4A" w:rsidP="00710E7A" w:rsidRDefault="004C7A4A" w14:paraId="2F2940C0" w14:textId="77777777">
      <w:pPr>
        <w:suppressAutoHyphens/>
        <w:spacing w:after="0" w:line="100" w:lineRule="atLeast"/>
        <w:ind w:left="709"/>
        <w:rPr>
          <w:rFonts w:eastAsia="Times New Roman" w:cs="Arial"/>
          <w:kern w:val="1"/>
          <w:sz w:val="20"/>
          <w:szCs w:val="20"/>
          <w:lang w:eastAsia="ar-SA"/>
        </w:rPr>
      </w:pPr>
      <w:r w:rsidRPr="009D66F2">
        <w:rPr>
          <w:rFonts w:eastAsia="Times New Roman" w:cs="Arial"/>
          <w:kern w:val="1"/>
          <w:sz w:val="20"/>
          <w:szCs w:val="20"/>
          <w:lang w:eastAsia="ar-SA"/>
        </w:rPr>
        <w:t>Part I: “All workers and employers have the right to freedom of association in national or international organisations for the protection of their economic and social interests.”</w:t>
      </w:r>
    </w:p>
    <w:p w:rsidRPr="009D66F2" w:rsidR="004C7A4A" w:rsidP="00710E7A" w:rsidRDefault="004C7A4A" w14:paraId="5CA5CDAE" w14:textId="77777777">
      <w:pPr>
        <w:suppressAutoHyphens/>
        <w:spacing w:after="0" w:line="100" w:lineRule="atLeast"/>
        <w:ind w:left="709"/>
        <w:rPr>
          <w:rFonts w:eastAsia="Times New Roman" w:cs="Arial"/>
          <w:kern w:val="1"/>
          <w:sz w:val="20"/>
          <w:szCs w:val="20"/>
          <w:lang w:eastAsia="ar-SA"/>
        </w:rPr>
      </w:pPr>
    </w:p>
    <w:p w:rsidRPr="009D66F2" w:rsidR="004C7A4A" w:rsidP="00710E7A" w:rsidRDefault="004C7A4A" w14:paraId="5FD0746F" w14:textId="77777777">
      <w:pPr>
        <w:suppressAutoHyphens/>
        <w:spacing w:after="0" w:line="100" w:lineRule="atLeast"/>
        <w:ind w:left="709"/>
        <w:rPr>
          <w:rFonts w:eastAsia="Times New Roman" w:cs="Arial"/>
          <w:kern w:val="1"/>
          <w:sz w:val="20"/>
          <w:szCs w:val="20"/>
          <w:lang w:eastAsia="ar-SA"/>
        </w:rPr>
      </w:pPr>
      <w:r w:rsidRPr="009D66F2">
        <w:rPr>
          <w:rFonts w:eastAsia="Times New Roman" w:cs="Arial"/>
          <w:kern w:val="1"/>
          <w:sz w:val="20"/>
          <w:szCs w:val="20"/>
          <w:lang w:eastAsia="ar-SA"/>
        </w:rPr>
        <w:t>Part II: “With a view to ensuring or promoting the freedom of workers and employers to form local, national or international organisations for the protection of their economic and social interests and to join those organisations, the Parties undertake that national law shall not be such as to impair, nor shall it be so applied as to impair, this freedom. The extent to which the guarantees provided for in this article shall apply to the police shall be determined by national laws or regulations. The principle governing the application to the members of the armed forces of these guarantees and the extent to which they shall apply to persons in this category shall equally be determined by national laws or regulations. “</w:t>
      </w:r>
    </w:p>
    <w:p w:rsidRPr="009D66F2" w:rsidR="00E408DD" w:rsidP="00710E7A" w:rsidRDefault="00E408DD" w14:paraId="05C735B5" w14:textId="77777777">
      <w:pPr>
        <w:shd w:val="clear" w:color="auto" w:fill="FFFFFF"/>
        <w:spacing w:after="0"/>
        <w:rPr>
          <w:rFonts w:eastAsia="Times New Roman" w:cs="Arial"/>
          <w:szCs w:val="24"/>
          <w:lang w:eastAsia="en-GB"/>
        </w:rPr>
      </w:pPr>
      <w:bookmarkStart w:name="lt_pId110" w:id="17"/>
    </w:p>
    <w:p w:rsidRPr="009D66F2" w:rsidR="00E408DD" w:rsidP="00710E7A" w:rsidRDefault="00E408DD" w14:paraId="24DFB9AE" w14:textId="060334AD">
      <w:pPr>
        <w:pStyle w:val="ListParagraph"/>
        <w:numPr>
          <w:ilvl w:val="0"/>
          <w:numId w:val="2"/>
        </w:numPr>
        <w:tabs>
          <w:tab w:val="left" w:pos="709"/>
        </w:tabs>
        <w:autoSpaceDE w:val="0"/>
        <w:autoSpaceDN w:val="0"/>
        <w:adjustRightInd w:val="0"/>
        <w:spacing w:after="0"/>
        <w:ind w:left="0" w:firstLine="0"/>
        <w:rPr>
          <w:rFonts w:eastAsia="Times New Roman" w:cs="Arial"/>
          <w:sz w:val="17"/>
          <w:szCs w:val="17"/>
          <w:lang w:eastAsia="en-GB"/>
        </w:rPr>
      </w:pPr>
      <w:r w:rsidRPr="009D66F2">
        <w:rPr>
          <w:rFonts w:eastAsia="Times New Roman" w:cs="Arial"/>
          <w:szCs w:val="24"/>
          <w:lang w:eastAsia="en-GB"/>
        </w:rPr>
        <w:t>Article E of the Charter reads as follows:</w:t>
      </w:r>
      <w:bookmarkEnd w:id="17"/>
    </w:p>
    <w:p w:rsidRPr="009D66F2" w:rsidR="00E408DD" w:rsidP="00710E7A" w:rsidRDefault="00E408DD" w14:paraId="35E30C66" w14:textId="77777777">
      <w:pPr>
        <w:shd w:val="clear" w:color="auto" w:fill="FFFFFF"/>
        <w:spacing w:after="0"/>
        <w:rPr>
          <w:rFonts w:eastAsia="Times New Roman" w:cs="Arial"/>
          <w:sz w:val="17"/>
          <w:szCs w:val="17"/>
          <w:lang w:eastAsia="en-GB"/>
        </w:rPr>
      </w:pPr>
      <w:r w:rsidRPr="009D66F2">
        <w:rPr>
          <w:rFonts w:eastAsia="Times New Roman" w:cs="Arial"/>
          <w:b/>
          <w:bCs/>
          <w:spacing w:val="-2"/>
          <w:sz w:val="20"/>
          <w:szCs w:val="20"/>
          <w:lang w:eastAsia="en-GB"/>
        </w:rPr>
        <w:t> </w:t>
      </w:r>
    </w:p>
    <w:p w:rsidRPr="009D66F2" w:rsidR="00E408DD" w:rsidP="00710E7A" w:rsidRDefault="00E408DD" w14:paraId="625F63C5" w14:textId="77777777">
      <w:pPr>
        <w:shd w:val="clear" w:color="auto" w:fill="FFFFFF"/>
        <w:spacing w:after="0"/>
        <w:ind w:left="709"/>
        <w:rPr>
          <w:rFonts w:eastAsia="Times New Roman" w:cs="Arial"/>
          <w:sz w:val="17"/>
          <w:szCs w:val="17"/>
          <w:lang w:eastAsia="en-GB"/>
        </w:rPr>
      </w:pPr>
      <w:bookmarkStart w:name="lt_pId111" w:id="18"/>
      <w:r w:rsidRPr="009D66F2">
        <w:rPr>
          <w:rFonts w:eastAsia="Times New Roman" w:cs="Arial"/>
          <w:b/>
          <w:bCs/>
          <w:spacing w:val="-2"/>
          <w:sz w:val="20"/>
          <w:szCs w:val="20"/>
          <w:lang w:eastAsia="en-GB"/>
        </w:rPr>
        <w:t>Article E – Non-discrimination</w:t>
      </w:r>
      <w:bookmarkEnd w:id="18"/>
    </w:p>
    <w:p w:rsidRPr="009D66F2" w:rsidR="00E408DD" w:rsidP="00710E7A" w:rsidRDefault="00E408DD" w14:paraId="008357AF" w14:textId="77777777">
      <w:pPr>
        <w:shd w:val="clear" w:color="auto" w:fill="FFFFFF"/>
        <w:spacing w:after="0"/>
        <w:ind w:left="709"/>
        <w:rPr>
          <w:rFonts w:eastAsia="Times New Roman" w:cs="Arial"/>
          <w:sz w:val="17"/>
          <w:szCs w:val="17"/>
          <w:lang w:eastAsia="en-GB"/>
        </w:rPr>
      </w:pPr>
      <w:r w:rsidRPr="009D66F2">
        <w:rPr>
          <w:rFonts w:eastAsia="Times New Roman" w:cs="Arial"/>
          <w:b/>
          <w:bCs/>
          <w:spacing w:val="-2"/>
          <w:sz w:val="20"/>
          <w:szCs w:val="20"/>
          <w:lang w:eastAsia="en-GB"/>
        </w:rPr>
        <w:t> </w:t>
      </w:r>
    </w:p>
    <w:p w:rsidRPr="009D66F2" w:rsidR="00E408DD" w:rsidP="00710E7A" w:rsidRDefault="00E408DD" w14:paraId="49C78341" w14:textId="77777777">
      <w:pPr>
        <w:shd w:val="clear" w:color="auto" w:fill="FFFFFF"/>
        <w:spacing w:after="0"/>
        <w:ind w:left="709"/>
        <w:rPr>
          <w:rFonts w:eastAsia="Times New Roman" w:cs="Arial"/>
          <w:sz w:val="17"/>
          <w:szCs w:val="17"/>
          <w:lang w:eastAsia="en-GB"/>
        </w:rPr>
      </w:pPr>
      <w:r w:rsidRPr="009D66F2">
        <w:rPr>
          <w:rFonts w:eastAsia="Times New Roman" w:cs="Arial"/>
          <w:spacing w:val="-2"/>
          <w:sz w:val="20"/>
          <w:szCs w:val="20"/>
          <w:lang w:eastAsia="en-GB"/>
        </w:rPr>
        <w:t>“The enjoyment of the rights set forth in this Charter shall be secured without discrimination on any ground such as race, colour, sex, language, religion, political or other opinion, national extraction or social origin, health, association with a national minority, birth or other status.”</w:t>
      </w:r>
    </w:p>
    <w:p w:rsidRPr="009D66F2" w:rsidR="004C7A4A" w:rsidP="00710E7A" w:rsidRDefault="004C7A4A" w14:paraId="16F2E3CA" w14:textId="61823785">
      <w:pPr>
        <w:spacing w:after="0"/>
      </w:pPr>
    </w:p>
    <w:p w:rsidRPr="009D66F2" w:rsidR="00624911" w:rsidP="00710E7A" w:rsidRDefault="00CE2FD4" w14:paraId="49E04C8C" w14:textId="31DF8A2C">
      <w:pPr>
        <w:spacing w:after="0"/>
        <w:rPr>
          <w:b/>
          <w:bCs/>
        </w:rPr>
      </w:pPr>
      <w:r w:rsidRPr="009D66F2">
        <w:rPr>
          <w:b/>
          <w:bCs/>
        </w:rPr>
        <w:t>A</w:t>
      </w:r>
      <w:r w:rsidRPr="009D66F2">
        <w:rPr>
          <w:b/>
          <w:bCs/>
          <w:szCs w:val="24"/>
        </w:rPr>
        <w:t xml:space="preserve"> – </w:t>
      </w:r>
      <w:r w:rsidRPr="009D66F2" w:rsidR="006866D3">
        <w:rPr>
          <w:b/>
          <w:bCs/>
        </w:rPr>
        <w:t xml:space="preserve">Arguments of the </w:t>
      </w:r>
      <w:r w:rsidRPr="009D66F2" w:rsidR="003D5659">
        <w:rPr>
          <w:b/>
          <w:bCs/>
        </w:rPr>
        <w:t>p</w:t>
      </w:r>
      <w:r w:rsidRPr="009D66F2" w:rsidR="006866D3">
        <w:rPr>
          <w:b/>
          <w:bCs/>
        </w:rPr>
        <w:t>arties</w:t>
      </w:r>
    </w:p>
    <w:p w:rsidRPr="009D66F2" w:rsidR="00624911" w:rsidP="00710E7A" w:rsidRDefault="00624911" w14:paraId="67C498FE" w14:textId="4E4EC845">
      <w:pPr>
        <w:spacing w:after="0" w:line="259" w:lineRule="auto"/>
        <w:jc w:val="left"/>
        <w:rPr>
          <w:b/>
          <w:bCs/>
        </w:rPr>
      </w:pPr>
    </w:p>
    <w:p w:rsidRPr="009D66F2" w:rsidR="00671A6F" w:rsidP="00710E7A" w:rsidRDefault="00671A6F" w14:paraId="4DA6B2D6" w14:textId="67232BA9">
      <w:pPr>
        <w:pStyle w:val="Default"/>
        <w:numPr>
          <w:ilvl w:val="0"/>
          <w:numId w:val="16"/>
        </w:numPr>
        <w:tabs>
          <w:tab w:val="left" w:pos="709"/>
        </w:tabs>
        <w:ind w:left="0" w:firstLine="0"/>
        <w:jc w:val="both"/>
        <w:rPr>
          <w:b/>
          <w:bCs/>
          <w:color w:val="auto"/>
        </w:rPr>
      </w:pPr>
      <w:r w:rsidRPr="009D66F2">
        <w:rPr>
          <w:b/>
          <w:bCs/>
          <w:color w:val="auto"/>
        </w:rPr>
        <w:t xml:space="preserve">The </w:t>
      </w:r>
      <w:r w:rsidRPr="009D66F2" w:rsidR="00B96D6F">
        <w:rPr>
          <w:b/>
          <w:bCs/>
          <w:color w:val="auto"/>
        </w:rPr>
        <w:t>c</w:t>
      </w:r>
      <w:r w:rsidRPr="009D66F2">
        <w:rPr>
          <w:b/>
          <w:bCs/>
          <w:color w:val="auto"/>
        </w:rPr>
        <w:t>omplainant</w:t>
      </w:r>
      <w:r w:rsidRPr="009D66F2" w:rsidR="00B96D6F">
        <w:rPr>
          <w:b/>
          <w:bCs/>
          <w:color w:val="auto"/>
        </w:rPr>
        <w:t xml:space="preserve"> organisation</w:t>
      </w:r>
    </w:p>
    <w:p w:rsidRPr="009D66F2" w:rsidR="00671A6F" w:rsidP="00710E7A" w:rsidRDefault="00671A6F" w14:paraId="0F278D91" w14:textId="77777777">
      <w:pPr>
        <w:pStyle w:val="Default"/>
        <w:jc w:val="both"/>
        <w:rPr>
          <w:color w:val="auto"/>
        </w:rPr>
      </w:pPr>
    </w:p>
    <w:p w:rsidRPr="009D66F2" w:rsidR="00E9397B" w:rsidP="00710E7A" w:rsidRDefault="004E52C6" w14:paraId="73F5EB03" w14:textId="4EDABBEA">
      <w:pPr>
        <w:pStyle w:val="ListParagraph"/>
        <w:numPr>
          <w:ilvl w:val="0"/>
          <w:numId w:val="2"/>
        </w:numPr>
        <w:tabs>
          <w:tab w:val="left" w:pos="709"/>
        </w:tabs>
        <w:autoSpaceDE w:val="0"/>
        <w:autoSpaceDN w:val="0"/>
        <w:adjustRightInd w:val="0"/>
        <w:spacing w:after="0"/>
        <w:ind w:left="0" w:firstLine="0"/>
      </w:pPr>
      <w:r w:rsidRPr="009D66F2">
        <w:rPr>
          <w:rFonts w:cs="Arial"/>
          <w:sz w:val="12"/>
          <w:szCs w:val="12"/>
        </w:rPr>
        <w:t xml:space="preserve"> </w:t>
      </w:r>
      <w:r w:rsidRPr="009D66F2">
        <w:t xml:space="preserve">According to FIAPA, </w:t>
      </w:r>
      <w:r w:rsidRPr="009D66F2" w:rsidR="00B0156A">
        <w:t xml:space="preserve">under </w:t>
      </w:r>
      <w:r w:rsidRPr="009D66F2">
        <w:t xml:space="preserve">Article 5 of the Charter </w:t>
      </w:r>
      <w:r w:rsidRPr="009D66F2" w:rsidR="00B0156A">
        <w:t xml:space="preserve">the States should promote the right </w:t>
      </w:r>
      <w:r w:rsidRPr="009D66F2" w:rsidR="009B0F10">
        <w:t>of all</w:t>
      </w:r>
      <w:r w:rsidRPr="009D66F2">
        <w:t xml:space="preserve"> workers, and by extension all professionals</w:t>
      </w:r>
      <w:r w:rsidRPr="009D66F2" w:rsidR="00B0156A">
        <w:t xml:space="preserve"> </w:t>
      </w:r>
      <w:r w:rsidRPr="009D66F2">
        <w:t xml:space="preserve">to form local, national or international organisations for the protection of their economic and social interests and to join those organisations. </w:t>
      </w:r>
      <w:r w:rsidRPr="009D66F2" w:rsidR="00E9397B">
        <w:t xml:space="preserve">FIAPA considers that the infringement of this right amount to interference in the exercise of ethical supervisory duties that are incompatible with the freedom to organise and the quasi-judicial work of the professional associations when monitoring ethical standards. </w:t>
      </w:r>
    </w:p>
    <w:p w:rsidRPr="009D66F2" w:rsidR="00E9397B" w:rsidP="00710E7A" w:rsidRDefault="00710E7A" w14:paraId="57EA0DF1" w14:textId="3F65E5F1">
      <w:pPr>
        <w:pStyle w:val="Default"/>
        <w:jc w:val="both"/>
        <w:rPr>
          <w:color w:val="auto"/>
        </w:rPr>
      </w:pPr>
      <w:r>
        <w:rPr>
          <w:color w:val="auto"/>
        </w:rPr>
        <w:br w:type="column"/>
      </w:r>
    </w:p>
    <w:p w:rsidRPr="009D66F2" w:rsidR="00671A6F" w:rsidP="00710E7A" w:rsidRDefault="00671A6F" w14:paraId="5E8D8C0E" w14:textId="7912CB6F">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According to FIAPA, any measure prohibiting a person from exercising the prerogatives of his professional activity</w:t>
      </w:r>
      <w:r w:rsidRPr="009D66F2" w:rsidR="00B0156A">
        <w:rPr>
          <w:rFonts w:cs="Arial"/>
          <w:szCs w:val="24"/>
        </w:rPr>
        <w:t xml:space="preserve">, such as the right to </w:t>
      </w:r>
      <w:r w:rsidRPr="009D66F2" w:rsidR="009B0F10">
        <w:rPr>
          <w:rFonts w:cs="Arial"/>
          <w:szCs w:val="24"/>
        </w:rPr>
        <w:t>join due</w:t>
      </w:r>
      <w:r w:rsidRPr="009D66F2">
        <w:rPr>
          <w:rFonts w:cs="Arial"/>
          <w:szCs w:val="24"/>
        </w:rPr>
        <w:t xml:space="preserve"> to his/her age, without further consideration, is arbitrary, non-conforming and disproportionate to the objectives invoked. It creates both de jure and de facto discrimination on the grounds of age.</w:t>
      </w:r>
    </w:p>
    <w:p w:rsidRPr="009D66F2" w:rsidR="00947A15" w:rsidP="00710E7A" w:rsidRDefault="00947A15" w14:paraId="6162A8D7" w14:textId="77777777">
      <w:pPr>
        <w:pStyle w:val="ListParagraph"/>
        <w:tabs>
          <w:tab w:val="left" w:pos="709"/>
        </w:tabs>
        <w:autoSpaceDE w:val="0"/>
        <w:autoSpaceDN w:val="0"/>
        <w:adjustRightInd w:val="0"/>
        <w:spacing w:after="0"/>
        <w:rPr>
          <w:rFonts w:cs="Arial"/>
          <w:szCs w:val="24"/>
        </w:rPr>
      </w:pPr>
    </w:p>
    <w:p w:rsidRPr="009D66F2" w:rsidR="00671A6F" w:rsidP="00710E7A" w:rsidRDefault="00671A6F" w14:paraId="7742DA29" w14:textId="11D2DC86">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FIAPA notes that the Government </w:t>
      </w:r>
      <w:r w:rsidRPr="009D66F2" w:rsidR="00DC1369">
        <w:rPr>
          <w:rFonts w:cs="Arial"/>
          <w:szCs w:val="24"/>
        </w:rPr>
        <w:t xml:space="preserve">itself </w:t>
      </w:r>
      <w:r w:rsidRPr="009D66F2">
        <w:rPr>
          <w:rFonts w:cs="Arial"/>
          <w:szCs w:val="24"/>
        </w:rPr>
        <w:t xml:space="preserve">recognises that the contested measure can be analysed as a difference of treatment between the elderly and those who have not reached the age of 71. However, the Government fails to explain how the differentiation that is made on the basis of age would be reasonable and proportionate to the aim pursued. </w:t>
      </w:r>
    </w:p>
    <w:p w:rsidRPr="009D66F2" w:rsidR="00947A15" w:rsidP="00710E7A" w:rsidRDefault="00947A15" w14:paraId="51A512CA" w14:textId="77777777">
      <w:pPr>
        <w:pStyle w:val="ListParagraph"/>
        <w:tabs>
          <w:tab w:val="left" w:pos="709"/>
        </w:tabs>
        <w:autoSpaceDE w:val="0"/>
        <w:autoSpaceDN w:val="0"/>
        <w:adjustRightInd w:val="0"/>
        <w:spacing w:after="0"/>
        <w:rPr>
          <w:rFonts w:cs="Arial"/>
          <w:szCs w:val="24"/>
        </w:rPr>
      </w:pPr>
    </w:p>
    <w:p w:rsidRPr="009D66F2" w:rsidR="00671A6F" w:rsidP="00710E7A" w:rsidRDefault="00671A6F" w14:paraId="5AB8585F" w14:textId="20F427BC">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FIAPA considers that while it is the responsibility of the Government to rejuvenate the functioning of the orders, this objective should not be achieved </w:t>
      </w:r>
      <w:r w:rsidRPr="009D66F2" w:rsidR="00782C73">
        <w:rPr>
          <w:rFonts w:cs="Arial"/>
          <w:szCs w:val="24"/>
        </w:rPr>
        <w:t>at the expense of</w:t>
      </w:r>
      <w:r w:rsidRPr="009D66F2">
        <w:rPr>
          <w:rFonts w:cs="Arial"/>
          <w:szCs w:val="24"/>
        </w:rPr>
        <w:t xml:space="preserve"> exclusion of elderly health professionals. Therefore, FIAPA believes that there is a violation of Article 5</w:t>
      </w:r>
      <w:r w:rsidRPr="009D66F2" w:rsidR="004E52C6">
        <w:rPr>
          <w:rFonts w:cs="Arial"/>
          <w:szCs w:val="24"/>
        </w:rPr>
        <w:t xml:space="preserve"> in conjunction with Article E</w:t>
      </w:r>
      <w:r w:rsidRPr="009D66F2">
        <w:rPr>
          <w:rFonts w:cs="Arial"/>
          <w:szCs w:val="24"/>
        </w:rPr>
        <w:t xml:space="preserve"> </w:t>
      </w:r>
    </w:p>
    <w:p w:rsidRPr="009D66F2" w:rsidR="00070316" w:rsidP="00710E7A" w:rsidRDefault="00070316" w14:paraId="5190C3DA" w14:textId="77777777">
      <w:pPr>
        <w:spacing w:after="0"/>
        <w:rPr>
          <w:rStyle w:val="tlid-translation"/>
          <w:rFonts w:cs="Arial"/>
          <w:b/>
          <w:bCs/>
          <w:szCs w:val="24"/>
          <w:lang w:val="en"/>
        </w:rPr>
      </w:pPr>
    </w:p>
    <w:p w:rsidRPr="009D66F2" w:rsidR="00671A6F" w:rsidP="00710E7A" w:rsidRDefault="00671A6F" w14:paraId="74326CA4" w14:textId="078BCBA0">
      <w:pPr>
        <w:pStyle w:val="ListParagraph"/>
        <w:numPr>
          <w:ilvl w:val="0"/>
          <w:numId w:val="17"/>
        </w:numPr>
        <w:tabs>
          <w:tab w:val="left" w:pos="709"/>
        </w:tabs>
        <w:spacing w:after="0"/>
        <w:ind w:left="0" w:firstLine="0"/>
        <w:rPr>
          <w:rStyle w:val="tlid-translation"/>
          <w:rFonts w:cs="Arial"/>
          <w:b/>
          <w:bCs/>
          <w:szCs w:val="24"/>
          <w:lang w:val="en"/>
        </w:rPr>
      </w:pPr>
      <w:r w:rsidRPr="009D66F2">
        <w:rPr>
          <w:rStyle w:val="tlid-translation"/>
          <w:rFonts w:cs="Arial"/>
          <w:b/>
          <w:bCs/>
          <w:szCs w:val="24"/>
          <w:lang w:val="en"/>
        </w:rPr>
        <w:t xml:space="preserve">The </w:t>
      </w:r>
      <w:r w:rsidRPr="009D66F2" w:rsidR="00B96D6F">
        <w:rPr>
          <w:rStyle w:val="tlid-translation"/>
          <w:rFonts w:cs="Arial"/>
          <w:b/>
          <w:bCs/>
          <w:szCs w:val="24"/>
          <w:lang w:val="en"/>
        </w:rPr>
        <w:t xml:space="preserve">respondent </w:t>
      </w:r>
      <w:r w:rsidRPr="009D66F2" w:rsidR="00E408DD">
        <w:rPr>
          <w:rStyle w:val="tlid-translation"/>
          <w:rFonts w:cs="Arial"/>
          <w:b/>
          <w:bCs/>
          <w:szCs w:val="24"/>
          <w:lang w:val="en"/>
        </w:rPr>
        <w:t xml:space="preserve">Government </w:t>
      </w:r>
    </w:p>
    <w:p w:rsidR="00710E7A" w:rsidP="00710E7A" w:rsidRDefault="00710E7A" w14:paraId="1EE31C02" w14:textId="77777777">
      <w:pPr>
        <w:pStyle w:val="ListParagraph"/>
        <w:tabs>
          <w:tab w:val="left" w:pos="709"/>
        </w:tabs>
        <w:autoSpaceDE w:val="0"/>
        <w:autoSpaceDN w:val="0"/>
        <w:adjustRightInd w:val="0"/>
        <w:spacing w:after="0"/>
        <w:rPr>
          <w:rStyle w:val="tlid-translation"/>
          <w:rFonts w:cs="Arial"/>
          <w:szCs w:val="24"/>
          <w:lang w:val="en"/>
        </w:rPr>
      </w:pPr>
    </w:p>
    <w:p w:rsidRPr="009D66F2" w:rsidR="00202730" w:rsidP="00710E7A" w:rsidRDefault="00E408DD" w14:paraId="6C24C3DD" w14:textId="5521DDB4">
      <w:pPr>
        <w:pStyle w:val="ListParagraph"/>
        <w:numPr>
          <w:ilvl w:val="0"/>
          <w:numId w:val="2"/>
        </w:numPr>
        <w:tabs>
          <w:tab w:val="left" w:pos="709"/>
        </w:tabs>
        <w:autoSpaceDE w:val="0"/>
        <w:autoSpaceDN w:val="0"/>
        <w:adjustRightInd w:val="0"/>
        <w:spacing w:after="0"/>
        <w:ind w:left="0" w:firstLine="0"/>
        <w:rPr>
          <w:rStyle w:val="tlid-translation"/>
          <w:rFonts w:cs="Arial"/>
          <w:szCs w:val="24"/>
          <w:lang w:val="en"/>
        </w:rPr>
      </w:pPr>
      <w:r w:rsidRPr="009D66F2">
        <w:rPr>
          <w:rStyle w:val="tlid-translation"/>
          <w:rFonts w:cs="Arial"/>
          <w:szCs w:val="24"/>
          <w:lang w:val="en"/>
        </w:rPr>
        <w:t>The</w:t>
      </w:r>
      <w:r w:rsidRPr="009D66F2" w:rsidR="00202730">
        <w:rPr>
          <w:rStyle w:val="tlid-translation"/>
          <w:rFonts w:cs="Arial"/>
          <w:szCs w:val="24"/>
          <w:lang w:val="en"/>
        </w:rPr>
        <w:t xml:space="preserve"> Government reiterates that with the </w:t>
      </w:r>
      <w:r w:rsidRPr="009D66F2" w:rsidR="00356A13">
        <w:rPr>
          <w:rStyle w:val="tlid-translation"/>
          <w:rFonts w:cs="Arial"/>
          <w:szCs w:val="24"/>
          <w:lang w:val="en"/>
        </w:rPr>
        <w:t>disappearance</w:t>
      </w:r>
      <w:r w:rsidRPr="009D66F2" w:rsidR="00202730">
        <w:rPr>
          <w:rStyle w:val="tlid-translation"/>
          <w:rFonts w:cs="Arial"/>
          <w:szCs w:val="24"/>
          <w:lang w:val="en"/>
        </w:rPr>
        <w:t xml:space="preserve"> of Articles L4125-8 and L4233-9 of the Public Health </w:t>
      </w:r>
      <w:r w:rsidRPr="009D66F2" w:rsidR="001B5175">
        <w:rPr>
          <w:rStyle w:val="tlid-translation"/>
          <w:rFonts w:cs="Arial"/>
          <w:szCs w:val="24"/>
          <w:lang w:val="en"/>
        </w:rPr>
        <w:t>Code from</w:t>
      </w:r>
      <w:r w:rsidRPr="009D66F2" w:rsidR="00202730">
        <w:rPr>
          <w:rStyle w:val="tlid-translation"/>
          <w:rFonts w:cs="Arial"/>
          <w:szCs w:val="24"/>
          <w:lang w:val="en"/>
        </w:rPr>
        <w:t xml:space="preserve"> the internal legal order as of</w:t>
      </w:r>
      <w:r w:rsidR="000470D2">
        <w:rPr>
          <w:rStyle w:val="tlid-translation"/>
          <w:rFonts w:cs="Arial"/>
          <w:szCs w:val="24"/>
          <w:lang w:val="en"/>
        </w:rPr>
        <w:t xml:space="preserve"> 25</w:t>
      </w:r>
      <w:r w:rsidRPr="009D66F2" w:rsidR="00202730">
        <w:rPr>
          <w:rStyle w:val="tlid-translation"/>
          <w:rFonts w:cs="Arial"/>
          <w:szCs w:val="24"/>
          <w:lang w:val="en"/>
        </w:rPr>
        <w:t xml:space="preserve"> May 2018, the </w:t>
      </w:r>
      <w:r w:rsidRPr="009D66F2" w:rsidR="001B5175">
        <w:rPr>
          <w:rStyle w:val="tlid-translation"/>
          <w:rFonts w:cs="Arial"/>
          <w:szCs w:val="24"/>
          <w:lang w:val="en"/>
        </w:rPr>
        <w:t>present c</w:t>
      </w:r>
      <w:r w:rsidRPr="009D66F2" w:rsidR="00202730">
        <w:rPr>
          <w:rStyle w:val="tlid-translation"/>
          <w:rFonts w:cs="Arial"/>
          <w:szCs w:val="24"/>
          <w:lang w:val="en"/>
        </w:rPr>
        <w:t xml:space="preserve">omplaint is without subject and therefore, there is no violation of Article 5 in conjunction with Article E. </w:t>
      </w:r>
    </w:p>
    <w:p w:rsidRPr="009D66F2" w:rsidR="00947A15" w:rsidP="00710E7A" w:rsidRDefault="00947A15" w14:paraId="488672A3" w14:textId="77777777">
      <w:pPr>
        <w:pStyle w:val="ListParagraph"/>
        <w:tabs>
          <w:tab w:val="left" w:pos="709"/>
        </w:tabs>
        <w:autoSpaceDE w:val="0"/>
        <w:autoSpaceDN w:val="0"/>
        <w:adjustRightInd w:val="0"/>
        <w:spacing w:after="0"/>
        <w:rPr>
          <w:rFonts w:cs="Arial"/>
          <w:szCs w:val="24"/>
        </w:rPr>
      </w:pPr>
    </w:p>
    <w:p w:rsidRPr="009D66F2" w:rsidR="00671A6F" w:rsidP="00710E7A" w:rsidRDefault="00202730" w14:paraId="1BD4A69D" w14:textId="44CEB1C4">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The </w:t>
      </w:r>
      <w:r w:rsidRPr="009D66F2" w:rsidR="00671A6F">
        <w:rPr>
          <w:rFonts w:cs="Arial"/>
          <w:szCs w:val="24"/>
        </w:rPr>
        <w:t xml:space="preserve">Government </w:t>
      </w:r>
      <w:r w:rsidRPr="009D66F2">
        <w:rPr>
          <w:rFonts w:cs="Arial"/>
          <w:szCs w:val="24"/>
        </w:rPr>
        <w:t xml:space="preserve">nevertheless presents its arguments </w:t>
      </w:r>
      <w:r w:rsidRPr="009D66F2" w:rsidR="001B5175">
        <w:rPr>
          <w:rFonts w:cs="Arial"/>
          <w:szCs w:val="24"/>
        </w:rPr>
        <w:t xml:space="preserve">as concerns the alleged age discrimination in the exercise of the rights guaranteed under Article 5 of the Charter, </w:t>
      </w:r>
      <w:r w:rsidRPr="009D66F2">
        <w:rPr>
          <w:rFonts w:cs="Arial"/>
          <w:szCs w:val="24"/>
        </w:rPr>
        <w:t>as regards the situation which prevailed before the above mentioned legislative amendments</w:t>
      </w:r>
      <w:r w:rsidRPr="009D66F2" w:rsidR="009B0F10">
        <w:rPr>
          <w:rFonts w:cs="Arial"/>
          <w:szCs w:val="24"/>
        </w:rPr>
        <w:t>.</w:t>
      </w:r>
      <w:r w:rsidRPr="009D66F2">
        <w:rPr>
          <w:rFonts w:cs="Arial"/>
          <w:szCs w:val="24"/>
        </w:rPr>
        <w:t xml:space="preserve"> The Government </w:t>
      </w:r>
      <w:r w:rsidRPr="009D66F2" w:rsidR="00A61316">
        <w:rPr>
          <w:rFonts w:cs="Arial"/>
          <w:szCs w:val="24"/>
        </w:rPr>
        <w:t>states</w:t>
      </w:r>
      <w:r w:rsidRPr="009D66F2" w:rsidR="00671A6F">
        <w:rPr>
          <w:rFonts w:cs="Arial"/>
          <w:szCs w:val="24"/>
        </w:rPr>
        <w:t xml:space="preserve"> that the principle of equality underlying Article E involves ensuring the same treatment for people in the same situation but also different treatment of people in the different situation. So that a difference in treatment does not constitute a discrimination, it must be based on an objective and reasonable ground and be proportional to the objective followed.</w:t>
      </w:r>
    </w:p>
    <w:p w:rsidRPr="009D66F2" w:rsidR="00947A15" w:rsidP="00710E7A" w:rsidRDefault="00947A15" w14:paraId="4061C8D4" w14:textId="77777777">
      <w:pPr>
        <w:pStyle w:val="ListParagraph"/>
        <w:tabs>
          <w:tab w:val="left" w:pos="709"/>
        </w:tabs>
        <w:autoSpaceDE w:val="0"/>
        <w:autoSpaceDN w:val="0"/>
        <w:adjustRightInd w:val="0"/>
        <w:spacing w:after="0"/>
        <w:rPr>
          <w:rFonts w:cs="Arial"/>
          <w:szCs w:val="24"/>
        </w:rPr>
      </w:pPr>
    </w:p>
    <w:p w:rsidRPr="009D66F2" w:rsidR="00671A6F" w:rsidP="00710E7A" w:rsidRDefault="00671A6F" w14:paraId="4808842A" w14:textId="68E8A729">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The Government does not dispute that the contested measure can be analysed as a difference in treatment between persons who are over 71 years of age and those   under 71 years of age with regard to their membership of </w:t>
      </w:r>
      <w:r w:rsidRPr="009D66F2" w:rsidR="00493B1E">
        <w:rPr>
          <w:rFonts w:cs="Arial"/>
          <w:szCs w:val="24"/>
        </w:rPr>
        <w:t xml:space="preserve">the councils of </w:t>
      </w:r>
      <w:r w:rsidRPr="009D66F2">
        <w:rPr>
          <w:rFonts w:cs="Arial"/>
          <w:szCs w:val="24"/>
        </w:rPr>
        <w:t>professional orders. However, the Government does not consider that such a difference in treatment represents discrimination in the meaning of Article E of the Charter as it is based on an objective and reasonable cause and is proportional to this cause.</w:t>
      </w:r>
    </w:p>
    <w:p w:rsidRPr="009D66F2" w:rsidR="00947A15" w:rsidP="00710E7A" w:rsidRDefault="00947A15" w14:paraId="103C461D" w14:textId="77777777">
      <w:pPr>
        <w:pStyle w:val="ListParagraph"/>
        <w:tabs>
          <w:tab w:val="left" w:pos="709"/>
        </w:tabs>
        <w:autoSpaceDE w:val="0"/>
        <w:autoSpaceDN w:val="0"/>
        <w:adjustRightInd w:val="0"/>
        <w:spacing w:after="0"/>
        <w:rPr>
          <w:rFonts w:cs="Arial"/>
          <w:szCs w:val="24"/>
        </w:rPr>
      </w:pPr>
    </w:p>
    <w:p w:rsidRPr="009D66F2" w:rsidR="00671A6F" w:rsidP="00710E7A" w:rsidRDefault="00671A6F" w14:paraId="09C322C4" w14:textId="0BA7F9A4">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Firstly, the Government states that indeed, the age limit at 71, which was provided for by Article L4125-8 of the French code of Public Health (since cancelled), responded to many recommendations various reports of the control bodies on medical orders and paramedics. Its purpose was to modernise and gradually renew the composition of the professional orders. </w:t>
      </w:r>
    </w:p>
    <w:p w:rsidRPr="009D66F2" w:rsidR="00947A15" w:rsidP="00710E7A" w:rsidRDefault="00947A15" w14:paraId="6F97BE51" w14:textId="77777777">
      <w:pPr>
        <w:pStyle w:val="ListParagraph"/>
        <w:tabs>
          <w:tab w:val="left" w:pos="709"/>
        </w:tabs>
        <w:autoSpaceDE w:val="0"/>
        <w:autoSpaceDN w:val="0"/>
        <w:adjustRightInd w:val="0"/>
        <w:spacing w:after="0"/>
        <w:rPr>
          <w:rFonts w:cs="Arial"/>
          <w:szCs w:val="24"/>
        </w:rPr>
      </w:pPr>
    </w:p>
    <w:p w:rsidRPr="009D66F2" w:rsidR="00671A6F" w:rsidP="00710E7A" w:rsidRDefault="00671A6F" w14:paraId="1E197513" w14:textId="735A706B">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In its report of April-June 2013 concerning the National Council of the Orders of health professionals, the Mission of Inspection of administrative jurisdictions of the Conseil </w:t>
      </w:r>
      <w:proofErr w:type="spellStart"/>
      <w:r w:rsidRPr="009D66F2">
        <w:rPr>
          <w:rFonts w:cs="Arial"/>
          <w:szCs w:val="24"/>
        </w:rPr>
        <w:t>d’Etat</w:t>
      </w:r>
      <w:proofErr w:type="spellEnd"/>
      <w:r w:rsidRPr="009D66F2">
        <w:rPr>
          <w:rFonts w:cs="Arial"/>
          <w:szCs w:val="24"/>
        </w:rPr>
        <w:t xml:space="preserve"> recommended the establishment of an age limit for magistrates </w:t>
      </w:r>
      <w:r w:rsidRPr="009D66F2">
        <w:rPr>
          <w:rFonts w:cs="Arial"/>
          <w:szCs w:val="24"/>
        </w:rPr>
        <w:lastRenderedPageBreak/>
        <w:t xml:space="preserve">presiding the disciplinary chambers of orders. This recommendation of age limit, extended to assessors, elected </w:t>
      </w:r>
      <w:proofErr w:type="spellStart"/>
      <w:r w:rsidRPr="009D66F2">
        <w:rPr>
          <w:rFonts w:cs="Arial"/>
          <w:szCs w:val="24"/>
        </w:rPr>
        <w:t>councilors</w:t>
      </w:r>
      <w:proofErr w:type="spellEnd"/>
      <w:r w:rsidRPr="009D66F2">
        <w:rPr>
          <w:rFonts w:cs="Arial"/>
          <w:szCs w:val="24"/>
        </w:rPr>
        <w:t xml:space="preserve">, was noted in two communications from the Vice-President of the Conseil </w:t>
      </w:r>
      <w:proofErr w:type="spellStart"/>
      <w:r w:rsidRPr="009D66F2">
        <w:rPr>
          <w:rFonts w:cs="Arial"/>
          <w:szCs w:val="24"/>
        </w:rPr>
        <w:t>d’Etat</w:t>
      </w:r>
      <w:proofErr w:type="spellEnd"/>
      <w:r w:rsidRPr="009D66F2">
        <w:rPr>
          <w:rFonts w:cs="Arial"/>
          <w:szCs w:val="24"/>
        </w:rPr>
        <w:t xml:space="preserve"> to the Minister of Health in 2014 and 2016. </w:t>
      </w:r>
    </w:p>
    <w:p w:rsidRPr="009D66F2" w:rsidR="00947A15" w:rsidP="00710E7A" w:rsidRDefault="00947A15" w14:paraId="1308B816" w14:textId="77777777">
      <w:pPr>
        <w:pStyle w:val="ListParagraph"/>
        <w:tabs>
          <w:tab w:val="left" w:pos="709"/>
        </w:tabs>
        <w:autoSpaceDE w:val="0"/>
        <w:autoSpaceDN w:val="0"/>
        <w:adjustRightInd w:val="0"/>
        <w:spacing w:after="0"/>
        <w:rPr>
          <w:rFonts w:cs="Arial"/>
          <w:szCs w:val="24"/>
        </w:rPr>
      </w:pPr>
    </w:p>
    <w:p w:rsidRPr="009D66F2" w:rsidR="00671A6F" w:rsidP="00710E7A" w:rsidRDefault="00671A6F" w14:paraId="51AD1266" w14:textId="2B6D1699">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In addition, the Court of Auditors, in its annual public report 2017 published in February 2017, denouncing "a pyramidal structure frozen at the top" of the </w:t>
      </w:r>
      <w:r w:rsidRPr="009D66F2" w:rsidR="00493B1E">
        <w:rPr>
          <w:rFonts w:cs="Arial"/>
          <w:szCs w:val="24"/>
        </w:rPr>
        <w:t>o</w:t>
      </w:r>
      <w:r w:rsidRPr="009D66F2">
        <w:rPr>
          <w:rFonts w:cs="Arial"/>
          <w:szCs w:val="24"/>
        </w:rPr>
        <w:t xml:space="preserve">rder of  dentists, indicated that the governance of the order, particularly at the national level, was marked by a very low renewal of its leaders. It noted in particular that "the organisation of the Order, the longevity of national leaders at their posts, overrepresentation of inactive members and the under-representation of women has maintained a mode of a </w:t>
      </w:r>
      <w:proofErr w:type="spellStart"/>
      <w:r w:rsidRPr="009D66F2">
        <w:rPr>
          <w:rFonts w:cs="Arial"/>
          <w:szCs w:val="24"/>
        </w:rPr>
        <w:t>self-centered</w:t>
      </w:r>
      <w:proofErr w:type="spellEnd"/>
      <w:r w:rsidRPr="009D66F2">
        <w:rPr>
          <w:rFonts w:cs="Arial"/>
          <w:szCs w:val="24"/>
        </w:rPr>
        <w:t xml:space="preserve"> governance, which, combined with the absence of external and internal control, has resulted in abuses.</w:t>
      </w:r>
    </w:p>
    <w:p w:rsidRPr="009D66F2" w:rsidR="00947A15" w:rsidP="00710E7A" w:rsidRDefault="00947A15" w14:paraId="7C16AA21" w14:textId="77777777">
      <w:pPr>
        <w:pStyle w:val="ListParagraph"/>
        <w:tabs>
          <w:tab w:val="left" w:pos="709"/>
        </w:tabs>
        <w:autoSpaceDE w:val="0"/>
        <w:autoSpaceDN w:val="0"/>
        <w:adjustRightInd w:val="0"/>
        <w:spacing w:after="0"/>
        <w:rPr>
          <w:rFonts w:cs="Arial"/>
          <w:szCs w:val="24"/>
        </w:rPr>
      </w:pPr>
    </w:p>
    <w:p w:rsidRPr="009D66F2" w:rsidR="00671A6F" w:rsidP="00710E7A" w:rsidRDefault="00671A6F" w14:paraId="77A7AB3E" w14:textId="38EDAE00">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Furthermore, the Government indicates that this age limit was set with reference to the age limit existing for the term of office for ordinary practitioner </w:t>
      </w:r>
      <w:r w:rsidRPr="009D66F2" w:rsidR="00770F6C">
        <w:rPr>
          <w:rFonts w:cs="Arial"/>
          <w:szCs w:val="24"/>
        </w:rPr>
        <w:t>councillors</w:t>
      </w:r>
      <w:r w:rsidRPr="009D66F2">
        <w:rPr>
          <w:rFonts w:cs="Arial"/>
          <w:szCs w:val="24"/>
        </w:rPr>
        <w:t xml:space="preserve"> (77).</w:t>
      </w:r>
    </w:p>
    <w:p w:rsidRPr="009D66F2" w:rsidR="00770F6C" w:rsidP="00710E7A" w:rsidRDefault="00770F6C" w14:paraId="5252DD1C" w14:textId="77777777">
      <w:pPr>
        <w:pStyle w:val="ListParagraph"/>
        <w:tabs>
          <w:tab w:val="left" w:pos="709"/>
        </w:tabs>
        <w:autoSpaceDE w:val="0"/>
        <w:autoSpaceDN w:val="0"/>
        <w:adjustRightInd w:val="0"/>
        <w:spacing w:after="0"/>
        <w:rPr>
          <w:rFonts w:cs="Arial"/>
          <w:szCs w:val="24"/>
        </w:rPr>
      </w:pPr>
    </w:p>
    <w:p w:rsidRPr="009D66F2" w:rsidR="00947A15" w:rsidP="00710E7A" w:rsidRDefault="00671A6F" w14:paraId="19963057" w14:textId="3D1FA6C1">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Finally, </w:t>
      </w:r>
      <w:r w:rsidRPr="009D66F2" w:rsidR="009C0201">
        <w:rPr>
          <w:rFonts w:cs="Arial"/>
          <w:szCs w:val="24"/>
        </w:rPr>
        <w:t xml:space="preserve">according to the Government, </w:t>
      </w:r>
      <w:r w:rsidRPr="009D66F2">
        <w:rPr>
          <w:rFonts w:cs="Arial"/>
          <w:szCs w:val="24"/>
        </w:rPr>
        <w:t>the provisions</w:t>
      </w:r>
      <w:r w:rsidRPr="009D66F2" w:rsidR="009C0201">
        <w:rPr>
          <w:rFonts w:cs="Arial"/>
          <w:szCs w:val="24"/>
        </w:rPr>
        <w:t xml:space="preserve"> in </w:t>
      </w:r>
      <w:proofErr w:type="gramStart"/>
      <w:r w:rsidRPr="009D66F2" w:rsidR="009C0201">
        <w:rPr>
          <w:rFonts w:cs="Arial"/>
          <w:szCs w:val="24"/>
        </w:rPr>
        <w:t xml:space="preserve">question </w:t>
      </w:r>
      <w:r w:rsidRPr="009D66F2">
        <w:rPr>
          <w:rFonts w:cs="Arial"/>
          <w:szCs w:val="24"/>
        </w:rPr>
        <w:t xml:space="preserve"> did</w:t>
      </w:r>
      <w:proofErr w:type="gramEnd"/>
      <w:r w:rsidRPr="009D66F2">
        <w:rPr>
          <w:rFonts w:cs="Arial"/>
          <w:szCs w:val="24"/>
        </w:rPr>
        <w:t xml:space="preserve"> not </w:t>
      </w:r>
      <w:r w:rsidRPr="009D66F2" w:rsidR="00651220">
        <w:rPr>
          <w:rFonts w:cs="Arial"/>
          <w:szCs w:val="24"/>
        </w:rPr>
        <w:t>preclude any professional or other involvement outside the bodies of the councils</w:t>
      </w:r>
      <w:r w:rsidRPr="009D66F2" w:rsidR="0077356C">
        <w:rPr>
          <w:rFonts w:cs="Arial"/>
          <w:szCs w:val="24"/>
        </w:rPr>
        <w:t xml:space="preserve"> of orders. </w:t>
      </w:r>
      <w:r w:rsidRPr="009D66F2" w:rsidR="00651220">
        <w:rPr>
          <w:rFonts w:cs="Arial"/>
          <w:szCs w:val="24"/>
        </w:rPr>
        <w:t xml:space="preserve">  </w:t>
      </w:r>
    </w:p>
    <w:p w:rsidRPr="009D66F2" w:rsidR="00651220" w:rsidP="00710E7A" w:rsidRDefault="00651220" w14:paraId="7A770A29" w14:textId="77777777">
      <w:pPr>
        <w:pStyle w:val="ListParagraph"/>
        <w:tabs>
          <w:tab w:val="left" w:pos="709"/>
        </w:tabs>
        <w:autoSpaceDE w:val="0"/>
        <w:autoSpaceDN w:val="0"/>
        <w:adjustRightInd w:val="0"/>
        <w:spacing w:after="0"/>
        <w:rPr>
          <w:rFonts w:cs="Arial"/>
          <w:szCs w:val="24"/>
        </w:rPr>
      </w:pPr>
    </w:p>
    <w:p w:rsidRPr="009D66F2" w:rsidR="00671A6F" w:rsidP="00710E7A" w:rsidRDefault="00671A6F" w14:paraId="10EE4415" w14:textId="24CD7E67">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Consequently, according to the Government, the setting of an age limit at 71 for applicants for election as a member of the councils of  orders of health professionals or as an assessor of a disciplinary chamber cannot be qualified as a discriminatory measure contrary to Article E of the Charter.</w:t>
      </w:r>
    </w:p>
    <w:p w:rsidRPr="009D66F2" w:rsidR="00947A15" w:rsidP="00710E7A" w:rsidRDefault="00947A15" w14:paraId="11514815" w14:textId="77777777">
      <w:pPr>
        <w:pStyle w:val="ListParagraph"/>
        <w:tabs>
          <w:tab w:val="left" w:pos="709"/>
        </w:tabs>
        <w:autoSpaceDE w:val="0"/>
        <w:autoSpaceDN w:val="0"/>
        <w:adjustRightInd w:val="0"/>
        <w:spacing w:after="0"/>
        <w:rPr>
          <w:rFonts w:cs="Arial"/>
          <w:szCs w:val="24"/>
        </w:rPr>
      </w:pPr>
    </w:p>
    <w:p w:rsidRPr="009D66F2" w:rsidR="00671A6F" w:rsidP="00710E7A" w:rsidRDefault="00671A6F" w14:paraId="1FB69FB0" w14:textId="0EFB6592">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Therefore, the Government considers that the complaint, which has become without subject since the annulment by the </w:t>
      </w:r>
      <w:r w:rsidRPr="009D66F2" w:rsidR="001B71AC">
        <w:rPr>
          <w:rFonts w:cs="Arial"/>
          <w:szCs w:val="24"/>
        </w:rPr>
        <w:t xml:space="preserve">Conseil </w:t>
      </w:r>
      <w:proofErr w:type="spellStart"/>
      <w:r w:rsidRPr="009D66F2" w:rsidR="001B71AC">
        <w:rPr>
          <w:rFonts w:cs="Arial"/>
          <w:szCs w:val="24"/>
        </w:rPr>
        <w:t>d’Etat</w:t>
      </w:r>
      <w:proofErr w:type="spellEnd"/>
      <w:r w:rsidRPr="009D66F2">
        <w:rPr>
          <w:rFonts w:cs="Arial"/>
          <w:szCs w:val="24"/>
        </w:rPr>
        <w:t xml:space="preserve"> of the disputed provisions, was in any case unfounded</w:t>
      </w:r>
      <w:r w:rsidRPr="009D66F2" w:rsidR="007F4054">
        <w:rPr>
          <w:rFonts w:cs="Arial"/>
          <w:szCs w:val="24"/>
        </w:rPr>
        <w:t>.</w:t>
      </w:r>
    </w:p>
    <w:p w:rsidRPr="009D66F2" w:rsidR="00947A15" w:rsidP="00710E7A" w:rsidRDefault="00947A15" w14:paraId="2057F413" w14:textId="77777777">
      <w:pPr>
        <w:spacing w:after="0"/>
        <w:rPr>
          <w:rFonts w:cs="Arial"/>
          <w:b/>
          <w:bCs/>
          <w:szCs w:val="24"/>
          <w:lang w:val="en"/>
        </w:rPr>
      </w:pPr>
    </w:p>
    <w:p w:rsidRPr="009D66F2" w:rsidR="00671A6F" w:rsidP="00710E7A" w:rsidRDefault="008C2ADA" w14:paraId="3C18F668" w14:textId="5DC069C4">
      <w:pPr>
        <w:spacing w:after="0"/>
        <w:rPr>
          <w:rFonts w:cs="Arial"/>
          <w:b/>
          <w:bCs/>
          <w:szCs w:val="24"/>
          <w:lang w:val="en"/>
        </w:rPr>
      </w:pPr>
      <w:r w:rsidRPr="009D66F2">
        <w:rPr>
          <w:rFonts w:cs="Arial"/>
          <w:b/>
          <w:bCs/>
          <w:szCs w:val="24"/>
          <w:lang w:val="en"/>
        </w:rPr>
        <w:t>B</w:t>
      </w:r>
      <w:r w:rsidRPr="009D66F2">
        <w:rPr>
          <w:szCs w:val="24"/>
        </w:rPr>
        <w:t xml:space="preserve"> </w:t>
      </w:r>
      <w:r w:rsidRPr="009D66F2">
        <w:rPr>
          <w:b/>
          <w:bCs/>
          <w:szCs w:val="24"/>
        </w:rPr>
        <w:t xml:space="preserve">– </w:t>
      </w:r>
      <w:r w:rsidRPr="009D66F2" w:rsidR="00671A6F">
        <w:rPr>
          <w:rFonts w:cs="Arial"/>
          <w:b/>
          <w:bCs/>
          <w:szCs w:val="24"/>
          <w:lang w:val="en"/>
        </w:rPr>
        <w:t>The assessment of the Committee</w:t>
      </w:r>
    </w:p>
    <w:p w:rsidRPr="00710E7A" w:rsidR="00710E7A" w:rsidP="00710E7A" w:rsidRDefault="00710E7A" w14:paraId="0CBE371F" w14:textId="77777777">
      <w:pPr>
        <w:pStyle w:val="ListParagraph"/>
        <w:tabs>
          <w:tab w:val="left" w:pos="709"/>
        </w:tabs>
        <w:autoSpaceDE w:val="0"/>
        <w:autoSpaceDN w:val="0"/>
        <w:adjustRightInd w:val="0"/>
        <w:spacing w:after="0"/>
        <w:rPr>
          <w:szCs w:val="24"/>
        </w:rPr>
      </w:pPr>
    </w:p>
    <w:p w:rsidRPr="009D66F2" w:rsidR="00CE7535" w:rsidP="00710E7A" w:rsidRDefault="00CE7535" w14:paraId="05378162" w14:textId="7AC5AE57">
      <w:pPr>
        <w:pStyle w:val="ListParagraph"/>
        <w:numPr>
          <w:ilvl w:val="0"/>
          <w:numId w:val="2"/>
        </w:numPr>
        <w:tabs>
          <w:tab w:val="left" w:pos="709"/>
        </w:tabs>
        <w:autoSpaceDE w:val="0"/>
        <w:autoSpaceDN w:val="0"/>
        <w:adjustRightInd w:val="0"/>
        <w:spacing w:after="0"/>
        <w:ind w:left="0" w:firstLine="0"/>
        <w:rPr>
          <w:szCs w:val="24"/>
        </w:rPr>
      </w:pPr>
      <w:r w:rsidRPr="009D66F2">
        <w:rPr>
          <w:rFonts w:cs="Arial"/>
          <w:szCs w:val="24"/>
          <w:lang w:val="en"/>
        </w:rPr>
        <w:t xml:space="preserve">The Committee recalls that Article 5 of the Charter guarantees the right of workers and </w:t>
      </w:r>
      <w:r w:rsidRPr="009D66F2" w:rsidR="001071AD">
        <w:rPr>
          <w:rFonts w:cs="Arial"/>
          <w:szCs w:val="24"/>
          <w:lang w:val="en"/>
        </w:rPr>
        <w:t>employers’</w:t>
      </w:r>
      <w:r w:rsidRPr="009D66F2">
        <w:rPr>
          <w:rFonts w:cs="Arial"/>
          <w:szCs w:val="24"/>
          <w:lang w:val="en"/>
        </w:rPr>
        <w:t xml:space="preserve"> </w:t>
      </w:r>
      <w:r w:rsidRPr="009D66F2" w:rsidR="001071AD">
        <w:rPr>
          <w:rFonts w:cs="Arial"/>
          <w:szCs w:val="24"/>
          <w:lang w:val="en"/>
        </w:rPr>
        <w:t xml:space="preserve">freedom to </w:t>
      </w:r>
      <w:proofErr w:type="spellStart"/>
      <w:r w:rsidRPr="009D66F2" w:rsidR="001071AD">
        <w:rPr>
          <w:rFonts w:cs="Arial"/>
          <w:szCs w:val="24"/>
          <w:lang w:val="en"/>
        </w:rPr>
        <w:t>organise</w:t>
      </w:r>
      <w:proofErr w:type="spellEnd"/>
      <w:r w:rsidRPr="009D66F2" w:rsidR="001071AD">
        <w:rPr>
          <w:rFonts w:cs="Arial"/>
          <w:szCs w:val="24"/>
          <w:lang w:val="en"/>
        </w:rPr>
        <w:t xml:space="preserve"> through forming and joining </w:t>
      </w:r>
      <w:r w:rsidRPr="009D66F2">
        <w:rPr>
          <w:rFonts w:cs="Arial"/>
          <w:szCs w:val="24"/>
        </w:rPr>
        <w:t xml:space="preserve">local, national or international organisations for the protection of their economic and social interests. </w:t>
      </w:r>
      <w:r w:rsidRPr="009D66F2" w:rsidR="001071AD">
        <w:rPr>
          <w:rFonts w:cs="Arial"/>
          <w:szCs w:val="24"/>
        </w:rPr>
        <w:t xml:space="preserve"> Article 5 </w:t>
      </w:r>
      <w:r w:rsidRPr="009D66F2">
        <w:rPr>
          <w:rFonts w:cs="Arial"/>
          <w:szCs w:val="24"/>
        </w:rPr>
        <w:t>covers not only workers in activity but also persons who exercise rights resulting from work (pensioners, unemployed persons).</w:t>
      </w:r>
      <w:r w:rsidRPr="009D66F2" w:rsidR="002734C5">
        <w:rPr>
          <w:rFonts w:cs="Arial"/>
          <w:szCs w:val="24"/>
        </w:rPr>
        <w:t xml:space="preserve"> </w:t>
      </w:r>
      <w:r w:rsidRPr="009D66F2">
        <w:rPr>
          <w:szCs w:val="24"/>
        </w:rPr>
        <w:t>Under Article 5, the States Parties undertake</w:t>
      </w:r>
      <w:r w:rsidRPr="009D66F2" w:rsidR="00166D37">
        <w:rPr>
          <w:szCs w:val="24"/>
        </w:rPr>
        <w:t xml:space="preserve"> to ensure</w:t>
      </w:r>
      <w:r w:rsidRPr="009D66F2">
        <w:rPr>
          <w:szCs w:val="24"/>
        </w:rPr>
        <w:t xml:space="preserve"> that national law shall not be such as to impair, nor shall it be so applied as to impair, this freedom. </w:t>
      </w:r>
      <w:r w:rsidRPr="009D66F2" w:rsidR="002734C5">
        <w:rPr>
          <w:szCs w:val="24"/>
        </w:rPr>
        <w:t xml:space="preserve"> </w:t>
      </w:r>
    </w:p>
    <w:p w:rsidRPr="009D66F2" w:rsidR="007F4054" w:rsidP="00710E7A" w:rsidRDefault="007F4054" w14:paraId="3DAE4819" w14:textId="77777777">
      <w:pPr>
        <w:pStyle w:val="ListParagraph"/>
        <w:tabs>
          <w:tab w:val="left" w:pos="709"/>
        </w:tabs>
        <w:autoSpaceDE w:val="0"/>
        <w:autoSpaceDN w:val="0"/>
        <w:adjustRightInd w:val="0"/>
        <w:spacing w:after="0"/>
        <w:rPr>
          <w:rFonts w:cs="Arial"/>
          <w:szCs w:val="24"/>
        </w:rPr>
      </w:pPr>
    </w:p>
    <w:p w:rsidRPr="009D66F2" w:rsidR="00EC319F" w:rsidP="00710E7A" w:rsidRDefault="00671A6F" w14:paraId="187DA56D" w14:textId="7D2D3C47">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 xml:space="preserve">As regards the situation before the </w:t>
      </w:r>
      <w:r w:rsidRPr="009D66F2" w:rsidR="009B0F10">
        <w:rPr>
          <w:rFonts w:cs="Arial"/>
          <w:szCs w:val="24"/>
        </w:rPr>
        <w:t>annulment</w:t>
      </w:r>
      <w:r w:rsidRPr="009D66F2">
        <w:rPr>
          <w:rFonts w:cs="Arial"/>
          <w:szCs w:val="24"/>
        </w:rPr>
        <w:t xml:space="preserve"> of the disputed provisions</w:t>
      </w:r>
      <w:r w:rsidRPr="009D66F2" w:rsidR="009B0F10">
        <w:rPr>
          <w:rFonts w:cs="Arial"/>
          <w:szCs w:val="24"/>
        </w:rPr>
        <w:t>,</w:t>
      </w:r>
      <w:r w:rsidRPr="009D66F2">
        <w:rPr>
          <w:rFonts w:cs="Arial"/>
          <w:szCs w:val="24"/>
        </w:rPr>
        <w:t xml:space="preserve"> the Committee considers that </w:t>
      </w:r>
      <w:r w:rsidRPr="009D66F2" w:rsidR="00AE27ED">
        <w:rPr>
          <w:rFonts w:cs="Arial"/>
          <w:szCs w:val="24"/>
        </w:rPr>
        <w:t xml:space="preserve">the </w:t>
      </w:r>
      <w:r w:rsidRPr="009D66F2">
        <w:rPr>
          <w:rFonts w:cs="Arial"/>
          <w:szCs w:val="24"/>
        </w:rPr>
        <w:t xml:space="preserve">age limit </w:t>
      </w:r>
      <w:r w:rsidRPr="009D66F2" w:rsidR="00AE27ED">
        <w:rPr>
          <w:rFonts w:cs="Arial"/>
          <w:szCs w:val="24"/>
        </w:rPr>
        <w:t xml:space="preserve">of 71 years imposed on candidates </w:t>
      </w:r>
      <w:r w:rsidRPr="009D66F2">
        <w:rPr>
          <w:rFonts w:cs="Arial"/>
          <w:szCs w:val="24"/>
        </w:rPr>
        <w:t xml:space="preserve">for election </w:t>
      </w:r>
      <w:r w:rsidRPr="009D66F2" w:rsidR="00B45DB6">
        <w:rPr>
          <w:rFonts w:cs="Arial"/>
          <w:szCs w:val="24"/>
        </w:rPr>
        <w:t xml:space="preserve">to the councils of </w:t>
      </w:r>
      <w:r w:rsidRPr="009D66F2" w:rsidR="00EC319F">
        <w:rPr>
          <w:rFonts w:cs="Arial"/>
          <w:szCs w:val="24"/>
        </w:rPr>
        <w:t xml:space="preserve">the orders of </w:t>
      </w:r>
      <w:r w:rsidRPr="009D66F2" w:rsidR="00B45DB6">
        <w:rPr>
          <w:rFonts w:cs="Arial"/>
          <w:szCs w:val="24"/>
        </w:rPr>
        <w:t>health professionals</w:t>
      </w:r>
      <w:r w:rsidRPr="009D66F2" w:rsidR="00EC319F">
        <w:rPr>
          <w:rFonts w:cs="Arial"/>
          <w:szCs w:val="24"/>
        </w:rPr>
        <w:t xml:space="preserve"> </w:t>
      </w:r>
      <w:r w:rsidRPr="009D66F2" w:rsidR="000A6BA9">
        <w:rPr>
          <w:rFonts w:cs="Arial"/>
          <w:szCs w:val="24"/>
        </w:rPr>
        <w:t xml:space="preserve">represented a differential treatment of persons </w:t>
      </w:r>
      <w:r w:rsidRPr="009D66F2" w:rsidR="009B0F10">
        <w:rPr>
          <w:rFonts w:cs="Arial"/>
          <w:szCs w:val="24"/>
        </w:rPr>
        <w:t xml:space="preserve">of </w:t>
      </w:r>
      <w:r w:rsidRPr="009D66F2" w:rsidR="000A6BA9">
        <w:rPr>
          <w:rFonts w:cs="Arial"/>
          <w:szCs w:val="24"/>
        </w:rPr>
        <w:t>this age group as compared to other persons</w:t>
      </w:r>
      <w:r w:rsidRPr="009D66F2" w:rsidR="00EC319F">
        <w:rPr>
          <w:rFonts w:cs="Arial"/>
          <w:szCs w:val="24"/>
        </w:rPr>
        <w:t xml:space="preserve"> </w:t>
      </w:r>
      <w:r w:rsidRPr="009D66F2" w:rsidR="00166D37">
        <w:rPr>
          <w:rFonts w:cs="Arial"/>
          <w:szCs w:val="24"/>
        </w:rPr>
        <w:t>with respect to</w:t>
      </w:r>
      <w:r w:rsidRPr="009D66F2" w:rsidR="00EC319F">
        <w:rPr>
          <w:rFonts w:cs="Arial"/>
          <w:szCs w:val="24"/>
        </w:rPr>
        <w:t xml:space="preserve"> their right to organise</w:t>
      </w:r>
      <w:r w:rsidRPr="009D66F2" w:rsidR="000A6BA9">
        <w:rPr>
          <w:rFonts w:cs="Arial"/>
          <w:szCs w:val="24"/>
        </w:rPr>
        <w:t xml:space="preserve">. </w:t>
      </w:r>
      <w:r w:rsidRPr="009D66F2" w:rsidR="00EC319F">
        <w:rPr>
          <w:rFonts w:cs="Arial"/>
          <w:szCs w:val="24"/>
        </w:rPr>
        <w:t xml:space="preserve">The Committee observes that the </w:t>
      </w:r>
      <w:r w:rsidRPr="009D66F2" w:rsidR="000B719B">
        <w:rPr>
          <w:rFonts w:cs="Arial"/>
          <w:szCs w:val="24"/>
        </w:rPr>
        <w:t xml:space="preserve">aim pursed by the </w:t>
      </w:r>
      <w:r w:rsidRPr="009D66F2" w:rsidR="00EC319F">
        <w:rPr>
          <w:rFonts w:cs="Arial"/>
          <w:szCs w:val="24"/>
        </w:rPr>
        <w:t xml:space="preserve">Government was </w:t>
      </w:r>
      <w:r w:rsidRPr="009D66F2" w:rsidR="006A6CD9">
        <w:rPr>
          <w:rFonts w:cs="Arial"/>
          <w:szCs w:val="24"/>
        </w:rPr>
        <w:t>to reduce</w:t>
      </w:r>
      <w:r w:rsidRPr="009D66F2" w:rsidR="00EC319F">
        <w:rPr>
          <w:rFonts w:cs="Arial"/>
          <w:szCs w:val="24"/>
        </w:rPr>
        <w:t xml:space="preserve"> the over</w:t>
      </w:r>
      <w:r w:rsidRPr="009D66F2" w:rsidR="006C0B81">
        <w:rPr>
          <w:rFonts w:cs="Arial"/>
          <w:szCs w:val="24"/>
        </w:rPr>
        <w:t>-</w:t>
      </w:r>
      <w:r w:rsidRPr="009D66F2" w:rsidR="00EC319F">
        <w:rPr>
          <w:rFonts w:cs="Arial"/>
          <w:szCs w:val="24"/>
        </w:rPr>
        <w:t>representation of inactive members and to support the renewal of leaders at the top of the</w:t>
      </w:r>
      <w:r w:rsidRPr="009D66F2" w:rsidR="006C0B81">
        <w:rPr>
          <w:rFonts w:cs="Arial"/>
          <w:szCs w:val="24"/>
        </w:rPr>
        <w:t xml:space="preserve"> so-called</w:t>
      </w:r>
      <w:r w:rsidRPr="009D66F2" w:rsidR="00EC319F">
        <w:rPr>
          <w:rFonts w:cs="Arial"/>
          <w:szCs w:val="24"/>
        </w:rPr>
        <w:t xml:space="preserve"> ‘frozen’ structure</w:t>
      </w:r>
      <w:r w:rsidRPr="009D66F2" w:rsidR="006A6CD9">
        <w:rPr>
          <w:rFonts w:cs="Arial"/>
          <w:szCs w:val="24"/>
        </w:rPr>
        <w:t>s</w:t>
      </w:r>
      <w:r w:rsidRPr="009D66F2" w:rsidR="00EC319F">
        <w:rPr>
          <w:rFonts w:cs="Arial"/>
          <w:szCs w:val="24"/>
        </w:rPr>
        <w:t xml:space="preserve">. The Committee also observes </w:t>
      </w:r>
      <w:r w:rsidRPr="009D66F2" w:rsidR="006A6CD9">
        <w:rPr>
          <w:rFonts w:cs="Arial"/>
          <w:szCs w:val="24"/>
        </w:rPr>
        <w:t>that this</w:t>
      </w:r>
      <w:r w:rsidRPr="009D66F2" w:rsidR="00EC319F">
        <w:rPr>
          <w:rFonts w:cs="Arial"/>
          <w:szCs w:val="24"/>
        </w:rPr>
        <w:t xml:space="preserve"> age limit was introduced in parallel with another </w:t>
      </w:r>
      <w:r w:rsidRPr="009D66F2" w:rsidR="006A6CD9">
        <w:rPr>
          <w:rFonts w:cs="Arial"/>
          <w:szCs w:val="24"/>
        </w:rPr>
        <w:t>ultimate age</w:t>
      </w:r>
      <w:r w:rsidRPr="009D66F2" w:rsidR="00EC319F">
        <w:rPr>
          <w:rFonts w:cs="Arial"/>
          <w:szCs w:val="24"/>
        </w:rPr>
        <w:t xml:space="preserve"> limit of 77 </w:t>
      </w:r>
      <w:r w:rsidRPr="009D66F2" w:rsidR="006A6CD9">
        <w:rPr>
          <w:rFonts w:cs="Arial"/>
          <w:szCs w:val="24"/>
        </w:rPr>
        <w:t>for</w:t>
      </w:r>
      <w:r w:rsidRPr="009D66F2" w:rsidR="00EC319F">
        <w:rPr>
          <w:rFonts w:cs="Arial"/>
          <w:szCs w:val="24"/>
        </w:rPr>
        <w:t xml:space="preserve"> </w:t>
      </w:r>
      <w:r w:rsidRPr="009D66F2" w:rsidR="006C0B81">
        <w:rPr>
          <w:rFonts w:cs="Arial"/>
          <w:szCs w:val="24"/>
        </w:rPr>
        <w:t xml:space="preserve">the exercise of </w:t>
      </w:r>
      <w:r w:rsidRPr="009D66F2" w:rsidR="00EC319F">
        <w:rPr>
          <w:rFonts w:cs="Arial"/>
          <w:szCs w:val="24"/>
        </w:rPr>
        <w:t xml:space="preserve">professional activities. </w:t>
      </w:r>
    </w:p>
    <w:p w:rsidRPr="009D66F2" w:rsidR="00EC319F" w:rsidP="00710E7A" w:rsidRDefault="00EC319F" w14:paraId="4514D20F" w14:textId="77777777">
      <w:pPr>
        <w:pStyle w:val="ListParagraph"/>
        <w:tabs>
          <w:tab w:val="left" w:pos="709"/>
        </w:tabs>
        <w:autoSpaceDE w:val="0"/>
        <w:autoSpaceDN w:val="0"/>
        <w:adjustRightInd w:val="0"/>
        <w:spacing w:after="0"/>
        <w:rPr>
          <w:rFonts w:cs="Arial"/>
          <w:szCs w:val="24"/>
        </w:rPr>
      </w:pPr>
    </w:p>
    <w:p w:rsidRPr="009D66F2" w:rsidR="009D6B61" w:rsidP="00710E7A" w:rsidRDefault="006A6CD9" w14:paraId="1B34F8B7" w14:textId="7BC4F1EC">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lastRenderedPageBreak/>
        <w:t xml:space="preserve">The Committee </w:t>
      </w:r>
      <w:r w:rsidRPr="009D66F2" w:rsidR="006C0B81">
        <w:rPr>
          <w:rFonts w:cs="Arial"/>
          <w:szCs w:val="24"/>
        </w:rPr>
        <w:t>nevertheless</w:t>
      </w:r>
      <w:r w:rsidRPr="009D66F2">
        <w:rPr>
          <w:rFonts w:cs="Arial"/>
          <w:szCs w:val="24"/>
        </w:rPr>
        <w:t xml:space="preserve"> considers that the means chosen were n</w:t>
      </w:r>
      <w:r w:rsidRPr="009D66F2" w:rsidR="00A322A3">
        <w:rPr>
          <w:rFonts w:cs="Arial"/>
          <w:szCs w:val="24"/>
        </w:rPr>
        <w:t>either</w:t>
      </w:r>
      <w:r w:rsidRPr="009D66F2">
        <w:rPr>
          <w:rFonts w:cs="Arial"/>
          <w:szCs w:val="24"/>
        </w:rPr>
        <w:t xml:space="preserve"> reasonable nor </w:t>
      </w:r>
      <w:r w:rsidRPr="009D66F2" w:rsidR="007F4054">
        <w:rPr>
          <w:rFonts w:cs="Arial"/>
          <w:szCs w:val="24"/>
        </w:rPr>
        <w:t>proportionate</w:t>
      </w:r>
      <w:r w:rsidRPr="009D66F2">
        <w:rPr>
          <w:rFonts w:cs="Arial"/>
          <w:szCs w:val="24"/>
        </w:rPr>
        <w:t xml:space="preserve"> to the aim pursued.</w:t>
      </w:r>
      <w:r w:rsidRPr="009D66F2" w:rsidR="007F4054">
        <w:rPr>
          <w:rFonts w:cs="Arial"/>
          <w:szCs w:val="24"/>
        </w:rPr>
        <w:t xml:space="preserve"> </w:t>
      </w:r>
      <w:r w:rsidRPr="009D66F2" w:rsidR="00437082">
        <w:rPr>
          <w:rFonts w:cs="Arial"/>
          <w:szCs w:val="24"/>
        </w:rPr>
        <w:t xml:space="preserve">The Government itself states that persons affected by the prohibition to stand as candidates to the councils of the professional orders may nevertheless continue to be involved in matters relating to their profession and the bodies with which they are affiliated. This statement </w:t>
      </w:r>
      <w:r w:rsidRPr="009D66F2" w:rsidR="006D5438">
        <w:rPr>
          <w:rFonts w:cs="Arial"/>
          <w:szCs w:val="24"/>
        </w:rPr>
        <w:t>demonstrates</w:t>
      </w:r>
      <w:r w:rsidRPr="009D66F2" w:rsidR="00437082">
        <w:rPr>
          <w:rFonts w:cs="Arial"/>
          <w:szCs w:val="24"/>
        </w:rPr>
        <w:t xml:space="preserve"> that the age limit introduced by the impugned </w:t>
      </w:r>
      <w:r w:rsidRPr="009D66F2" w:rsidR="000F52AE">
        <w:rPr>
          <w:rFonts w:cs="Arial"/>
          <w:szCs w:val="24"/>
        </w:rPr>
        <w:t>Ordinance</w:t>
      </w:r>
      <w:r w:rsidRPr="009D66F2" w:rsidR="00437082">
        <w:rPr>
          <w:rFonts w:cs="Arial"/>
          <w:szCs w:val="24"/>
        </w:rPr>
        <w:t xml:space="preserve"> is not based on sufficient justification. Accordingly, the Committee considers that these measures represented direct discrimination on the basis of age that denied the individuals concerned the benefit of the right guaranteed by </w:t>
      </w:r>
      <w:r w:rsidRPr="009D66F2" w:rsidR="00192BA9">
        <w:rPr>
          <w:rFonts w:cs="Arial"/>
          <w:szCs w:val="24"/>
        </w:rPr>
        <w:t xml:space="preserve">Article </w:t>
      </w:r>
      <w:r w:rsidRPr="009D66F2" w:rsidR="00437082">
        <w:rPr>
          <w:rFonts w:cs="Arial"/>
          <w:szCs w:val="24"/>
        </w:rPr>
        <w:t xml:space="preserve">5 of the Charter. Therefore, there was a violation of </w:t>
      </w:r>
      <w:r w:rsidRPr="009D66F2" w:rsidR="00192BA9">
        <w:rPr>
          <w:rFonts w:cs="Arial"/>
          <w:szCs w:val="24"/>
        </w:rPr>
        <w:t xml:space="preserve">Article </w:t>
      </w:r>
      <w:r w:rsidRPr="009D66F2" w:rsidR="00437082">
        <w:rPr>
          <w:rFonts w:cs="Arial"/>
          <w:szCs w:val="24"/>
        </w:rPr>
        <w:t xml:space="preserve">E read in conjunction with </w:t>
      </w:r>
      <w:r w:rsidRPr="009D66F2" w:rsidR="00192BA9">
        <w:rPr>
          <w:rFonts w:cs="Arial"/>
          <w:szCs w:val="24"/>
        </w:rPr>
        <w:t xml:space="preserve">Article </w:t>
      </w:r>
      <w:r w:rsidRPr="009D66F2" w:rsidR="00437082">
        <w:rPr>
          <w:rFonts w:cs="Arial"/>
          <w:szCs w:val="24"/>
        </w:rPr>
        <w:t>5 of the Charter</w:t>
      </w:r>
      <w:r w:rsidRPr="009D66F2" w:rsidR="000F52AE">
        <w:rPr>
          <w:rFonts w:cs="Arial"/>
          <w:szCs w:val="24"/>
        </w:rPr>
        <w:t>.</w:t>
      </w:r>
    </w:p>
    <w:p w:rsidRPr="009D66F2" w:rsidR="001657F9" w:rsidP="00710E7A" w:rsidRDefault="001657F9" w14:paraId="62BD9A5C" w14:textId="77777777">
      <w:pPr>
        <w:pStyle w:val="ListParagraph"/>
        <w:tabs>
          <w:tab w:val="left" w:pos="709"/>
        </w:tabs>
        <w:autoSpaceDE w:val="0"/>
        <w:autoSpaceDN w:val="0"/>
        <w:adjustRightInd w:val="0"/>
        <w:spacing w:after="0"/>
        <w:rPr>
          <w:rFonts w:cs="Arial"/>
          <w:szCs w:val="24"/>
        </w:rPr>
      </w:pPr>
    </w:p>
    <w:p w:rsidRPr="009D66F2" w:rsidR="006844D0" w:rsidP="00710E7A" w:rsidRDefault="00242C5C" w14:paraId="78F089AC" w14:textId="3881B305">
      <w:pPr>
        <w:pStyle w:val="ListParagraph"/>
        <w:numPr>
          <w:ilvl w:val="0"/>
          <w:numId w:val="2"/>
        </w:numPr>
        <w:tabs>
          <w:tab w:val="left" w:pos="709"/>
        </w:tabs>
        <w:autoSpaceDE w:val="0"/>
        <w:autoSpaceDN w:val="0"/>
        <w:adjustRightInd w:val="0"/>
        <w:spacing w:after="0"/>
        <w:ind w:left="0" w:firstLine="0"/>
        <w:rPr>
          <w:rFonts w:cs="Arial"/>
          <w:szCs w:val="24"/>
        </w:rPr>
      </w:pPr>
      <w:r w:rsidRPr="009D66F2">
        <w:rPr>
          <w:rFonts w:cs="Arial"/>
          <w:szCs w:val="24"/>
        </w:rPr>
        <w:t>With respect to</w:t>
      </w:r>
      <w:r w:rsidRPr="009D66F2" w:rsidR="003D5659">
        <w:rPr>
          <w:rFonts w:cs="Arial"/>
          <w:szCs w:val="24"/>
        </w:rPr>
        <w:t xml:space="preserve"> the situation after the annulment of the disputed provision, the </w:t>
      </w:r>
      <w:r w:rsidRPr="009D66F2">
        <w:rPr>
          <w:rFonts w:cs="Arial"/>
          <w:szCs w:val="24"/>
        </w:rPr>
        <w:t>Committee refers to its reasoning under Article 23</w:t>
      </w:r>
      <w:r w:rsidRPr="009D66F2" w:rsidR="00160485">
        <w:rPr>
          <w:rFonts w:cs="Arial"/>
          <w:szCs w:val="24"/>
        </w:rPr>
        <w:t xml:space="preserve"> and concludes for the same reasons that </w:t>
      </w:r>
      <w:r w:rsidRPr="009D66F2" w:rsidR="003D5659">
        <w:rPr>
          <w:rFonts w:cs="Arial"/>
          <w:szCs w:val="24"/>
        </w:rPr>
        <w:t xml:space="preserve">there is no violation of Article </w:t>
      </w:r>
      <w:r w:rsidRPr="009D66F2" w:rsidR="00160485">
        <w:rPr>
          <w:rFonts w:cs="Arial"/>
          <w:szCs w:val="24"/>
        </w:rPr>
        <w:t>E</w:t>
      </w:r>
      <w:r w:rsidRPr="009D66F2" w:rsidR="003D5659">
        <w:rPr>
          <w:rFonts w:cs="Arial"/>
          <w:szCs w:val="24"/>
        </w:rPr>
        <w:t xml:space="preserve"> in conjunction with Article </w:t>
      </w:r>
      <w:r w:rsidRPr="009D66F2" w:rsidR="00160485">
        <w:rPr>
          <w:rFonts w:cs="Arial"/>
          <w:szCs w:val="24"/>
        </w:rPr>
        <w:t>5</w:t>
      </w:r>
      <w:r w:rsidRPr="009D66F2" w:rsidR="006D5438">
        <w:rPr>
          <w:rFonts w:cs="Arial"/>
          <w:szCs w:val="24"/>
        </w:rPr>
        <w:t xml:space="preserve"> of the Charter. </w:t>
      </w:r>
      <w:r w:rsidRPr="009D66F2" w:rsidR="003D5659">
        <w:rPr>
          <w:rFonts w:cs="Arial"/>
          <w:szCs w:val="24"/>
        </w:rPr>
        <w:t xml:space="preserve"> </w:t>
      </w:r>
    </w:p>
    <w:p w:rsidRPr="009D66F2" w:rsidR="006844D0" w:rsidP="008C2ADA" w:rsidRDefault="006844D0" w14:paraId="79C17AC5" w14:textId="77777777">
      <w:pPr>
        <w:pStyle w:val="ListParagraph"/>
        <w:tabs>
          <w:tab w:val="left" w:pos="709"/>
        </w:tabs>
        <w:autoSpaceDE w:val="0"/>
        <w:autoSpaceDN w:val="0"/>
        <w:adjustRightInd w:val="0"/>
        <w:spacing w:after="0"/>
        <w:rPr>
          <w:rFonts w:cs="Arial"/>
          <w:szCs w:val="24"/>
        </w:rPr>
      </w:pPr>
    </w:p>
    <w:p w:rsidRPr="009D66F2" w:rsidR="004C7A4A" w:rsidP="00710E7A" w:rsidRDefault="00192BA9" w14:paraId="2B184E8A" w14:textId="0BEAD79E">
      <w:pPr>
        <w:pStyle w:val="ListParagraph"/>
        <w:autoSpaceDE w:val="0"/>
        <w:autoSpaceDN w:val="0"/>
        <w:adjustRightInd w:val="0"/>
        <w:spacing w:after="0"/>
        <w:jc w:val="left"/>
        <w:rPr>
          <w:rFonts w:eastAsia="Times New Roman" w:cs="Arial"/>
          <w:strike/>
        </w:rPr>
      </w:pPr>
      <w:r w:rsidRPr="009D66F2">
        <w:rPr>
          <w:b/>
        </w:rPr>
        <w:br w:type="column"/>
      </w:r>
      <w:r w:rsidRPr="009D66F2" w:rsidR="004C7A4A">
        <w:rPr>
          <w:b/>
        </w:rPr>
        <w:lastRenderedPageBreak/>
        <w:t>CONCLUSION</w:t>
      </w:r>
    </w:p>
    <w:p w:rsidRPr="009D66F2" w:rsidR="004C7A4A" w:rsidP="00710E7A" w:rsidRDefault="004C7A4A" w14:paraId="5E89C518" w14:textId="77777777">
      <w:pPr>
        <w:spacing w:after="0"/>
        <w:jc w:val="left"/>
      </w:pPr>
    </w:p>
    <w:p w:rsidRPr="009D66F2" w:rsidR="004C7A4A" w:rsidP="00710E7A" w:rsidRDefault="004C7A4A" w14:paraId="665B1610" w14:textId="77777777">
      <w:pPr>
        <w:spacing w:after="0"/>
        <w:jc w:val="left"/>
      </w:pPr>
      <w:r w:rsidRPr="009D66F2">
        <w:t>For these reasons, the Committee concludes:</w:t>
      </w:r>
    </w:p>
    <w:p w:rsidRPr="009D66F2" w:rsidR="004C7A4A" w:rsidP="00710E7A" w:rsidRDefault="004C7A4A" w14:paraId="4F6A56AD" w14:textId="77777777">
      <w:pPr>
        <w:spacing w:after="0"/>
        <w:ind w:left="709"/>
        <w:jc w:val="left"/>
      </w:pPr>
    </w:p>
    <w:p w:rsidRPr="009D66F2" w:rsidR="00330193" w:rsidP="00710E7A" w:rsidRDefault="00330193" w14:paraId="68518B56" w14:textId="40168224">
      <w:pPr>
        <w:numPr>
          <w:ilvl w:val="0"/>
          <w:numId w:val="4"/>
        </w:numPr>
        <w:spacing w:after="0"/>
        <w:ind w:left="709"/>
        <w:rPr>
          <w:bCs/>
          <w:iCs/>
          <w:lang w:val="en-US"/>
        </w:rPr>
      </w:pPr>
      <w:r w:rsidRPr="009D66F2">
        <w:rPr>
          <w:bCs/>
          <w:iCs/>
          <w:lang w:val="en-US"/>
        </w:rPr>
        <w:t>unanimously that there is no violation of Article 23 of the Charter.</w:t>
      </w:r>
    </w:p>
    <w:p w:rsidRPr="009D66F2" w:rsidR="00330193" w:rsidP="00710E7A" w:rsidRDefault="00330193" w14:paraId="1B020AEB" w14:textId="77777777">
      <w:pPr>
        <w:spacing w:after="0"/>
        <w:ind w:left="709"/>
        <w:jc w:val="left"/>
        <w:rPr>
          <w:bCs/>
          <w:iCs/>
          <w:lang w:val="en-US"/>
        </w:rPr>
      </w:pPr>
    </w:p>
    <w:p w:rsidRPr="009D66F2" w:rsidR="004C7A4A" w:rsidP="00710E7A" w:rsidRDefault="004C7A4A" w14:paraId="3D8C1625" w14:textId="01D26133">
      <w:pPr>
        <w:numPr>
          <w:ilvl w:val="0"/>
          <w:numId w:val="4"/>
        </w:numPr>
        <w:spacing w:after="0"/>
        <w:ind w:left="709"/>
        <w:rPr>
          <w:bCs/>
          <w:iCs/>
          <w:lang w:val="en-US"/>
        </w:rPr>
      </w:pPr>
      <w:r w:rsidRPr="009D66F2">
        <w:rPr>
          <w:bCs/>
          <w:iCs/>
          <w:lang w:val="en-US"/>
        </w:rPr>
        <w:t xml:space="preserve">unanimously that </w:t>
      </w:r>
      <w:r w:rsidRPr="009D66F2" w:rsidR="00DF0BF2">
        <w:rPr>
          <w:bCs/>
          <w:iCs/>
          <w:lang w:val="en-US"/>
        </w:rPr>
        <w:t>there is</w:t>
      </w:r>
      <w:r w:rsidRPr="009D66F2">
        <w:rPr>
          <w:bCs/>
          <w:iCs/>
          <w:lang w:val="en-US"/>
        </w:rPr>
        <w:t xml:space="preserve"> no violation of Article </w:t>
      </w:r>
      <w:r w:rsidRPr="009D66F2" w:rsidR="00160485">
        <w:rPr>
          <w:bCs/>
          <w:iCs/>
          <w:lang w:val="en-US"/>
        </w:rPr>
        <w:t>E</w:t>
      </w:r>
      <w:r w:rsidRPr="009D66F2" w:rsidR="00824DE1">
        <w:rPr>
          <w:bCs/>
          <w:iCs/>
          <w:lang w:val="en-US"/>
        </w:rPr>
        <w:t xml:space="preserve"> in </w:t>
      </w:r>
      <w:r w:rsidRPr="009D66F2" w:rsidR="00330193">
        <w:rPr>
          <w:bCs/>
          <w:iCs/>
          <w:lang w:val="en-US"/>
        </w:rPr>
        <w:t>conjunction</w:t>
      </w:r>
      <w:r w:rsidRPr="009D66F2" w:rsidR="00824DE1">
        <w:rPr>
          <w:bCs/>
          <w:iCs/>
          <w:lang w:val="en-US"/>
        </w:rPr>
        <w:t xml:space="preserve"> with Article </w:t>
      </w:r>
      <w:r w:rsidRPr="009D66F2" w:rsidR="00160485">
        <w:rPr>
          <w:bCs/>
          <w:iCs/>
          <w:lang w:val="en-US"/>
        </w:rPr>
        <w:t>5</w:t>
      </w:r>
      <w:r w:rsidRPr="009D66F2" w:rsidR="00824DE1">
        <w:rPr>
          <w:bCs/>
          <w:iCs/>
          <w:lang w:val="en-US"/>
        </w:rPr>
        <w:t xml:space="preserve"> </w:t>
      </w:r>
      <w:r w:rsidRPr="009D66F2">
        <w:rPr>
          <w:bCs/>
          <w:iCs/>
          <w:lang w:val="en-US"/>
        </w:rPr>
        <w:t>of the Charter.</w:t>
      </w:r>
    </w:p>
    <w:p w:rsidRPr="009D66F2" w:rsidR="004C7A4A" w:rsidP="004C7A4A" w:rsidRDefault="004C7A4A" w14:paraId="27A1616C" w14:textId="77777777">
      <w:pPr>
        <w:spacing w:after="0"/>
        <w:rPr>
          <w:lang w:val="en-US"/>
        </w:rPr>
      </w:pPr>
    </w:p>
    <w:tbl>
      <w:tblPr>
        <w:tblW w:w="9256" w:type="dxa"/>
        <w:tblInd w:w="108" w:type="dxa"/>
        <w:tblLook w:val="01E0" w:firstRow="1" w:lastRow="1" w:firstColumn="1" w:lastColumn="1" w:noHBand="0" w:noVBand="0"/>
      </w:tblPr>
      <w:tblGrid>
        <w:gridCol w:w="3276"/>
        <w:gridCol w:w="3430"/>
        <w:gridCol w:w="3546"/>
      </w:tblGrid>
      <w:tr w:rsidRPr="009D66F2" w:rsidR="009D66F2" w:rsidTr="00624911" w14:paraId="2C592CD6" w14:textId="77777777">
        <w:trPr>
          <w:trHeight w:val="651"/>
        </w:trPr>
        <w:tc>
          <w:tcPr>
            <w:tcW w:w="3040" w:type="dxa"/>
          </w:tcPr>
          <w:p w:rsidRPr="009D66F2" w:rsidR="00624911" w:rsidP="00A423A7" w:rsidRDefault="00624911" w14:paraId="02A8A533" w14:textId="5B98C3F7">
            <w:pPr>
              <w:tabs>
                <w:tab w:val="left" w:pos="142"/>
                <w:tab w:val="left" w:pos="709"/>
              </w:tabs>
              <w:spacing w:after="0"/>
              <w:jc w:val="center"/>
              <w:rPr>
                <w:rFonts w:eastAsia="Times New Roman" w:cs="Arial"/>
                <w:snapToGrid w:val="0"/>
                <w:szCs w:val="24"/>
                <w:lang w:val="fr-FR"/>
              </w:rPr>
            </w:pPr>
            <w:r w:rsidRPr="009D66F2">
              <w:rPr>
                <w:rFonts w:ascii="Times New Roman" w:hAnsi="Times New Roman" w:eastAsia="Times New Roman" w:cs="Times New Roman"/>
                <w:noProof/>
                <w:szCs w:val="24"/>
                <w:lang w:val="fr-FR" w:eastAsia="en-GB"/>
              </w:rPr>
              <w:drawing>
                <wp:inline distT="0" distB="0" distL="0" distR="0" wp14:anchorId="0EA2B09A" wp14:editId="125DBD91">
                  <wp:extent cx="1936750" cy="885825"/>
                  <wp:effectExtent l="0" t="0" r="6350" b="9525"/>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6750" cy="885825"/>
                          </a:xfrm>
                          <a:prstGeom prst="rect">
                            <a:avLst/>
                          </a:prstGeom>
                          <a:noFill/>
                        </pic:spPr>
                      </pic:pic>
                    </a:graphicData>
                  </a:graphic>
                </wp:inline>
              </w:drawing>
            </w:r>
          </w:p>
        </w:tc>
        <w:tc>
          <w:tcPr>
            <w:tcW w:w="2901" w:type="dxa"/>
          </w:tcPr>
          <w:p w:rsidRPr="009D66F2" w:rsidR="00624911" w:rsidP="00A423A7" w:rsidRDefault="00624911" w14:paraId="1AD64BA1" w14:textId="543FF109">
            <w:pPr>
              <w:tabs>
                <w:tab w:val="left" w:pos="142"/>
                <w:tab w:val="left" w:pos="709"/>
              </w:tabs>
              <w:spacing w:after="0"/>
              <w:jc w:val="center"/>
              <w:rPr>
                <w:rFonts w:eastAsia="Times New Roman" w:cs="Arial"/>
                <w:snapToGrid w:val="0"/>
                <w:szCs w:val="24"/>
                <w:lang w:val="fi-FI"/>
              </w:rPr>
            </w:pPr>
            <w:r w:rsidRPr="009D66F2">
              <w:rPr>
                <w:rFonts w:ascii="Times New Roman" w:hAnsi="Times New Roman" w:eastAsia="Times New Roman" w:cs="Times New Roman"/>
                <w:noProof/>
                <w:szCs w:val="24"/>
                <w:lang w:val="fr-FR" w:eastAsia="en-GB"/>
              </w:rPr>
              <w:drawing>
                <wp:inline distT="0" distB="0" distL="0" distR="0" wp14:anchorId="340EBAA4" wp14:editId="341AED49">
                  <wp:extent cx="2041451" cy="1153267"/>
                  <wp:effectExtent l="0" t="0" r="0" b="8890"/>
                  <wp:docPr id="6"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5226" cy="1155400"/>
                          </a:xfrm>
                          <a:prstGeom prst="rect">
                            <a:avLst/>
                          </a:prstGeom>
                          <a:noFill/>
                          <a:ln>
                            <a:noFill/>
                          </a:ln>
                        </pic:spPr>
                      </pic:pic>
                    </a:graphicData>
                  </a:graphic>
                </wp:inline>
              </w:drawing>
            </w:r>
          </w:p>
        </w:tc>
        <w:tc>
          <w:tcPr>
            <w:tcW w:w="3315" w:type="dxa"/>
          </w:tcPr>
          <w:p w:rsidRPr="009D66F2" w:rsidR="00624911" w:rsidP="00A423A7" w:rsidRDefault="00624911" w14:paraId="2A201883" w14:textId="58A7AECA">
            <w:pPr>
              <w:tabs>
                <w:tab w:val="left" w:pos="142"/>
                <w:tab w:val="left" w:pos="709"/>
                <w:tab w:val="left" w:pos="6980"/>
              </w:tabs>
              <w:spacing w:after="0"/>
              <w:jc w:val="center"/>
              <w:rPr>
                <w:rFonts w:eastAsia="Times New Roman" w:cs="Arial"/>
                <w:snapToGrid w:val="0"/>
                <w:szCs w:val="24"/>
                <w:lang w:val="fi-FI"/>
              </w:rPr>
            </w:pPr>
            <w:r w:rsidRPr="009D66F2">
              <w:rPr>
                <w:rFonts w:ascii="Times New Roman" w:hAnsi="Times New Roman" w:eastAsia="Times New Roman" w:cs="Times New Roman"/>
                <w:noProof/>
                <w:szCs w:val="24"/>
                <w:lang w:val="fr-FR" w:eastAsia="en-GB"/>
              </w:rPr>
              <w:drawing>
                <wp:inline distT="0" distB="0" distL="0" distR="0" wp14:anchorId="33E973A5" wp14:editId="1E0648E0">
                  <wp:extent cx="2105246" cy="744279"/>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rcRect l="66113" t="23636" r="6999"/>
                          <a:stretch>
                            <a:fillRect/>
                          </a:stretch>
                        </pic:blipFill>
                        <pic:spPr bwMode="auto">
                          <a:xfrm>
                            <a:off x="0" y="0"/>
                            <a:ext cx="2113567" cy="747221"/>
                          </a:xfrm>
                          <a:prstGeom prst="rect">
                            <a:avLst/>
                          </a:prstGeom>
                          <a:noFill/>
                          <a:ln>
                            <a:noFill/>
                          </a:ln>
                        </pic:spPr>
                      </pic:pic>
                    </a:graphicData>
                  </a:graphic>
                </wp:inline>
              </w:drawing>
            </w:r>
          </w:p>
        </w:tc>
      </w:tr>
      <w:tr w:rsidRPr="009D66F2" w:rsidR="009D66F2" w:rsidTr="00624911" w14:paraId="434E4ADA" w14:textId="77777777">
        <w:trPr>
          <w:trHeight w:val="651"/>
        </w:trPr>
        <w:tc>
          <w:tcPr>
            <w:tcW w:w="3040" w:type="dxa"/>
          </w:tcPr>
          <w:p w:rsidRPr="009D66F2" w:rsidR="004C7A4A" w:rsidP="00A423A7" w:rsidRDefault="004C7A4A" w14:paraId="64D11DBF" w14:textId="5C269A87">
            <w:pPr>
              <w:tabs>
                <w:tab w:val="left" w:pos="142"/>
                <w:tab w:val="left" w:pos="709"/>
              </w:tabs>
              <w:spacing w:after="0"/>
              <w:jc w:val="center"/>
              <w:rPr>
                <w:rFonts w:eastAsia="Times New Roman" w:cs="Arial"/>
                <w:snapToGrid w:val="0"/>
                <w:szCs w:val="24"/>
                <w:lang w:val="fi-FI"/>
              </w:rPr>
            </w:pPr>
            <w:r w:rsidRPr="009D66F2">
              <w:rPr>
                <w:rFonts w:eastAsia="Times New Roman" w:cs="Arial"/>
                <w:snapToGrid w:val="0"/>
                <w:szCs w:val="24"/>
                <w:lang w:val="fr-FR"/>
              </w:rPr>
              <w:t>Petros STANGOS</w:t>
            </w:r>
          </w:p>
          <w:p w:rsidRPr="009D66F2" w:rsidR="004C7A4A" w:rsidP="00A423A7" w:rsidRDefault="004C7A4A" w14:paraId="456F0D51" w14:textId="77777777">
            <w:pPr>
              <w:tabs>
                <w:tab w:val="left" w:pos="142"/>
                <w:tab w:val="left" w:pos="709"/>
              </w:tabs>
              <w:spacing w:after="0"/>
              <w:jc w:val="center"/>
              <w:rPr>
                <w:rFonts w:eastAsia="Times New Roman" w:cs="Arial"/>
                <w:snapToGrid w:val="0"/>
                <w:szCs w:val="24"/>
                <w:lang w:val="fi-FI"/>
              </w:rPr>
            </w:pPr>
            <w:r w:rsidRPr="009D66F2">
              <w:rPr>
                <w:rFonts w:eastAsia="Times New Roman" w:cs="Arial"/>
                <w:snapToGrid w:val="0"/>
                <w:szCs w:val="24"/>
                <w:lang w:val="fi-FI"/>
              </w:rPr>
              <w:t>Rapporteur</w:t>
            </w:r>
          </w:p>
        </w:tc>
        <w:tc>
          <w:tcPr>
            <w:tcW w:w="2901" w:type="dxa"/>
          </w:tcPr>
          <w:p w:rsidRPr="009D66F2" w:rsidR="004C7A4A" w:rsidP="00A423A7" w:rsidRDefault="004C7A4A" w14:paraId="505EA99A" w14:textId="3C3EE2FB">
            <w:pPr>
              <w:tabs>
                <w:tab w:val="left" w:pos="142"/>
                <w:tab w:val="left" w:pos="709"/>
              </w:tabs>
              <w:spacing w:after="0"/>
              <w:jc w:val="center"/>
              <w:rPr>
                <w:rFonts w:eastAsia="Times New Roman" w:cs="Arial"/>
                <w:snapToGrid w:val="0"/>
                <w:szCs w:val="24"/>
                <w:lang w:val="fi-FI"/>
              </w:rPr>
            </w:pPr>
            <w:r w:rsidRPr="009D66F2">
              <w:rPr>
                <w:rFonts w:eastAsia="Times New Roman" w:cs="Arial"/>
                <w:snapToGrid w:val="0"/>
                <w:szCs w:val="24"/>
                <w:lang w:val="fi-FI"/>
              </w:rPr>
              <w:t>Giuseppe PALMISANO</w:t>
            </w:r>
          </w:p>
          <w:p w:rsidRPr="009D66F2" w:rsidR="004C7A4A" w:rsidP="00A423A7" w:rsidRDefault="004C7A4A" w14:paraId="5A9D563B" w14:textId="77777777">
            <w:pPr>
              <w:tabs>
                <w:tab w:val="left" w:pos="142"/>
                <w:tab w:val="left" w:pos="709"/>
              </w:tabs>
              <w:spacing w:after="0"/>
              <w:jc w:val="center"/>
              <w:rPr>
                <w:rFonts w:eastAsia="Times New Roman" w:cs="Arial"/>
                <w:snapToGrid w:val="0"/>
                <w:szCs w:val="24"/>
                <w:lang w:val="fi-FI"/>
              </w:rPr>
            </w:pPr>
            <w:r w:rsidRPr="009D66F2">
              <w:rPr>
                <w:rFonts w:eastAsia="Times New Roman" w:cs="Arial"/>
                <w:snapToGrid w:val="0"/>
                <w:szCs w:val="24"/>
                <w:lang w:val="fi-FI"/>
              </w:rPr>
              <w:t>President</w:t>
            </w:r>
          </w:p>
        </w:tc>
        <w:tc>
          <w:tcPr>
            <w:tcW w:w="3315" w:type="dxa"/>
          </w:tcPr>
          <w:p w:rsidRPr="009D66F2" w:rsidR="004C7A4A" w:rsidP="00A423A7" w:rsidRDefault="004C7A4A" w14:paraId="6101F4BE" w14:textId="235AA3B1">
            <w:pPr>
              <w:tabs>
                <w:tab w:val="left" w:pos="142"/>
                <w:tab w:val="left" w:pos="709"/>
                <w:tab w:val="left" w:pos="6980"/>
              </w:tabs>
              <w:spacing w:after="0"/>
              <w:jc w:val="center"/>
              <w:rPr>
                <w:rFonts w:eastAsia="Times New Roman" w:cs="Arial"/>
                <w:snapToGrid w:val="0"/>
                <w:szCs w:val="24"/>
                <w:lang w:val="fi-FI"/>
              </w:rPr>
            </w:pPr>
            <w:r w:rsidRPr="009D66F2">
              <w:rPr>
                <w:rFonts w:eastAsia="Times New Roman" w:cs="Arial"/>
                <w:snapToGrid w:val="0"/>
                <w:szCs w:val="24"/>
                <w:lang w:val="fi-FI"/>
              </w:rPr>
              <w:t>Henrik KRISTENSEN</w:t>
            </w:r>
          </w:p>
          <w:p w:rsidRPr="009D66F2" w:rsidR="004C7A4A" w:rsidP="00A423A7" w:rsidRDefault="004C7A4A" w14:paraId="2316F8AA" w14:textId="77777777">
            <w:pPr>
              <w:tabs>
                <w:tab w:val="left" w:pos="142"/>
                <w:tab w:val="left" w:pos="709"/>
                <w:tab w:val="left" w:pos="6980"/>
              </w:tabs>
              <w:spacing w:after="0"/>
              <w:jc w:val="center"/>
              <w:rPr>
                <w:rFonts w:eastAsia="Times New Roman" w:cs="Arial"/>
                <w:snapToGrid w:val="0"/>
                <w:szCs w:val="24"/>
                <w:lang w:val="fi-FI"/>
              </w:rPr>
            </w:pPr>
            <w:r w:rsidRPr="009D66F2">
              <w:rPr>
                <w:rFonts w:eastAsia="Times New Roman" w:cs="Arial"/>
                <w:snapToGrid w:val="0"/>
                <w:szCs w:val="24"/>
                <w:lang w:val="fi-FI"/>
              </w:rPr>
              <w:t>Deputy Executive Secretary</w:t>
            </w:r>
          </w:p>
        </w:tc>
      </w:tr>
    </w:tbl>
    <w:p w:rsidR="004C7A4A" w:rsidP="00A423A7" w:rsidRDefault="004C7A4A" w14:paraId="377F5623" w14:textId="269A9F33">
      <w:pPr>
        <w:spacing w:after="0"/>
      </w:pPr>
    </w:p>
    <w:p w:rsidRPr="00A423A7" w:rsidR="00A423A7" w:rsidP="00A423A7" w:rsidRDefault="00A423A7" w14:paraId="7EE1C9D7" w14:textId="77777777">
      <w:pPr>
        <w:tabs>
          <w:tab w:val="left" w:pos="709"/>
        </w:tabs>
        <w:suppressAutoHyphens/>
        <w:spacing w:after="0"/>
        <w:rPr>
          <w:rFonts w:eastAsia="SimSun" w:cs="Calibri"/>
        </w:rPr>
      </w:pPr>
    </w:p>
    <w:sectPr w:rsidRPr="00A423A7" w:rsidR="00A423A7" w:rsidSect="000F7E4B">
      <w:headerReference w:type="default" r:id="rId18"/>
      <w:pgSz w:w="11907" w:h="16840" w:code="9"/>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DA449" w14:textId="77777777" w:rsidR="0016442C" w:rsidRDefault="0016442C" w:rsidP="002728F2">
      <w:pPr>
        <w:spacing w:after="0"/>
      </w:pPr>
      <w:r>
        <w:separator/>
      </w:r>
    </w:p>
  </w:endnote>
  <w:endnote w:type="continuationSeparator" w:id="0">
    <w:p w14:paraId="250C7881" w14:textId="77777777" w:rsidR="0016442C" w:rsidRDefault="0016442C" w:rsidP="002728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F398F" w14:textId="77777777" w:rsidR="0016442C" w:rsidRDefault="0016442C" w:rsidP="002728F2">
      <w:pPr>
        <w:spacing w:after="0"/>
      </w:pPr>
      <w:r>
        <w:separator/>
      </w:r>
    </w:p>
  </w:footnote>
  <w:footnote w:type="continuationSeparator" w:id="0">
    <w:p w14:paraId="0AAE7EA0" w14:textId="77777777" w:rsidR="0016442C" w:rsidRDefault="0016442C" w:rsidP="002728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687020"/>
      <w:docPartObj>
        <w:docPartGallery w:val="Page Numbers (Top of Page)"/>
        <w:docPartUnique/>
      </w:docPartObj>
    </w:sdtPr>
    <w:sdtEndPr/>
    <w:sdtContent>
      <w:p w14:paraId="591A193C" w14:textId="10C01D17" w:rsidR="00A423A7" w:rsidRDefault="00A423A7">
        <w:pPr>
          <w:pStyle w:val="Header"/>
          <w:jc w:val="center"/>
        </w:pPr>
        <w:r w:rsidRPr="002728F2">
          <w:rPr>
            <w:sz w:val="20"/>
            <w:szCs w:val="20"/>
          </w:rPr>
          <w:fldChar w:fldCharType="begin"/>
        </w:r>
        <w:r w:rsidRPr="002728F2">
          <w:rPr>
            <w:sz w:val="20"/>
            <w:szCs w:val="20"/>
          </w:rPr>
          <w:instrText>PAGE   \* MERGEFORMAT</w:instrText>
        </w:r>
        <w:r w:rsidRPr="002728F2">
          <w:rPr>
            <w:sz w:val="20"/>
            <w:szCs w:val="20"/>
          </w:rPr>
          <w:fldChar w:fldCharType="separate"/>
        </w:r>
        <w:r w:rsidRPr="002728F2">
          <w:rPr>
            <w:sz w:val="20"/>
            <w:szCs w:val="20"/>
            <w:lang w:val="fr-FR"/>
          </w:rPr>
          <w:t>2</w:t>
        </w:r>
        <w:r w:rsidRPr="002728F2">
          <w:rPr>
            <w:sz w:val="20"/>
            <w:szCs w:val="20"/>
          </w:rPr>
          <w:fldChar w:fldCharType="end"/>
        </w:r>
      </w:p>
    </w:sdtContent>
  </w:sdt>
  <w:p w14:paraId="18C3DD02" w14:textId="77777777" w:rsidR="00A423A7" w:rsidRDefault="00A42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00BE"/>
    <w:multiLevelType w:val="hybridMultilevel"/>
    <w:tmpl w:val="EEEEE4EE"/>
    <w:lvl w:ilvl="0" w:tplc="394A407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04AB4"/>
    <w:multiLevelType w:val="hybridMultilevel"/>
    <w:tmpl w:val="E5A6ABD4"/>
    <w:lvl w:ilvl="0" w:tplc="6B88D0EE">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517A91"/>
    <w:multiLevelType w:val="hybridMultilevel"/>
    <w:tmpl w:val="A930313C"/>
    <w:lvl w:ilvl="0" w:tplc="5E2668D2">
      <w:start w:val="3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845405"/>
    <w:multiLevelType w:val="hybridMultilevel"/>
    <w:tmpl w:val="366AECC2"/>
    <w:lvl w:ilvl="0" w:tplc="8A3476CA">
      <w:start w:val="1"/>
      <w:numFmt w:val="decimal"/>
      <w:lvlText w:val="%1."/>
      <w:lvlJc w:val="left"/>
      <w:pPr>
        <w:ind w:left="502" w:hanging="360"/>
      </w:pPr>
      <w:rPr>
        <w:rFonts w:hint="default"/>
        <w:b w:val="0"/>
        <w:strike w:val="0"/>
      </w:r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58669EEC">
      <w:start w:val="41"/>
      <w:numFmt w:val="bullet"/>
      <w:lvlText w:val="-"/>
      <w:lvlJc w:val="left"/>
      <w:pPr>
        <w:ind w:left="4320" w:hanging="360"/>
      </w:pPr>
      <w:rPr>
        <w:rFonts w:ascii="Futura Lt BT" w:eastAsiaTheme="minorHAnsi" w:hAnsi="Futura Lt BT" w:cstheme="minorBidi"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DB33600"/>
    <w:multiLevelType w:val="hybridMultilevel"/>
    <w:tmpl w:val="A24A6A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9229A"/>
    <w:multiLevelType w:val="hybridMultilevel"/>
    <w:tmpl w:val="27D0D0A6"/>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4E29E6"/>
    <w:multiLevelType w:val="hybridMultilevel"/>
    <w:tmpl w:val="D262A4C4"/>
    <w:lvl w:ilvl="0" w:tplc="5C70D0D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51223F78"/>
    <w:multiLevelType w:val="hybridMultilevel"/>
    <w:tmpl w:val="56A20A88"/>
    <w:lvl w:ilvl="0" w:tplc="CBE46C98">
      <w:start w:val="2"/>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AA705F"/>
    <w:multiLevelType w:val="hybridMultilevel"/>
    <w:tmpl w:val="ED8E0A64"/>
    <w:lvl w:ilvl="0" w:tplc="23F4D0DC">
      <w:start w:val="1"/>
      <w:numFmt w:val="decimal"/>
      <w:lvlText w:val="%1."/>
      <w:lvlJc w:val="left"/>
      <w:pPr>
        <w:ind w:left="360" w:hanging="360"/>
      </w:pPr>
      <w:rPr>
        <w:rFonts w:ascii="Arial" w:hAnsi="Arial" w:cs="Arial" w:hint="default"/>
        <w:b w:val="0"/>
        <w:bCs w:val="0"/>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C87D8C"/>
    <w:multiLevelType w:val="hybridMultilevel"/>
    <w:tmpl w:val="983A5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1D01B5"/>
    <w:multiLevelType w:val="hybridMultilevel"/>
    <w:tmpl w:val="5DCCF6A4"/>
    <w:lvl w:ilvl="0" w:tplc="58669EEC">
      <w:start w:val="41"/>
      <w:numFmt w:val="bullet"/>
      <w:lvlText w:val="-"/>
      <w:lvlJc w:val="left"/>
      <w:pPr>
        <w:ind w:left="720" w:hanging="360"/>
      </w:pPr>
      <w:rPr>
        <w:rFonts w:ascii="Futura Lt BT" w:eastAsiaTheme="minorHAnsi" w:hAnsi="Futura Lt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5E58EA"/>
    <w:multiLevelType w:val="hybridMultilevel"/>
    <w:tmpl w:val="2FEAA658"/>
    <w:lvl w:ilvl="0" w:tplc="9A4AB5B2">
      <w:start w:val="1"/>
      <w:numFmt w:val="decimal"/>
      <w:lvlText w:val="%1."/>
      <w:lvlJc w:val="left"/>
      <w:pPr>
        <w:ind w:left="360" w:hanging="360"/>
      </w:pPr>
      <w:rPr>
        <w:rFonts w:ascii="Arial" w:hAnsi="Arial" w:hint="default"/>
        <w:b w:val="0"/>
        <w:i w:val="0"/>
        <w:strike w:val="0"/>
        <w:color w:val="auto"/>
        <w:sz w:val="24"/>
        <w:szCs w:val="24"/>
        <w:lang w:val="en-G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9"/>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6"/>
  </w:num>
  <w:num w:numId="17">
    <w:abstractNumId w:val="7"/>
  </w:num>
  <w:num w:numId="18">
    <w:abstractNumId w:val="8"/>
  </w:num>
  <w:num w:numId="19">
    <w:abstractNumId w:val="10"/>
  </w:num>
  <w:num w:numId="20">
    <w:abstractNumId w:val="2"/>
  </w:num>
  <w:num w:numId="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5D"/>
    <w:rsid w:val="000032DE"/>
    <w:rsid w:val="00040250"/>
    <w:rsid w:val="00044652"/>
    <w:rsid w:val="000470D2"/>
    <w:rsid w:val="00070316"/>
    <w:rsid w:val="00083D8F"/>
    <w:rsid w:val="00086E66"/>
    <w:rsid w:val="00087A30"/>
    <w:rsid w:val="00093DDE"/>
    <w:rsid w:val="00096D6F"/>
    <w:rsid w:val="000A6BA9"/>
    <w:rsid w:val="000B40E5"/>
    <w:rsid w:val="000B719B"/>
    <w:rsid w:val="000B739F"/>
    <w:rsid w:val="000B7DC1"/>
    <w:rsid w:val="000C14D8"/>
    <w:rsid w:val="000D2934"/>
    <w:rsid w:val="000D32D9"/>
    <w:rsid w:val="000E2F1B"/>
    <w:rsid w:val="000E385E"/>
    <w:rsid w:val="000F52AE"/>
    <w:rsid w:val="000F5621"/>
    <w:rsid w:val="000F7E4B"/>
    <w:rsid w:val="00101886"/>
    <w:rsid w:val="001071AD"/>
    <w:rsid w:val="00115B6E"/>
    <w:rsid w:val="0012056F"/>
    <w:rsid w:val="001259E2"/>
    <w:rsid w:val="00160485"/>
    <w:rsid w:val="0016442C"/>
    <w:rsid w:val="001657F9"/>
    <w:rsid w:val="00166D37"/>
    <w:rsid w:val="001775E4"/>
    <w:rsid w:val="00177D81"/>
    <w:rsid w:val="001863AB"/>
    <w:rsid w:val="00186997"/>
    <w:rsid w:val="00190C3F"/>
    <w:rsid w:val="00192BA9"/>
    <w:rsid w:val="00193ED3"/>
    <w:rsid w:val="001A6558"/>
    <w:rsid w:val="001A727E"/>
    <w:rsid w:val="001B0957"/>
    <w:rsid w:val="001B5175"/>
    <w:rsid w:val="001B71AC"/>
    <w:rsid w:val="001D290F"/>
    <w:rsid w:val="001D5DD4"/>
    <w:rsid w:val="001E40D1"/>
    <w:rsid w:val="001F25B8"/>
    <w:rsid w:val="00202730"/>
    <w:rsid w:val="002152C4"/>
    <w:rsid w:val="002217C3"/>
    <w:rsid w:val="00222C57"/>
    <w:rsid w:val="00242C5C"/>
    <w:rsid w:val="00244149"/>
    <w:rsid w:val="00245642"/>
    <w:rsid w:val="00250C9A"/>
    <w:rsid w:val="002519BF"/>
    <w:rsid w:val="00266A83"/>
    <w:rsid w:val="002728F2"/>
    <w:rsid w:val="002734C5"/>
    <w:rsid w:val="00274060"/>
    <w:rsid w:val="00282A1C"/>
    <w:rsid w:val="00283150"/>
    <w:rsid w:val="00291B52"/>
    <w:rsid w:val="002B1CFC"/>
    <w:rsid w:val="002B65D2"/>
    <w:rsid w:val="002C1BC4"/>
    <w:rsid w:val="002D66A4"/>
    <w:rsid w:val="002E0ED3"/>
    <w:rsid w:val="002E3703"/>
    <w:rsid w:val="002E5857"/>
    <w:rsid w:val="002F09A5"/>
    <w:rsid w:val="00321BC7"/>
    <w:rsid w:val="00330193"/>
    <w:rsid w:val="00331E14"/>
    <w:rsid w:val="00356A13"/>
    <w:rsid w:val="003642EC"/>
    <w:rsid w:val="00375CDC"/>
    <w:rsid w:val="00376681"/>
    <w:rsid w:val="00381942"/>
    <w:rsid w:val="00382190"/>
    <w:rsid w:val="003969E0"/>
    <w:rsid w:val="003C5615"/>
    <w:rsid w:val="003D5659"/>
    <w:rsid w:val="003D5766"/>
    <w:rsid w:val="003E38A5"/>
    <w:rsid w:val="00400DCF"/>
    <w:rsid w:val="00406BF0"/>
    <w:rsid w:val="00420A4E"/>
    <w:rsid w:val="00432841"/>
    <w:rsid w:val="004337CA"/>
    <w:rsid w:val="00434100"/>
    <w:rsid w:val="00437082"/>
    <w:rsid w:val="004660D0"/>
    <w:rsid w:val="004863B2"/>
    <w:rsid w:val="004876DF"/>
    <w:rsid w:val="00493B1E"/>
    <w:rsid w:val="004A5C7F"/>
    <w:rsid w:val="004C3E79"/>
    <w:rsid w:val="004C5E64"/>
    <w:rsid w:val="004C7A4A"/>
    <w:rsid w:val="004C7CB2"/>
    <w:rsid w:val="004E1DE3"/>
    <w:rsid w:val="004E52C6"/>
    <w:rsid w:val="004F4C64"/>
    <w:rsid w:val="005049B0"/>
    <w:rsid w:val="005056AB"/>
    <w:rsid w:val="0050751B"/>
    <w:rsid w:val="005156B6"/>
    <w:rsid w:val="00517696"/>
    <w:rsid w:val="00531F78"/>
    <w:rsid w:val="00566389"/>
    <w:rsid w:val="00566AC8"/>
    <w:rsid w:val="00587E37"/>
    <w:rsid w:val="005903E0"/>
    <w:rsid w:val="005B5C7E"/>
    <w:rsid w:val="005C05E2"/>
    <w:rsid w:val="005D02B2"/>
    <w:rsid w:val="005E2282"/>
    <w:rsid w:val="005F13A2"/>
    <w:rsid w:val="005F3753"/>
    <w:rsid w:val="005F7791"/>
    <w:rsid w:val="00614979"/>
    <w:rsid w:val="0062292D"/>
    <w:rsid w:val="00624911"/>
    <w:rsid w:val="00633085"/>
    <w:rsid w:val="00633E44"/>
    <w:rsid w:val="00644180"/>
    <w:rsid w:val="00646125"/>
    <w:rsid w:val="00651220"/>
    <w:rsid w:val="006527FB"/>
    <w:rsid w:val="006633BE"/>
    <w:rsid w:val="00667305"/>
    <w:rsid w:val="0067098B"/>
    <w:rsid w:val="00671A6F"/>
    <w:rsid w:val="006844D0"/>
    <w:rsid w:val="00685C6C"/>
    <w:rsid w:val="006866D3"/>
    <w:rsid w:val="006A0FCB"/>
    <w:rsid w:val="006A2F4E"/>
    <w:rsid w:val="006A4B90"/>
    <w:rsid w:val="006A6CD9"/>
    <w:rsid w:val="006B3AFD"/>
    <w:rsid w:val="006C00BC"/>
    <w:rsid w:val="006C0B81"/>
    <w:rsid w:val="006C31A2"/>
    <w:rsid w:val="006D008F"/>
    <w:rsid w:val="006D0FF1"/>
    <w:rsid w:val="006D1BFE"/>
    <w:rsid w:val="006D5438"/>
    <w:rsid w:val="006E6A68"/>
    <w:rsid w:val="0070781E"/>
    <w:rsid w:val="00710E7A"/>
    <w:rsid w:val="00721B69"/>
    <w:rsid w:val="00726D88"/>
    <w:rsid w:val="00736497"/>
    <w:rsid w:val="0075022F"/>
    <w:rsid w:val="0075264B"/>
    <w:rsid w:val="00755448"/>
    <w:rsid w:val="00770F6C"/>
    <w:rsid w:val="0077356C"/>
    <w:rsid w:val="0077665D"/>
    <w:rsid w:val="00776DF6"/>
    <w:rsid w:val="00782C73"/>
    <w:rsid w:val="00792EB9"/>
    <w:rsid w:val="007B7C9B"/>
    <w:rsid w:val="007C2D0F"/>
    <w:rsid w:val="007C306A"/>
    <w:rsid w:val="007D6B98"/>
    <w:rsid w:val="007F4054"/>
    <w:rsid w:val="0081225D"/>
    <w:rsid w:val="00816FB6"/>
    <w:rsid w:val="00823DBC"/>
    <w:rsid w:val="00824DE1"/>
    <w:rsid w:val="00832312"/>
    <w:rsid w:val="00834B8E"/>
    <w:rsid w:val="00841780"/>
    <w:rsid w:val="00842F14"/>
    <w:rsid w:val="00844BB1"/>
    <w:rsid w:val="00847790"/>
    <w:rsid w:val="00853553"/>
    <w:rsid w:val="00874474"/>
    <w:rsid w:val="00876F33"/>
    <w:rsid w:val="008B149D"/>
    <w:rsid w:val="008C19B5"/>
    <w:rsid w:val="008C2ADA"/>
    <w:rsid w:val="008D35BC"/>
    <w:rsid w:val="008D4888"/>
    <w:rsid w:val="008E0A74"/>
    <w:rsid w:val="008F0F9D"/>
    <w:rsid w:val="008F1CD3"/>
    <w:rsid w:val="008F2202"/>
    <w:rsid w:val="008F3C2C"/>
    <w:rsid w:val="00905D5F"/>
    <w:rsid w:val="00907D7B"/>
    <w:rsid w:val="00912DB5"/>
    <w:rsid w:val="00915944"/>
    <w:rsid w:val="00916F21"/>
    <w:rsid w:val="00933224"/>
    <w:rsid w:val="00937B02"/>
    <w:rsid w:val="00941F0E"/>
    <w:rsid w:val="00947A15"/>
    <w:rsid w:val="009538A9"/>
    <w:rsid w:val="009579D7"/>
    <w:rsid w:val="009741E9"/>
    <w:rsid w:val="009753D3"/>
    <w:rsid w:val="009758F7"/>
    <w:rsid w:val="00983526"/>
    <w:rsid w:val="00996E20"/>
    <w:rsid w:val="009A1592"/>
    <w:rsid w:val="009A328E"/>
    <w:rsid w:val="009A49BF"/>
    <w:rsid w:val="009B0F10"/>
    <w:rsid w:val="009C0201"/>
    <w:rsid w:val="009D66F2"/>
    <w:rsid w:val="009D6B61"/>
    <w:rsid w:val="009E3B52"/>
    <w:rsid w:val="009F4D7E"/>
    <w:rsid w:val="00A26D9A"/>
    <w:rsid w:val="00A3203F"/>
    <w:rsid w:val="00A322A3"/>
    <w:rsid w:val="00A37E1F"/>
    <w:rsid w:val="00A423A7"/>
    <w:rsid w:val="00A54C44"/>
    <w:rsid w:val="00A554CB"/>
    <w:rsid w:val="00A60508"/>
    <w:rsid w:val="00A60962"/>
    <w:rsid w:val="00A61316"/>
    <w:rsid w:val="00A84EB2"/>
    <w:rsid w:val="00AB45EA"/>
    <w:rsid w:val="00AC0C7C"/>
    <w:rsid w:val="00AD70C7"/>
    <w:rsid w:val="00AE103F"/>
    <w:rsid w:val="00AE27ED"/>
    <w:rsid w:val="00AE6A13"/>
    <w:rsid w:val="00AF336E"/>
    <w:rsid w:val="00AF6BBE"/>
    <w:rsid w:val="00B0156A"/>
    <w:rsid w:val="00B056D4"/>
    <w:rsid w:val="00B10DA3"/>
    <w:rsid w:val="00B1428E"/>
    <w:rsid w:val="00B17370"/>
    <w:rsid w:val="00B21DC7"/>
    <w:rsid w:val="00B262DD"/>
    <w:rsid w:val="00B31BBF"/>
    <w:rsid w:val="00B45DB6"/>
    <w:rsid w:val="00B511FC"/>
    <w:rsid w:val="00B57FDD"/>
    <w:rsid w:val="00B728B3"/>
    <w:rsid w:val="00B74158"/>
    <w:rsid w:val="00B82CF6"/>
    <w:rsid w:val="00B96D6F"/>
    <w:rsid w:val="00BA494A"/>
    <w:rsid w:val="00BA49CA"/>
    <w:rsid w:val="00BB1336"/>
    <w:rsid w:val="00BB485E"/>
    <w:rsid w:val="00BC7E89"/>
    <w:rsid w:val="00BD074C"/>
    <w:rsid w:val="00BE435B"/>
    <w:rsid w:val="00BF076D"/>
    <w:rsid w:val="00C054DB"/>
    <w:rsid w:val="00C07400"/>
    <w:rsid w:val="00C11FFF"/>
    <w:rsid w:val="00C17B9A"/>
    <w:rsid w:val="00C4343E"/>
    <w:rsid w:val="00C53287"/>
    <w:rsid w:val="00C66575"/>
    <w:rsid w:val="00C74F30"/>
    <w:rsid w:val="00C8081A"/>
    <w:rsid w:val="00C808CE"/>
    <w:rsid w:val="00C864E5"/>
    <w:rsid w:val="00CA659A"/>
    <w:rsid w:val="00CB3F9F"/>
    <w:rsid w:val="00CC1867"/>
    <w:rsid w:val="00CD0772"/>
    <w:rsid w:val="00CE2FD4"/>
    <w:rsid w:val="00CE7535"/>
    <w:rsid w:val="00D0214B"/>
    <w:rsid w:val="00D0562A"/>
    <w:rsid w:val="00D15BA1"/>
    <w:rsid w:val="00D2241B"/>
    <w:rsid w:val="00D31FB5"/>
    <w:rsid w:val="00D4469E"/>
    <w:rsid w:val="00D46BFA"/>
    <w:rsid w:val="00D5129F"/>
    <w:rsid w:val="00D60E08"/>
    <w:rsid w:val="00D73ED7"/>
    <w:rsid w:val="00D7633A"/>
    <w:rsid w:val="00D904F8"/>
    <w:rsid w:val="00D976A2"/>
    <w:rsid w:val="00DB4AAF"/>
    <w:rsid w:val="00DC1369"/>
    <w:rsid w:val="00DC18EA"/>
    <w:rsid w:val="00DF0BF2"/>
    <w:rsid w:val="00DF2C58"/>
    <w:rsid w:val="00E049E3"/>
    <w:rsid w:val="00E057E7"/>
    <w:rsid w:val="00E11B85"/>
    <w:rsid w:val="00E34D3A"/>
    <w:rsid w:val="00E408DD"/>
    <w:rsid w:val="00E42939"/>
    <w:rsid w:val="00E54538"/>
    <w:rsid w:val="00E65F6C"/>
    <w:rsid w:val="00E674BA"/>
    <w:rsid w:val="00E706F9"/>
    <w:rsid w:val="00E74EA6"/>
    <w:rsid w:val="00E90C5B"/>
    <w:rsid w:val="00E9397B"/>
    <w:rsid w:val="00EA176B"/>
    <w:rsid w:val="00EB3FAC"/>
    <w:rsid w:val="00EC319F"/>
    <w:rsid w:val="00EC4868"/>
    <w:rsid w:val="00ED5596"/>
    <w:rsid w:val="00ED5B9C"/>
    <w:rsid w:val="00EE32ED"/>
    <w:rsid w:val="00EE38A8"/>
    <w:rsid w:val="00EE532A"/>
    <w:rsid w:val="00EE6A24"/>
    <w:rsid w:val="00EE6A50"/>
    <w:rsid w:val="00EF1300"/>
    <w:rsid w:val="00F026F5"/>
    <w:rsid w:val="00F0542E"/>
    <w:rsid w:val="00F12B49"/>
    <w:rsid w:val="00F130F2"/>
    <w:rsid w:val="00F40022"/>
    <w:rsid w:val="00F61D4F"/>
    <w:rsid w:val="00F62CFD"/>
    <w:rsid w:val="00F63460"/>
    <w:rsid w:val="00F63DDE"/>
    <w:rsid w:val="00F871A7"/>
    <w:rsid w:val="00FB05EE"/>
    <w:rsid w:val="00FD2746"/>
    <w:rsid w:val="00FD3DDF"/>
    <w:rsid w:val="00FD7560"/>
    <w:rsid w:val="00FE5B48"/>
    <w:rsid w:val="00FE7AFD"/>
    <w:rsid w:val="00FF6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FB09C"/>
  <w15:chartTrackingRefBased/>
  <w15:docId w15:val="{41C09592-C685-42A1-A1BA-59C1A016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25D"/>
    <w:pPr>
      <w:spacing w:after="200" w:line="240" w:lineRule="auto"/>
      <w:jc w:val="both"/>
    </w:pPr>
    <w:rPr>
      <w:rFonts w:ascii="Arial" w:hAnsi="Arial"/>
      <w:sz w:val="24"/>
      <w:lang w:val="en-GB"/>
    </w:rPr>
  </w:style>
  <w:style w:type="paragraph" w:styleId="Heading1">
    <w:name w:val="heading 1"/>
    <w:basedOn w:val="Normal"/>
    <w:next w:val="Normal"/>
    <w:link w:val="Heading1Char"/>
    <w:uiPriority w:val="9"/>
    <w:qFormat/>
    <w:rsid w:val="003E3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C7A4A"/>
    <w:pPr>
      <w:keepNext/>
      <w:keepLines/>
      <w:spacing w:before="40" w:after="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659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1225D"/>
  </w:style>
  <w:style w:type="character" w:customStyle="1" w:styleId="ListParagraphChar">
    <w:name w:val="List Paragraph Char"/>
    <w:link w:val="ListParagraph"/>
    <w:uiPriority w:val="1"/>
    <w:qFormat/>
    <w:rsid w:val="0081225D"/>
    <w:rPr>
      <w:rFonts w:ascii="Arial" w:hAnsi="Arial"/>
      <w:sz w:val="24"/>
      <w:lang w:val="en-GB"/>
    </w:rPr>
  </w:style>
  <w:style w:type="character" w:customStyle="1" w:styleId="Heading3Char">
    <w:name w:val="Heading 3 Char"/>
    <w:basedOn w:val="DefaultParagraphFont"/>
    <w:link w:val="Heading3"/>
    <w:uiPriority w:val="9"/>
    <w:semiHidden/>
    <w:rsid w:val="00CA659A"/>
    <w:rPr>
      <w:rFonts w:asciiTheme="majorHAnsi" w:eastAsiaTheme="majorEastAsia" w:hAnsiTheme="majorHAnsi" w:cstheme="majorBidi"/>
      <w:color w:val="1F3763" w:themeColor="accent1" w:themeShade="7F"/>
      <w:sz w:val="24"/>
      <w:szCs w:val="24"/>
      <w:lang w:val="en-GB"/>
    </w:rPr>
  </w:style>
  <w:style w:type="paragraph" w:styleId="Header">
    <w:name w:val="header"/>
    <w:basedOn w:val="Normal"/>
    <w:link w:val="HeaderChar"/>
    <w:uiPriority w:val="99"/>
    <w:unhideWhenUsed/>
    <w:rsid w:val="002728F2"/>
    <w:pPr>
      <w:tabs>
        <w:tab w:val="center" w:pos="4513"/>
        <w:tab w:val="right" w:pos="9026"/>
      </w:tabs>
      <w:spacing w:after="0"/>
    </w:pPr>
  </w:style>
  <w:style w:type="character" w:customStyle="1" w:styleId="HeaderChar">
    <w:name w:val="Header Char"/>
    <w:basedOn w:val="DefaultParagraphFont"/>
    <w:link w:val="Header"/>
    <w:uiPriority w:val="99"/>
    <w:rsid w:val="002728F2"/>
    <w:rPr>
      <w:rFonts w:ascii="Arial" w:hAnsi="Arial"/>
      <w:sz w:val="24"/>
      <w:lang w:val="en-GB"/>
    </w:rPr>
  </w:style>
  <w:style w:type="paragraph" w:styleId="Footer">
    <w:name w:val="footer"/>
    <w:basedOn w:val="Normal"/>
    <w:link w:val="FooterChar"/>
    <w:uiPriority w:val="99"/>
    <w:unhideWhenUsed/>
    <w:rsid w:val="002728F2"/>
    <w:pPr>
      <w:tabs>
        <w:tab w:val="center" w:pos="4513"/>
        <w:tab w:val="right" w:pos="9026"/>
      </w:tabs>
      <w:spacing w:after="0"/>
    </w:pPr>
  </w:style>
  <w:style w:type="character" w:customStyle="1" w:styleId="FooterChar">
    <w:name w:val="Footer Char"/>
    <w:basedOn w:val="DefaultParagraphFont"/>
    <w:link w:val="Footer"/>
    <w:uiPriority w:val="99"/>
    <w:rsid w:val="002728F2"/>
    <w:rPr>
      <w:rFonts w:ascii="Arial" w:hAnsi="Arial"/>
      <w:sz w:val="24"/>
      <w:lang w:val="en-GB"/>
    </w:rPr>
  </w:style>
  <w:style w:type="character" w:customStyle="1" w:styleId="Heading1Char">
    <w:name w:val="Heading 1 Char"/>
    <w:basedOn w:val="DefaultParagraphFont"/>
    <w:link w:val="Heading1"/>
    <w:uiPriority w:val="9"/>
    <w:rsid w:val="003E38A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4C7A4A"/>
    <w:rPr>
      <w:rFonts w:asciiTheme="majorHAnsi" w:eastAsiaTheme="majorEastAsia" w:hAnsiTheme="majorHAnsi" w:cstheme="majorBidi"/>
      <w:color w:val="2F5496" w:themeColor="accent1" w:themeShade="BF"/>
      <w:sz w:val="26"/>
      <w:szCs w:val="26"/>
      <w:lang w:val="en-GB"/>
    </w:rPr>
  </w:style>
  <w:style w:type="character" w:customStyle="1" w:styleId="tlid-translation">
    <w:name w:val="tlid-translation"/>
    <w:basedOn w:val="DefaultParagraphFont"/>
    <w:rsid w:val="004C7A4A"/>
  </w:style>
  <w:style w:type="character" w:styleId="Hyperlink">
    <w:name w:val="Hyperlink"/>
    <w:basedOn w:val="DefaultParagraphFont"/>
    <w:uiPriority w:val="99"/>
    <w:unhideWhenUsed/>
    <w:rsid w:val="004C7A4A"/>
    <w:rPr>
      <w:color w:val="0000FF"/>
      <w:u w:val="single"/>
    </w:rPr>
  </w:style>
  <w:style w:type="paragraph" w:styleId="NormalWeb">
    <w:name w:val="Normal (Web)"/>
    <w:basedOn w:val="Normal"/>
    <w:uiPriority w:val="99"/>
    <w:unhideWhenUsed/>
    <w:rsid w:val="004C7A4A"/>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Date2">
    <w:name w:val="Date2"/>
    <w:basedOn w:val="Normal"/>
    <w:rsid w:val="004C7A4A"/>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Default">
    <w:name w:val="Default"/>
    <w:rsid w:val="00671A6F"/>
    <w:pPr>
      <w:autoSpaceDE w:val="0"/>
      <w:autoSpaceDN w:val="0"/>
      <w:adjustRightInd w:val="0"/>
      <w:spacing w:after="0" w:line="240" w:lineRule="auto"/>
    </w:pPr>
    <w:rPr>
      <w:rFonts w:ascii="Arial" w:hAnsi="Arial" w:cs="Arial"/>
      <w:color w:val="000000"/>
      <w:sz w:val="24"/>
      <w:szCs w:val="24"/>
      <w:lang w:val="en-GB"/>
    </w:rPr>
  </w:style>
  <w:style w:type="paragraph" w:customStyle="1" w:styleId="sd0fde509">
    <w:name w:val="sd0fde509"/>
    <w:basedOn w:val="Normal"/>
    <w:rsid w:val="0073649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sfbbfee58">
    <w:name w:val="sfbbfee58"/>
    <w:basedOn w:val="DefaultParagraphFont"/>
    <w:rsid w:val="00736497"/>
  </w:style>
  <w:style w:type="character" w:customStyle="1" w:styleId="sdfc50a6a">
    <w:name w:val="sdfc50a6a"/>
    <w:basedOn w:val="DefaultParagraphFont"/>
    <w:rsid w:val="00736497"/>
  </w:style>
  <w:style w:type="character" w:customStyle="1" w:styleId="s2a95b671">
    <w:name w:val="s2a95b671"/>
    <w:basedOn w:val="DefaultParagraphFont"/>
    <w:rsid w:val="00736497"/>
  </w:style>
  <w:style w:type="paragraph" w:customStyle="1" w:styleId="s746c8714">
    <w:name w:val="s746c8714"/>
    <w:basedOn w:val="Normal"/>
    <w:rsid w:val="00736497"/>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s5951284">
    <w:name w:val="s5951284"/>
    <w:basedOn w:val="Normal"/>
    <w:rsid w:val="0073649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s52c23de3">
    <w:name w:val="s52c23de3"/>
    <w:basedOn w:val="DefaultParagraphFont"/>
    <w:rsid w:val="00736497"/>
  </w:style>
  <w:style w:type="paragraph" w:customStyle="1" w:styleId="s5dbfde54">
    <w:name w:val="s5dbfde54"/>
    <w:basedOn w:val="Normal"/>
    <w:rsid w:val="00736497"/>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s340ed67a">
    <w:name w:val="s340ed67a"/>
    <w:basedOn w:val="Normal"/>
    <w:rsid w:val="00736497"/>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s2dafda5f">
    <w:name w:val="s2dafda5f"/>
    <w:basedOn w:val="Normal"/>
    <w:rsid w:val="00736497"/>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s3b2afdbb">
    <w:name w:val="s3b2afdbb"/>
    <w:basedOn w:val="Normal"/>
    <w:rsid w:val="0073649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s842d8977">
    <w:name w:val="s842d8977"/>
    <w:basedOn w:val="DefaultParagraphFont"/>
    <w:rsid w:val="00736497"/>
  </w:style>
  <w:style w:type="character" w:styleId="CommentReference">
    <w:name w:val="annotation reference"/>
    <w:basedOn w:val="DefaultParagraphFont"/>
    <w:uiPriority w:val="99"/>
    <w:semiHidden/>
    <w:unhideWhenUsed/>
    <w:rsid w:val="00FD7560"/>
    <w:rPr>
      <w:sz w:val="16"/>
      <w:szCs w:val="16"/>
    </w:rPr>
  </w:style>
  <w:style w:type="paragraph" w:styleId="CommentText">
    <w:name w:val="annotation text"/>
    <w:basedOn w:val="Normal"/>
    <w:link w:val="CommentTextChar"/>
    <w:uiPriority w:val="99"/>
    <w:semiHidden/>
    <w:unhideWhenUsed/>
    <w:rsid w:val="00FD7560"/>
    <w:rPr>
      <w:sz w:val="20"/>
      <w:szCs w:val="20"/>
    </w:rPr>
  </w:style>
  <w:style w:type="character" w:customStyle="1" w:styleId="CommentTextChar">
    <w:name w:val="Comment Text Char"/>
    <w:basedOn w:val="DefaultParagraphFont"/>
    <w:link w:val="CommentText"/>
    <w:uiPriority w:val="99"/>
    <w:semiHidden/>
    <w:rsid w:val="00FD7560"/>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FD7560"/>
    <w:rPr>
      <w:b/>
      <w:bCs/>
    </w:rPr>
  </w:style>
  <w:style w:type="character" w:customStyle="1" w:styleId="CommentSubjectChar">
    <w:name w:val="Comment Subject Char"/>
    <w:basedOn w:val="CommentTextChar"/>
    <w:link w:val="CommentSubject"/>
    <w:uiPriority w:val="99"/>
    <w:semiHidden/>
    <w:rsid w:val="00FD7560"/>
    <w:rPr>
      <w:rFonts w:ascii="Arial" w:hAnsi="Arial"/>
      <w:b/>
      <w:bCs/>
      <w:sz w:val="20"/>
      <w:szCs w:val="20"/>
      <w:lang w:val="en-GB"/>
    </w:rPr>
  </w:style>
  <w:style w:type="paragraph" w:styleId="Revision">
    <w:name w:val="Revision"/>
    <w:hidden/>
    <w:uiPriority w:val="99"/>
    <w:semiHidden/>
    <w:rsid w:val="00FD7560"/>
    <w:pPr>
      <w:spacing w:after="0" w:line="240" w:lineRule="auto"/>
    </w:pPr>
    <w:rPr>
      <w:rFonts w:ascii="Arial" w:hAnsi="Arial"/>
      <w:sz w:val="24"/>
      <w:lang w:val="en-GB"/>
    </w:rPr>
  </w:style>
  <w:style w:type="paragraph" w:styleId="BalloonText">
    <w:name w:val="Balloon Text"/>
    <w:basedOn w:val="Normal"/>
    <w:link w:val="BalloonTextChar"/>
    <w:uiPriority w:val="99"/>
    <w:semiHidden/>
    <w:unhideWhenUsed/>
    <w:rsid w:val="00FD7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60"/>
    <w:rPr>
      <w:rFonts w:ascii="Segoe UI" w:hAnsi="Segoe UI" w:cs="Segoe UI"/>
      <w:sz w:val="18"/>
      <w:szCs w:val="18"/>
      <w:lang w:val="en-GB"/>
    </w:rPr>
  </w:style>
  <w:style w:type="paragraph" w:customStyle="1" w:styleId="s7f9a3935">
    <w:name w:val="s7f9a3935"/>
    <w:basedOn w:val="Normal"/>
    <w:rsid w:val="00E408DD"/>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sb8d990e2">
    <w:name w:val="sb8d990e2"/>
    <w:basedOn w:val="DefaultParagraphFont"/>
    <w:rsid w:val="00E408DD"/>
  </w:style>
  <w:style w:type="paragraph" w:customStyle="1" w:styleId="s85f10f75">
    <w:name w:val="s85f10f75"/>
    <w:basedOn w:val="Normal"/>
    <w:rsid w:val="00E408DD"/>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jlqj4b">
    <w:name w:val="jlqj4b"/>
    <w:basedOn w:val="DefaultParagraphFont"/>
    <w:rsid w:val="00382190"/>
  </w:style>
  <w:style w:type="paragraph" w:customStyle="1" w:styleId="s32b251d">
    <w:name w:val="s32b251d"/>
    <w:basedOn w:val="Normal"/>
    <w:rsid w:val="008E0A74"/>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s7d2086b4">
    <w:name w:val="s7d2086b4"/>
    <w:basedOn w:val="DefaultParagraphFont"/>
    <w:rsid w:val="008E0A74"/>
  </w:style>
  <w:style w:type="character" w:customStyle="1" w:styleId="s6b621b36">
    <w:name w:val="s6b621b36"/>
    <w:basedOn w:val="DefaultParagraphFont"/>
    <w:rsid w:val="008E0A74"/>
  </w:style>
  <w:style w:type="paragraph" w:customStyle="1" w:styleId="s86e29719">
    <w:name w:val="s86e29719"/>
    <w:basedOn w:val="Normal"/>
    <w:rsid w:val="008E0A74"/>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s30eec3f8">
    <w:name w:val="s30eec3f8"/>
    <w:basedOn w:val="Normal"/>
    <w:rsid w:val="008E0A74"/>
    <w:pPr>
      <w:spacing w:before="100" w:beforeAutospacing="1" w:after="100" w:afterAutospacing="1"/>
      <w:jc w:val="left"/>
    </w:pPr>
    <w:rPr>
      <w:rFonts w:ascii="Times New Roman" w:eastAsia="Times New Roman" w:hAnsi="Times New Roman" w:cs="Times New Roman"/>
      <w:szCs w:val="24"/>
      <w:lang w:eastAsia="en-GB"/>
    </w:rPr>
  </w:style>
  <w:style w:type="paragraph" w:styleId="FootnoteText">
    <w:name w:val="footnote text"/>
    <w:basedOn w:val="Normal"/>
    <w:link w:val="FootnoteTextChar"/>
    <w:uiPriority w:val="99"/>
    <w:semiHidden/>
    <w:unhideWhenUsed/>
    <w:rsid w:val="001D290F"/>
    <w:pPr>
      <w:spacing w:after="0"/>
    </w:pPr>
    <w:rPr>
      <w:sz w:val="20"/>
      <w:szCs w:val="20"/>
    </w:rPr>
  </w:style>
  <w:style w:type="character" w:customStyle="1" w:styleId="FootnoteTextChar">
    <w:name w:val="Footnote Text Char"/>
    <w:basedOn w:val="DefaultParagraphFont"/>
    <w:link w:val="FootnoteText"/>
    <w:uiPriority w:val="99"/>
    <w:semiHidden/>
    <w:rsid w:val="001D290F"/>
    <w:rPr>
      <w:rFonts w:ascii="Arial" w:hAnsi="Arial"/>
      <w:sz w:val="20"/>
      <w:szCs w:val="20"/>
      <w:lang w:val="en-GB"/>
    </w:rPr>
  </w:style>
  <w:style w:type="character" w:styleId="FootnoteReference">
    <w:name w:val="footnote reference"/>
    <w:aliases w:val="Footnotes refss,Appel note de bas de p.,Footnote Refernece,callout,4_G,Fußnotenzeichen_Raxen"/>
    <w:qFormat/>
    <w:rsid w:val="001D290F"/>
    <w:rPr>
      <w:vertAlign w:val="superscript"/>
    </w:rPr>
  </w:style>
  <w:style w:type="character" w:styleId="PageNumber">
    <w:name w:val="page number"/>
    <w:basedOn w:val="DefaultParagraphFont"/>
    <w:rsid w:val="001D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4290">
      <w:bodyDiv w:val="1"/>
      <w:marLeft w:val="0"/>
      <w:marRight w:val="0"/>
      <w:marTop w:val="0"/>
      <w:marBottom w:val="0"/>
      <w:divBdr>
        <w:top w:val="none" w:sz="0" w:space="0" w:color="auto"/>
        <w:left w:val="none" w:sz="0" w:space="0" w:color="auto"/>
        <w:bottom w:val="none" w:sz="0" w:space="0" w:color="auto"/>
        <w:right w:val="none" w:sz="0" w:space="0" w:color="auto"/>
      </w:divBdr>
    </w:div>
    <w:div w:id="266694591">
      <w:bodyDiv w:val="1"/>
      <w:marLeft w:val="0"/>
      <w:marRight w:val="0"/>
      <w:marTop w:val="0"/>
      <w:marBottom w:val="0"/>
      <w:divBdr>
        <w:top w:val="none" w:sz="0" w:space="0" w:color="auto"/>
        <w:left w:val="none" w:sz="0" w:space="0" w:color="auto"/>
        <w:bottom w:val="none" w:sz="0" w:space="0" w:color="auto"/>
        <w:right w:val="none" w:sz="0" w:space="0" w:color="auto"/>
      </w:divBdr>
    </w:div>
    <w:div w:id="376130680">
      <w:bodyDiv w:val="1"/>
      <w:marLeft w:val="0"/>
      <w:marRight w:val="0"/>
      <w:marTop w:val="0"/>
      <w:marBottom w:val="0"/>
      <w:divBdr>
        <w:top w:val="none" w:sz="0" w:space="0" w:color="auto"/>
        <w:left w:val="none" w:sz="0" w:space="0" w:color="auto"/>
        <w:bottom w:val="none" w:sz="0" w:space="0" w:color="auto"/>
        <w:right w:val="none" w:sz="0" w:space="0" w:color="auto"/>
      </w:divBdr>
    </w:div>
    <w:div w:id="592982509">
      <w:bodyDiv w:val="1"/>
      <w:marLeft w:val="0"/>
      <w:marRight w:val="0"/>
      <w:marTop w:val="0"/>
      <w:marBottom w:val="0"/>
      <w:divBdr>
        <w:top w:val="none" w:sz="0" w:space="0" w:color="auto"/>
        <w:left w:val="none" w:sz="0" w:space="0" w:color="auto"/>
        <w:bottom w:val="none" w:sz="0" w:space="0" w:color="auto"/>
        <w:right w:val="none" w:sz="0" w:space="0" w:color="auto"/>
      </w:divBdr>
    </w:div>
    <w:div w:id="729155205">
      <w:bodyDiv w:val="1"/>
      <w:marLeft w:val="0"/>
      <w:marRight w:val="0"/>
      <w:marTop w:val="0"/>
      <w:marBottom w:val="0"/>
      <w:divBdr>
        <w:top w:val="none" w:sz="0" w:space="0" w:color="auto"/>
        <w:left w:val="none" w:sz="0" w:space="0" w:color="auto"/>
        <w:bottom w:val="none" w:sz="0" w:space="0" w:color="auto"/>
        <w:right w:val="none" w:sz="0" w:space="0" w:color="auto"/>
      </w:divBdr>
    </w:div>
    <w:div w:id="787357837">
      <w:bodyDiv w:val="1"/>
      <w:marLeft w:val="0"/>
      <w:marRight w:val="0"/>
      <w:marTop w:val="0"/>
      <w:marBottom w:val="0"/>
      <w:divBdr>
        <w:top w:val="none" w:sz="0" w:space="0" w:color="auto"/>
        <w:left w:val="none" w:sz="0" w:space="0" w:color="auto"/>
        <w:bottom w:val="none" w:sz="0" w:space="0" w:color="auto"/>
        <w:right w:val="none" w:sz="0" w:space="0" w:color="auto"/>
      </w:divBdr>
    </w:div>
    <w:div w:id="1519076221">
      <w:bodyDiv w:val="1"/>
      <w:marLeft w:val="0"/>
      <w:marRight w:val="0"/>
      <w:marTop w:val="0"/>
      <w:marBottom w:val="0"/>
      <w:divBdr>
        <w:top w:val="none" w:sz="0" w:space="0" w:color="auto"/>
        <w:left w:val="none" w:sz="0" w:space="0" w:color="auto"/>
        <w:bottom w:val="none" w:sz="0" w:space="0" w:color="auto"/>
        <w:right w:val="none" w:sz="0" w:space="0" w:color="auto"/>
      </w:divBdr>
    </w:div>
    <w:div w:id="1569269844">
      <w:bodyDiv w:val="1"/>
      <w:marLeft w:val="0"/>
      <w:marRight w:val="0"/>
      <w:marTop w:val="0"/>
      <w:marBottom w:val="0"/>
      <w:divBdr>
        <w:top w:val="none" w:sz="0" w:space="0" w:color="auto"/>
        <w:left w:val="none" w:sz="0" w:space="0" w:color="auto"/>
        <w:bottom w:val="none" w:sz="0" w:space="0" w:color="auto"/>
        <w:right w:val="none" w:sz="0" w:space="0" w:color="auto"/>
      </w:divBdr>
    </w:div>
    <w:div w:id="1737582604">
      <w:bodyDiv w:val="1"/>
      <w:marLeft w:val="0"/>
      <w:marRight w:val="0"/>
      <w:marTop w:val="0"/>
      <w:marBottom w:val="0"/>
      <w:divBdr>
        <w:top w:val="none" w:sz="0" w:space="0" w:color="auto"/>
        <w:left w:val="none" w:sz="0" w:space="0" w:color="auto"/>
        <w:bottom w:val="none" w:sz="0" w:space="0" w:color="auto"/>
        <w:right w:val="none" w:sz="0" w:space="0" w:color="auto"/>
      </w:divBdr>
    </w:div>
    <w:div w:id="19497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settings.xml" Type="http://schemas.openxmlformats.org/officeDocument/2006/relationships/settings"/><Relationship Id="rId13" Target="https://www.legifrance.gouv.fr/codes/article_lc/LEGIARTI000038888324/2019-07-27" TargetMode="External" Type="http://schemas.openxmlformats.org/officeDocument/2006/relationships/hyperlink"/><Relationship Id="rId18" Target="header1.xml" Type="http://schemas.openxmlformats.org/officeDocument/2006/relationships/header"/><Relationship Id="rId3" Target="../customXml/item3.xml" Type="http://schemas.openxmlformats.org/officeDocument/2006/relationships/customXml"/><Relationship Id="rId7" Target="styles.xml" Type="http://schemas.openxmlformats.org/officeDocument/2006/relationships/styles"/><Relationship Id="rId12" Target="media/image1.png" Type="http://schemas.openxmlformats.org/officeDocument/2006/relationships/image"/><Relationship Id="rId17" Target="media/image4.jpeg" Type="http://schemas.openxmlformats.org/officeDocument/2006/relationships/image"/><Relationship Id="rId2" Target="../customXml/item2.xml" Type="http://schemas.openxmlformats.org/officeDocument/2006/relationships/customXml"/><Relationship Id="rId16" Target="media/image3.png" Type="http://schemas.openxmlformats.org/officeDocument/2006/relationships/image"/><Relationship Id="rId20" Target="theme/theme1.xml" Type="http://schemas.openxmlformats.org/officeDocument/2006/relationships/theme"/><Relationship Id="rId1" Target="../customXml/item1.xml" Type="http://schemas.openxmlformats.org/officeDocument/2006/relationships/customXml"/><Relationship Id="rId6" Target="numbering.xml" Type="http://schemas.openxmlformats.org/officeDocument/2006/relationships/numbering"/><Relationship Id="rId11" Target="endnotes.xml" Type="http://schemas.openxmlformats.org/officeDocument/2006/relationships/endnotes"/><Relationship Id="rId5" Target="../customXml/item5.xml" Type="http://schemas.openxmlformats.org/officeDocument/2006/relationships/customXml"/><Relationship Id="rId15" Target="media/image2.jpeg" Type="http://schemas.openxmlformats.org/officeDocument/2006/relationships/image"/><Relationship Id="rId10" Target="footnotes.xml" Type="http://schemas.openxmlformats.org/officeDocument/2006/relationships/footnotes"/><Relationship Id="rId19" Target="fontTable.xml" Type="http://schemas.openxmlformats.org/officeDocument/2006/relationships/fontTable"/><Relationship Id="rId4" Target="../customXml/item4.xml" Type="http://schemas.openxmlformats.org/officeDocument/2006/relationships/customXml"/><Relationship Id="rId9" Target="webSettings.xml" Type="http://schemas.openxmlformats.org/officeDocument/2006/relationships/webSettings"/><Relationship Id="rId14" Target="https://www.legifrance.gouv.fr/codes/article_lc/LEGIARTI000038888351/2019-07-27"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3D3B5031AD24B8E4D2EBF667D4E34" ma:contentTypeVersion="0" ma:contentTypeDescription="Create a new document." ma:contentTypeScope="" ma:versionID="c0b02bbe053cfc283c6a00ae44ad941c">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oeHudocDocument>
  <DcType>
    <Item>FOND</Item>
  </DcType>
  <CMMeetNum/>
  <StateParty>
    <Item>FRA</Item>
  </StateParty>
  <ArticleViolated/>
  <ArticleInToConformity/>
  <ArticleNotInToConformity/>
  <Cycle/>
  <PeriodStartDate/>
  <PeriodEndDate/>
  <Importance>1</Importance>
  <CharterId>163</CharterId>
  <Article>05-00-000
23-00-000
91-124-163
91-200-163</Article>
  <ArticleInvoked>05-00-000
23-00-000
91-124-163
91-200-163</ArticleInvoked>
  <ArticleNotViolated>23-00-000
91-124-163</ArticleNotViolated>
  <Title>Decision on the merits:International Federation of Associations of the Elderly (FIAPA) v. France, Complaint No. 162/2018 </Title>
  <DcIdentifier>cc-162-2018-dmerits-en</DcIdentifier>
  <DcLanguage>ENG</DcLanguage>
  <DcCreator>European Committee of Social Rights</DcCreator>
  <Category>CC</Category>
  <DateDec>2020-12-10</DateDec>
  <PublicationDate>2021-05-12</PublicationDate>
  <Session>317</Session>
  <ComplNum>162/2018</ComplNum>
  <ComplOrg>International Federation of Associations of the Elderly (FIAPA)</ComplOrg>
</CoeHudocDocument>
</file>

<file path=customXml/itemProps1.xml><?xml version="1.0" encoding="utf-8"?>
<ds:datastoreItem xmlns:ds="http://schemas.openxmlformats.org/officeDocument/2006/customXml" ds:itemID="{5E00B864-6B28-4660-AC31-EBEF791ECE4A}"/>
</file>

<file path=customXml/itemProps2.xml><?xml version="1.0" encoding="utf-8"?>
<ds:datastoreItem xmlns:ds="http://schemas.openxmlformats.org/officeDocument/2006/customXml" ds:itemID="{BED046DD-0B00-47B6-B14B-A49F3CB41372}">
  <ds:schemaRefs>
    <ds:schemaRef ds:uri="http://schemas.microsoft.com/sharepoint/v3/contenttype/forms"/>
  </ds:schemaRefs>
</ds:datastoreItem>
</file>

<file path=customXml/itemProps3.xml><?xml version="1.0" encoding="utf-8"?>
<ds:datastoreItem xmlns:ds="http://schemas.openxmlformats.org/officeDocument/2006/customXml" ds:itemID="{D4A4AAFA-8064-4ACD-8DE0-9EC26D202C1C}">
  <ds:schemaRefs>
    <ds:schemaRef ds:uri="http://schemas.microsoft.com/office/2006/metadata/properties"/>
    <ds:schemaRef ds:uri="http://schemas.microsoft.com/office/infopath/2007/PartnerControls"/>
    <ds:schemaRef ds:uri="12f62285-9aa1-4b92-a696-61548261daab"/>
  </ds:schemaRefs>
</ds:datastoreItem>
</file>

<file path=customXml/itemProps4.xml><?xml version="1.0" encoding="utf-8"?>
<ds:datastoreItem xmlns:ds="http://schemas.openxmlformats.org/officeDocument/2006/customXml" ds:itemID="{BCD1267B-1097-4CD8-A6D4-F73EA882B32A}">
  <ds:schemaRefs>
    <ds:schemaRef ds:uri="http://schemas.openxmlformats.org/officeDocument/2006/bibliography"/>
  </ds:schemaRefs>
</ds:datastoreItem>
</file>

<file path=customXml/itemProps5.xml><?xml version="1.0" encoding="utf-8"?>
<ds:datastoreItem xmlns:ds="http://schemas.openxmlformats.org/officeDocument/2006/customXml" ds:itemID="{37633710-E457-4364-84FF-189C68CB8C6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7424</Words>
  <Characters>40836</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162/2018 Draft decision on the merits, Note 2</vt:lpstr>
    </vt:vector>
  </TitlesOfParts>
  <Company/>
  <LinksUpToDate>false</LinksUpToDate>
  <CharactersWithSpaces>48164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162/2018 Draft decision on the merits, Note 2</dc:title>
  <dc:subject/>
  <dc:creator>VIOTTI Laurent</dc:creator>
  <cp:keywords/>
  <dc:description/>
  <cp:lastModifiedBy>VIOTTI Laurent</cp:lastModifiedBy>
  <cp:revision>3</cp:revision>
  <dcterms:created xsi:type="dcterms:W3CDTF">2021-05-11T07:34:00Z</dcterms:created>
  <dcterms:modified xsi:type="dcterms:W3CDTF">2021-05-11T07:56:00Z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0x010100AC83D3B5031AD24B8E4D2EBF667D4E34</vt:lpwstr>
  </property>
  <property fmtid="{D5CDD505-2E9C-101B-9397-08002B2CF9AE}" name="NXPowerLiteLastOptimized" pid="3">
    <vt:lpwstr>99132</vt:lpwstr>
  </property>
  <property fmtid="{D5CDD505-2E9C-101B-9397-08002B2CF9AE}" name="NXPowerLiteSettings" pid="4">
    <vt:lpwstr>C7000400038000</vt:lpwstr>
  </property>
  <property fmtid="{D5CDD505-2E9C-101B-9397-08002B2CF9AE}" name="NXPowerLiteVersion" pid="5">
    <vt:lpwstr>S9.1.0</vt:lpwstr>
  </property>
</Properties>
</file>