
<file path=[Content_Types].xml><?xml version="1.0" encoding="utf-8"?>
<Types xmlns="http://schemas.openxmlformats.org/package/2006/content-types">
  <Default ContentType="image/x-emf" Extension="emf"/>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customXmlProperties+xml" PartName="/customXml/itemProps5.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Default ContentType="image/jpeg" Extension="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C150D" w:rsidR="00905202" w:rsidP="003724A6" w:rsidRDefault="00905202" w14:paraId="0F410CB1" w14:textId="3E78B952">
      <w:pPr>
        <w:jc w:val="both"/>
        <w:rPr>
          <w:rFonts w:ascii="Arial" w:hAnsi="Arial" w:eastAsia="Calibri" w:cs="Arial"/>
          <w:lang w:val="en-GB"/>
        </w:rPr>
      </w:pPr>
    </w:p>
    <w:p w:rsidRPr="007C150D" w:rsidR="00905202" w:rsidP="003724A6" w:rsidRDefault="00905202" w14:paraId="2751FCAB" w14:textId="77777777">
      <w:pPr>
        <w:jc w:val="both"/>
        <w:rPr>
          <w:rFonts w:ascii="Arial" w:hAnsi="Arial" w:eastAsia="Calibri" w:cs="Arial"/>
          <w:lang w:val="en-GB"/>
        </w:rPr>
      </w:pPr>
    </w:p>
    <w:p w:rsidRPr="007C150D" w:rsidR="00905202" w:rsidP="003724A6" w:rsidRDefault="00905202" w14:paraId="2751FCAC" w14:textId="77777777">
      <w:pPr>
        <w:jc w:val="both"/>
        <w:rPr>
          <w:rFonts w:ascii="Arial" w:hAnsi="Arial" w:eastAsia="Calibri" w:cs="Arial"/>
          <w:lang w:val="en-GB"/>
        </w:rPr>
      </w:pPr>
    </w:p>
    <w:p w:rsidRPr="007C150D" w:rsidR="00905202" w:rsidP="003724A6" w:rsidRDefault="00905202" w14:paraId="2751FCAD" w14:textId="77777777">
      <w:pPr>
        <w:tabs>
          <w:tab w:val="left" w:pos="709"/>
        </w:tabs>
        <w:rPr>
          <w:rFonts w:ascii="Helvetica" w:hAnsi="Helvetica" w:cs="Tahoma"/>
          <w:b/>
          <w:bCs/>
          <w:smallCaps/>
          <w:sz w:val="26"/>
          <w:szCs w:val="26"/>
          <w:lang w:val="en-GB"/>
        </w:rPr>
      </w:pPr>
      <w:r w:rsidRPr="007C150D">
        <w:rPr>
          <w:rFonts w:ascii="Helvetica" w:hAnsi="Helvetica" w:cs="Tahoma"/>
          <w:b/>
          <w:bCs/>
          <w:smallCaps/>
          <w:sz w:val="26"/>
          <w:szCs w:val="26"/>
          <w:lang w:val="en-GB"/>
        </w:rPr>
        <w:t>European Committee of Social Rights</w:t>
      </w:r>
    </w:p>
    <w:p w:rsidRPr="007C150D" w:rsidR="00905202" w:rsidP="003724A6" w:rsidRDefault="00905202" w14:paraId="2751FCAE" w14:textId="77777777">
      <w:pPr>
        <w:jc w:val="both"/>
        <w:rPr>
          <w:rFonts w:ascii="Helvetica" w:hAnsi="Helvetica" w:cs="Tahoma"/>
          <w:lang w:val="en-GB"/>
        </w:rPr>
      </w:pPr>
      <w:proofErr w:type="spellStart"/>
      <w:r w:rsidRPr="007C150D">
        <w:rPr>
          <w:rFonts w:ascii="Helvetica" w:hAnsi="Helvetica" w:cs="Tahoma"/>
          <w:b/>
          <w:bCs/>
          <w:smallCaps/>
          <w:sz w:val="26"/>
          <w:szCs w:val="26"/>
          <w:lang w:val="en-GB"/>
        </w:rPr>
        <w:t>Comité</w:t>
      </w:r>
      <w:proofErr w:type="spellEnd"/>
      <w:r w:rsidRPr="007C150D">
        <w:rPr>
          <w:rFonts w:ascii="Helvetica" w:hAnsi="Helvetica" w:cs="Tahoma"/>
          <w:b/>
          <w:bCs/>
          <w:smallCaps/>
          <w:sz w:val="26"/>
          <w:szCs w:val="26"/>
          <w:lang w:val="en-GB"/>
        </w:rPr>
        <w:t xml:space="preserve"> </w:t>
      </w:r>
      <w:proofErr w:type="spellStart"/>
      <w:r w:rsidRPr="007C150D">
        <w:rPr>
          <w:rFonts w:ascii="Helvetica" w:hAnsi="Helvetica" w:cs="Tahoma"/>
          <w:b/>
          <w:bCs/>
          <w:smallCaps/>
          <w:sz w:val="26"/>
          <w:szCs w:val="26"/>
          <w:lang w:val="en-GB"/>
        </w:rPr>
        <w:t>européen</w:t>
      </w:r>
      <w:proofErr w:type="spellEnd"/>
      <w:r w:rsidRPr="007C150D">
        <w:rPr>
          <w:rFonts w:ascii="Helvetica" w:hAnsi="Helvetica" w:cs="Tahoma"/>
          <w:b/>
          <w:bCs/>
          <w:smallCaps/>
          <w:sz w:val="26"/>
          <w:szCs w:val="26"/>
          <w:lang w:val="en-GB"/>
        </w:rPr>
        <w:t xml:space="preserve"> des Droits </w:t>
      </w:r>
      <w:proofErr w:type="spellStart"/>
      <w:r w:rsidRPr="007C150D">
        <w:rPr>
          <w:rFonts w:ascii="Helvetica" w:hAnsi="Helvetica" w:cs="Tahoma"/>
          <w:b/>
          <w:bCs/>
          <w:smallCaps/>
          <w:sz w:val="26"/>
          <w:szCs w:val="26"/>
          <w:lang w:val="en-GB"/>
        </w:rPr>
        <w:t>sociaux</w:t>
      </w:r>
      <w:proofErr w:type="spellEnd"/>
    </w:p>
    <w:p w:rsidRPr="007C150D" w:rsidR="00905202" w:rsidP="003724A6" w:rsidRDefault="00905202" w14:paraId="2751FCAF" w14:textId="1046F82A">
      <w:pPr>
        <w:jc w:val="both"/>
        <w:rPr>
          <w:rFonts w:ascii="Arial" w:hAnsi="Arial" w:cs="Arial"/>
          <w:b/>
          <w:bCs/>
          <w:smallCaps/>
          <w:kern w:val="1"/>
          <w:sz w:val="26"/>
          <w:szCs w:val="26"/>
          <w:lang w:val="en-GB" w:eastAsia="ar-SA"/>
        </w:rPr>
      </w:pPr>
      <w:r w:rsidRPr="007C150D">
        <w:rPr>
          <w:rFonts w:ascii="Arial" w:hAnsi="Arial" w:cs="Arial"/>
          <w:b/>
          <w:noProof/>
          <w:u w:val="single"/>
          <w:lang w:val="en-GB" w:eastAsia="en-GB"/>
        </w:rPr>
        <w:drawing>
          <wp:anchor distT="0" distB="0" distL="114300" distR="114300" simplePos="0" relativeHeight="251658240" behindDoc="0" locked="0" layoutInCell="1" allowOverlap="1" wp14:editId="27520036" wp14:anchorId="27520035">
            <wp:simplePos x="0" y="0"/>
            <wp:positionH relativeFrom="margin">
              <wp:posOffset>3248025</wp:posOffset>
            </wp:positionH>
            <wp:positionV relativeFrom="margin">
              <wp:posOffset>-381000</wp:posOffset>
            </wp:positionV>
            <wp:extent cx="2758440" cy="1150620"/>
            <wp:effectExtent l="0" t="0" r="0" b="0"/>
            <wp:wrapSquare wrapText="bothSides"/>
            <wp:docPr id="1" name="Picture 2" descr="http://www.coe.int/documents/16695/995226/COE+logo+%26+European+Social+Charter.png/54ae4f21-1e99-4d4d-97a2-510859117300?t=1372413284000?t=1372413284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e.int/documents/16695/995226/COE+logo+%26+European+Social+Charter.png/54ae4f21-1e99-4d4d-97a2-510859117300?t=1372413284000?t=13724132840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8440" cy="11506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7C150D" w:rsidR="00226280" w:rsidP="00430BB6" w:rsidRDefault="00226280" w14:paraId="6EA64023" w14:textId="1357FF11">
      <w:pPr>
        <w:suppressAutoHyphens/>
        <w:spacing w:line="100" w:lineRule="atLeast"/>
        <w:ind w:left="720" w:hanging="720"/>
        <w:rPr>
          <w:rFonts w:ascii="Arial" w:hAnsi="Arial" w:cs="Arial"/>
          <w:b/>
          <w:kern w:val="1"/>
          <w:lang w:val="en-GB" w:eastAsia="ar-SA"/>
        </w:rPr>
      </w:pPr>
    </w:p>
    <w:p w:rsidRPr="007C150D" w:rsidR="00B171E5" w:rsidP="003724A6" w:rsidRDefault="00B171E5" w14:paraId="2751FCB1" w14:textId="77777777">
      <w:pPr>
        <w:suppressAutoHyphens/>
        <w:spacing w:line="100" w:lineRule="atLeast"/>
        <w:jc w:val="both"/>
        <w:rPr>
          <w:rFonts w:ascii="Arial" w:hAnsi="Arial" w:cs="Arial"/>
          <w:b/>
          <w:kern w:val="1"/>
          <w:lang w:val="en-GB" w:eastAsia="ar-SA"/>
        </w:rPr>
      </w:pPr>
    </w:p>
    <w:p w:rsidRPr="007C150D" w:rsidR="00B171E5" w:rsidP="003724A6" w:rsidRDefault="00B171E5" w14:paraId="2751FCB4" w14:textId="77777777">
      <w:pPr>
        <w:numPr>
          <w:ilvl w:val="1"/>
          <w:numId w:val="0"/>
        </w:numPr>
        <w:pBdr>
          <w:top w:val="double" w:color="000000" w:sz="1" w:space="0"/>
          <w:left w:val="double" w:color="000000" w:sz="1" w:space="2"/>
          <w:bottom w:val="double" w:color="000000" w:sz="1" w:space="11"/>
          <w:right w:val="double" w:color="000000" w:sz="1" w:space="9"/>
        </w:pBdr>
        <w:suppressAutoHyphens/>
        <w:spacing w:line="100" w:lineRule="atLeast"/>
        <w:ind w:left="2410" w:right="2409"/>
        <w:jc w:val="center"/>
        <w:rPr>
          <w:rFonts w:ascii="Arial" w:hAnsi="Arial" w:cs="Arial"/>
          <w:b/>
          <w:iCs/>
          <w:kern w:val="1"/>
          <w:lang w:val="en-GB" w:eastAsia="ar-SA"/>
        </w:rPr>
      </w:pPr>
    </w:p>
    <w:p w:rsidRPr="007C150D" w:rsidR="00B171E5" w:rsidP="003724A6" w:rsidRDefault="00226280" w14:paraId="2751FCB6" w14:textId="0398CB1D">
      <w:pPr>
        <w:numPr>
          <w:ilvl w:val="1"/>
          <w:numId w:val="0"/>
        </w:numPr>
        <w:pBdr>
          <w:top w:val="double" w:color="000000" w:sz="1" w:space="0"/>
          <w:left w:val="double" w:color="000000" w:sz="1" w:space="2"/>
          <w:bottom w:val="double" w:color="000000" w:sz="1" w:space="11"/>
          <w:right w:val="double" w:color="000000" w:sz="1" w:space="9"/>
        </w:pBdr>
        <w:suppressAutoHyphens/>
        <w:spacing w:line="100" w:lineRule="atLeast"/>
        <w:ind w:left="2410" w:right="2409"/>
        <w:jc w:val="center"/>
        <w:rPr>
          <w:rFonts w:ascii="Arial" w:hAnsi="Arial" w:cs="Arial"/>
          <w:b/>
          <w:iCs/>
          <w:kern w:val="1"/>
          <w:lang w:val="en-GB" w:eastAsia="ar-SA"/>
        </w:rPr>
      </w:pPr>
      <w:r w:rsidRPr="007C150D">
        <w:rPr>
          <w:rFonts w:ascii="Arial" w:hAnsi="Arial" w:cs="Arial"/>
          <w:b/>
          <w:iCs/>
          <w:kern w:val="1"/>
          <w:lang w:val="en-GB" w:eastAsia="ar-SA"/>
        </w:rPr>
        <w:t xml:space="preserve"> </w:t>
      </w:r>
      <w:r w:rsidRPr="007C150D" w:rsidR="00B171E5">
        <w:rPr>
          <w:rFonts w:ascii="Arial" w:hAnsi="Arial" w:cs="Arial"/>
          <w:b/>
          <w:iCs/>
          <w:kern w:val="1"/>
          <w:lang w:val="en-GB" w:eastAsia="ar-SA"/>
        </w:rPr>
        <w:t xml:space="preserve">DECISION ON </w:t>
      </w:r>
      <w:r w:rsidRPr="007C150D">
        <w:rPr>
          <w:rFonts w:ascii="Arial" w:hAnsi="Arial" w:cs="Arial"/>
          <w:b/>
          <w:iCs/>
          <w:kern w:val="1"/>
          <w:lang w:val="en-GB" w:eastAsia="ar-SA"/>
        </w:rPr>
        <w:t xml:space="preserve">THE </w:t>
      </w:r>
      <w:r w:rsidRPr="007C150D" w:rsidR="00B171E5">
        <w:rPr>
          <w:rFonts w:ascii="Arial" w:hAnsi="Arial" w:cs="Arial"/>
          <w:b/>
          <w:iCs/>
          <w:kern w:val="1"/>
          <w:lang w:val="en-GB" w:eastAsia="ar-SA"/>
        </w:rPr>
        <w:t>MERITS</w:t>
      </w:r>
    </w:p>
    <w:p w:rsidRPr="007C150D" w:rsidR="00B171E5" w:rsidP="003724A6" w:rsidRDefault="00B171E5" w14:paraId="2751FCB7" w14:textId="77777777">
      <w:pPr>
        <w:numPr>
          <w:ilvl w:val="1"/>
          <w:numId w:val="0"/>
        </w:numPr>
        <w:pBdr>
          <w:top w:val="double" w:color="000000" w:sz="1" w:space="0"/>
          <w:left w:val="double" w:color="000000" w:sz="1" w:space="2"/>
          <w:bottom w:val="double" w:color="000000" w:sz="1" w:space="11"/>
          <w:right w:val="double" w:color="000000" w:sz="1" w:space="9"/>
        </w:pBdr>
        <w:tabs>
          <w:tab w:val="left" w:pos="5210"/>
        </w:tabs>
        <w:suppressAutoHyphens/>
        <w:spacing w:line="100" w:lineRule="atLeast"/>
        <w:ind w:left="2410" w:right="2409"/>
        <w:rPr>
          <w:rFonts w:ascii="Arial" w:hAnsi="Arial" w:cs="Arial"/>
          <w:b/>
          <w:iCs/>
          <w:kern w:val="1"/>
          <w:lang w:val="en-GB" w:eastAsia="ar-SA"/>
        </w:rPr>
      </w:pPr>
      <w:r w:rsidRPr="007C150D">
        <w:rPr>
          <w:rFonts w:ascii="Arial" w:hAnsi="Arial" w:cs="Arial"/>
          <w:b/>
          <w:iCs/>
          <w:kern w:val="1"/>
          <w:lang w:val="en-GB" w:eastAsia="ar-SA"/>
        </w:rPr>
        <w:tab/>
      </w:r>
    </w:p>
    <w:p w:rsidRPr="007C150D" w:rsidR="00B171E5" w:rsidP="00B1290D" w:rsidRDefault="00B171E5" w14:paraId="2751FCB8" w14:textId="3ECB45CE">
      <w:pPr>
        <w:pBdr>
          <w:top w:val="double" w:color="000000" w:sz="1" w:space="0"/>
          <w:left w:val="double" w:color="000000" w:sz="1" w:space="2"/>
          <w:bottom w:val="double" w:color="000000" w:sz="1" w:space="11"/>
          <w:right w:val="double" w:color="000000" w:sz="1" w:space="9"/>
        </w:pBdr>
        <w:tabs>
          <w:tab w:val="left" w:pos="2977"/>
        </w:tabs>
        <w:suppressAutoHyphens/>
        <w:spacing w:line="100" w:lineRule="atLeast"/>
        <w:ind w:left="2410" w:right="2409" w:firstLine="709"/>
        <w:rPr>
          <w:rFonts w:ascii="Arial" w:hAnsi="Arial" w:cs="Arial"/>
          <w:b/>
          <w:kern w:val="1"/>
          <w:lang w:val="en-GB" w:eastAsia="ar-SA"/>
        </w:rPr>
      </w:pPr>
      <w:r w:rsidRPr="007C150D">
        <w:rPr>
          <w:rFonts w:ascii="Arial" w:hAnsi="Arial" w:cs="Arial"/>
          <w:b/>
          <w:kern w:val="1"/>
          <w:lang w:val="en-GB" w:eastAsia="ar-SA"/>
        </w:rPr>
        <w:t xml:space="preserve">Adoption: </w:t>
      </w:r>
      <w:r w:rsidRPr="007C150D" w:rsidR="00430BB6">
        <w:rPr>
          <w:rFonts w:ascii="Arial" w:hAnsi="Arial" w:cs="Arial"/>
          <w:b/>
          <w:kern w:val="1"/>
          <w:lang w:val="en-GB" w:eastAsia="ar-SA"/>
        </w:rPr>
        <w:t>26 January 2021</w:t>
      </w:r>
    </w:p>
    <w:p w:rsidRPr="007C150D" w:rsidR="00B171E5" w:rsidP="003724A6" w:rsidRDefault="00B171E5" w14:paraId="2751FCB9" w14:textId="77777777">
      <w:pPr>
        <w:pBdr>
          <w:top w:val="double" w:color="000000" w:sz="1" w:space="0"/>
          <w:left w:val="double" w:color="000000" w:sz="1" w:space="2"/>
          <w:bottom w:val="double" w:color="000000" w:sz="1" w:space="11"/>
          <w:right w:val="double" w:color="000000" w:sz="1" w:space="9"/>
        </w:pBdr>
        <w:tabs>
          <w:tab w:val="left" w:pos="2977"/>
        </w:tabs>
        <w:suppressAutoHyphens/>
        <w:spacing w:line="100" w:lineRule="atLeast"/>
        <w:ind w:left="2410" w:right="2409"/>
        <w:rPr>
          <w:rFonts w:ascii="Arial" w:hAnsi="Arial" w:cs="Arial"/>
          <w:b/>
          <w:kern w:val="1"/>
          <w:lang w:val="en-GB" w:eastAsia="ar-SA"/>
        </w:rPr>
      </w:pPr>
    </w:p>
    <w:p w:rsidRPr="007C150D" w:rsidR="00B171E5" w:rsidP="00B1290D" w:rsidRDefault="00B171E5" w14:paraId="2751FCBA" w14:textId="63E37758">
      <w:pPr>
        <w:pBdr>
          <w:top w:val="double" w:color="000000" w:sz="1" w:space="0"/>
          <w:left w:val="double" w:color="000000" w:sz="1" w:space="2"/>
          <w:bottom w:val="double" w:color="000000" w:sz="1" w:space="11"/>
          <w:right w:val="double" w:color="000000" w:sz="1" w:space="9"/>
        </w:pBdr>
        <w:tabs>
          <w:tab w:val="left" w:pos="2977"/>
        </w:tabs>
        <w:suppressAutoHyphens/>
        <w:spacing w:line="100" w:lineRule="atLeast"/>
        <w:ind w:left="2410" w:right="2409" w:firstLine="709"/>
        <w:rPr>
          <w:rFonts w:ascii="Arial" w:hAnsi="Arial" w:cs="Arial"/>
          <w:b/>
          <w:kern w:val="1"/>
          <w:lang w:val="en-GB" w:eastAsia="ar-SA"/>
        </w:rPr>
      </w:pPr>
      <w:r w:rsidRPr="007C150D">
        <w:rPr>
          <w:rFonts w:ascii="Arial" w:hAnsi="Arial" w:cs="Arial"/>
          <w:b/>
          <w:kern w:val="1"/>
          <w:lang w:val="en-GB" w:eastAsia="ar-SA"/>
        </w:rPr>
        <w:t xml:space="preserve">Notification: </w:t>
      </w:r>
      <w:r w:rsidRPr="007C150D" w:rsidR="00184CA3">
        <w:rPr>
          <w:rFonts w:ascii="Arial" w:hAnsi="Arial" w:cs="Arial"/>
          <w:b/>
          <w:kern w:val="1"/>
          <w:lang w:val="en-GB" w:eastAsia="ar-SA"/>
        </w:rPr>
        <w:t>11</w:t>
      </w:r>
      <w:r w:rsidRPr="007C150D" w:rsidR="00F40DDD">
        <w:rPr>
          <w:rFonts w:ascii="Arial" w:hAnsi="Arial" w:cs="Arial"/>
          <w:b/>
          <w:kern w:val="1"/>
          <w:lang w:val="en-GB" w:eastAsia="ar-SA"/>
        </w:rPr>
        <w:t xml:space="preserve"> March</w:t>
      </w:r>
      <w:r w:rsidRPr="007C150D" w:rsidR="007A08A3">
        <w:rPr>
          <w:rFonts w:ascii="Arial" w:hAnsi="Arial" w:cs="Arial"/>
          <w:b/>
          <w:kern w:val="1"/>
          <w:lang w:val="en-GB" w:eastAsia="ar-SA"/>
        </w:rPr>
        <w:t xml:space="preserve"> 2021</w:t>
      </w:r>
    </w:p>
    <w:p w:rsidRPr="007C150D" w:rsidR="00B171E5" w:rsidP="003724A6" w:rsidRDefault="00B171E5" w14:paraId="2751FCBB" w14:textId="77777777">
      <w:pPr>
        <w:pBdr>
          <w:top w:val="double" w:color="000000" w:sz="1" w:space="0"/>
          <w:left w:val="double" w:color="000000" w:sz="1" w:space="2"/>
          <w:bottom w:val="double" w:color="000000" w:sz="1" w:space="11"/>
          <w:right w:val="double" w:color="000000" w:sz="1" w:space="9"/>
        </w:pBdr>
        <w:tabs>
          <w:tab w:val="left" w:pos="2977"/>
        </w:tabs>
        <w:suppressAutoHyphens/>
        <w:spacing w:line="100" w:lineRule="atLeast"/>
        <w:ind w:left="2410" w:right="2409"/>
        <w:rPr>
          <w:rFonts w:ascii="Arial" w:hAnsi="Arial" w:cs="Arial"/>
          <w:b/>
          <w:kern w:val="1"/>
          <w:lang w:val="en-GB" w:eastAsia="ar-SA"/>
        </w:rPr>
      </w:pPr>
    </w:p>
    <w:p w:rsidRPr="007C150D" w:rsidR="00B171E5" w:rsidP="00B1290D" w:rsidRDefault="00B171E5" w14:paraId="2751FCBC" w14:textId="19863ED0">
      <w:pPr>
        <w:pBdr>
          <w:top w:val="double" w:color="000000" w:sz="1" w:space="0"/>
          <w:left w:val="double" w:color="000000" w:sz="1" w:space="2"/>
          <w:bottom w:val="double" w:color="000000" w:sz="1" w:space="11"/>
          <w:right w:val="double" w:color="000000" w:sz="1" w:space="9"/>
        </w:pBdr>
        <w:tabs>
          <w:tab w:val="left" w:pos="2977"/>
        </w:tabs>
        <w:suppressAutoHyphens/>
        <w:spacing w:line="100" w:lineRule="atLeast"/>
        <w:ind w:left="2410" w:right="2409" w:firstLine="709"/>
        <w:rPr>
          <w:rFonts w:ascii="Arial" w:hAnsi="Arial" w:cs="Arial"/>
          <w:b/>
          <w:kern w:val="1"/>
          <w:lang w:val="en-GB" w:eastAsia="ar-SA"/>
        </w:rPr>
      </w:pPr>
      <w:r w:rsidRPr="007C150D">
        <w:rPr>
          <w:rFonts w:ascii="Arial" w:hAnsi="Arial" w:cs="Arial"/>
          <w:b/>
          <w:kern w:val="1"/>
          <w:lang w:val="en-GB" w:eastAsia="ar-SA"/>
        </w:rPr>
        <w:t xml:space="preserve">Publicity: </w:t>
      </w:r>
      <w:r w:rsidRPr="007C150D" w:rsidR="00184CA3">
        <w:rPr>
          <w:rFonts w:ascii="Arial" w:hAnsi="Arial" w:cs="Arial"/>
          <w:b/>
          <w:kern w:val="1"/>
          <w:lang w:val="en-GB" w:eastAsia="ar-SA"/>
        </w:rPr>
        <w:t>12</w:t>
      </w:r>
      <w:r w:rsidRPr="007C150D" w:rsidR="007A08A3">
        <w:rPr>
          <w:rFonts w:ascii="Arial" w:hAnsi="Arial" w:cs="Arial"/>
          <w:b/>
          <w:kern w:val="1"/>
          <w:lang w:val="en-GB" w:eastAsia="ar-SA"/>
        </w:rPr>
        <w:t xml:space="preserve"> Ju</w:t>
      </w:r>
      <w:r w:rsidRPr="007C150D" w:rsidR="00F40DDD">
        <w:rPr>
          <w:rFonts w:ascii="Arial" w:hAnsi="Arial" w:cs="Arial"/>
          <w:b/>
          <w:kern w:val="1"/>
          <w:lang w:val="en-GB" w:eastAsia="ar-SA"/>
        </w:rPr>
        <w:t>ly</w:t>
      </w:r>
      <w:r w:rsidRPr="007C150D" w:rsidR="007A08A3">
        <w:rPr>
          <w:rFonts w:ascii="Arial" w:hAnsi="Arial" w:cs="Arial"/>
          <w:b/>
          <w:kern w:val="1"/>
          <w:lang w:val="en-GB" w:eastAsia="ar-SA"/>
        </w:rPr>
        <w:t xml:space="preserve"> 2021</w:t>
      </w:r>
    </w:p>
    <w:p w:rsidRPr="007C150D" w:rsidR="00643665" w:rsidP="003724A6" w:rsidRDefault="00643665" w14:paraId="2751FCBD" w14:textId="77777777">
      <w:pPr>
        <w:rPr>
          <w:rFonts w:ascii="Arial" w:hAnsi="Arial" w:cs="Arial"/>
          <w:lang w:val="en-GB" w:eastAsia="fr-FR"/>
        </w:rPr>
      </w:pPr>
    </w:p>
    <w:p w:rsidRPr="007C150D" w:rsidR="00655C38" w:rsidP="003724A6" w:rsidRDefault="00655C38" w14:paraId="5D88FED8" w14:textId="77777777">
      <w:pPr>
        <w:rPr>
          <w:rFonts w:ascii="Arial" w:hAnsi="Arial" w:cs="Arial"/>
          <w:lang w:val="en-GB" w:eastAsia="fr-FR"/>
        </w:rPr>
      </w:pPr>
    </w:p>
    <w:p w:rsidRPr="007C150D" w:rsidR="00281FE5" w:rsidP="003724A6" w:rsidRDefault="00281FE5" w14:paraId="15EFD1F4" w14:textId="59466439">
      <w:pPr>
        <w:jc w:val="center"/>
        <w:rPr>
          <w:rFonts w:ascii="Arial" w:hAnsi="Arial" w:cs="Arial"/>
          <w:b/>
          <w:bCs/>
          <w:lang w:val="en-GB" w:eastAsia="fr-FR"/>
        </w:rPr>
      </w:pPr>
      <w:bookmarkStart w:name="_Hlk64637342" w:id="0"/>
      <w:r w:rsidRPr="007C150D">
        <w:rPr>
          <w:rFonts w:ascii="Arial" w:hAnsi="Arial" w:cs="Arial"/>
          <w:b/>
          <w:bCs/>
          <w:lang w:val="en-GB" w:eastAsia="fr-FR"/>
        </w:rPr>
        <w:t>International Commission of Jurists (ICJ) and European Council for Refugees a</w:t>
      </w:r>
      <w:r w:rsidRPr="007C150D" w:rsidR="0038626A">
        <w:rPr>
          <w:rFonts w:ascii="Arial" w:hAnsi="Arial" w:cs="Arial"/>
          <w:b/>
          <w:bCs/>
          <w:lang w:val="en-GB" w:eastAsia="fr-FR"/>
        </w:rPr>
        <w:t>n</w:t>
      </w:r>
      <w:r w:rsidRPr="007C150D">
        <w:rPr>
          <w:rFonts w:ascii="Arial" w:hAnsi="Arial" w:cs="Arial"/>
          <w:b/>
          <w:bCs/>
          <w:lang w:val="en-GB" w:eastAsia="fr-FR"/>
        </w:rPr>
        <w:t>d Exiles (ECRE) v. Greece</w:t>
      </w:r>
    </w:p>
    <w:bookmarkEnd w:id="0"/>
    <w:p w:rsidRPr="007C150D" w:rsidR="00643665" w:rsidP="003724A6" w:rsidRDefault="00643665" w14:paraId="2751FCC0" w14:textId="4E248136">
      <w:pPr>
        <w:jc w:val="center"/>
        <w:rPr>
          <w:rFonts w:ascii="Arial" w:hAnsi="Arial" w:cs="Arial"/>
          <w:lang w:val="en-GB" w:eastAsia="fr-FR"/>
        </w:rPr>
      </w:pPr>
    </w:p>
    <w:p w:rsidRPr="007C150D" w:rsidR="00643665" w:rsidP="003724A6" w:rsidRDefault="00643665" w14:paraId="2751FCC1" w14:textId="49216878">
      <w:pPr>
        <w:jc w:val="center"/>
        <w:rPr>
          <w:rFonts w:ascii="Arial" w:hAnsi="Arial" w:cs="Arial"/>
          <w:lang w:val="en-GB" w:eastAsia="fr-FR"/>
        </w:rPr>
      </w:pPr>
      <w:r w:rsidRPr="007C150D">
        <w:rPr>
          <w:rFonts w:ascii="Arial" w:hAnsi="Arial" w:cs="Arial"/>
          <w:lang w:val="en-GB" w:eastAsia="fr-FR"/>
        </w:rPr>
        <w:t>Complaint No. 1</w:t>
      </w:r>
      <w:r w:rsidRPr="007C150D" w:rsidR="00244E8B">
        <w:rPr>
          <w:rFonts w:ascii="Arial" w:hAnsi="Arial" w:cs="Arial"/>
          <w:lang w:val="en-GB" w:eastAsia="fr-FR"/>
        </w:rPr>
        <w:t>73</w:t>
      </w:r>
      <w:r w:rsidRPr="007C150D">
        <w:rPr>
          <w:rFonts w:ascii="Arial" w:hAnsi="Arial" w:cs="Arial"/>
          <w:lang w:val="en-GB" w:eastAsia="fr-FR"/>
        </w:rPr>
        <w:t>/201</w:t>
      </w:r>
      <w:r w:rsidRPr="007C150D" w:rsidR="00244E8B">
        <w:rPr>
          <w:rFonts w:ascii="Arial" w:hAnsi="Arial" w:cs="Arial"/>
          <w:lang w:val="en-GB" w:eastAsia="fr-FR"/>
        </w:rPr>
        <w:t>8</w:t>
      </w:r>
    </w:p>
    <w:p w:rsidRPr="007C150D" w:rsidR="001D7EA9" w:rsidP="003724A6" w:rsidRDefault="001D7EA9" w14:paraId="2751FCC2" w14:textId="3DE6B79A">
      <w:pPr>
        <w:jc w:val="center"/>
        <w:rPr>
          <w:rFonts w:ascii="Arial" w:hAnsi="Arial" w:cs="Arial"/>
          <w:lang w:val="en-GB" w:eastAsia="fr-FR"/>
        </w:rPr>
      </w:pPr>
    </w:p>
    <w:p w:rsidRPr="007C150D" w:rsidR="007B0C1F" w:rsidP="003724A6" w:rsidRDefault="007B0C1F" w14:paraId="571E5CCB" w14:textId="77777777">
      <w:pPr>
        <w:jc w:val="center"/>
        <w:rPr>
          <w:rFonts w:ascii="Arial" w:hAnsi="Arial" w:cs="Arial"/>
          <w:lang w:val="en-GB" w:eastAsia="fr-FR"/>
        </w:rPr>
      </w:pPr>
    </w:p>
    <w:p w:rsidRPr="007C150D" w:rsidR="00643665" w:rsidP="003724A6" w:rsidRDefault="00643665" w14:paraId="2751FCC3" w14:textId="563D5208">
      <w:pPr>
        <w:jc w:val="both"/>
        <w:rPr>
          <w:rFonts w:ascii="Arial" w:hAnsi="Arial" w:cs="Arial"/>
          <w:lang w:val="en-GB" w:eastAsia="fr-FR"/>
        </w:rPr>
      </w:pPr>
      <w:r w:rsidRPr="007C150D">
        <w:rPr>
          <w:rFonts w:ascii="Arial" w:hAnsi="Arial" w:cs="Arial"/>
          <w:lang w:val="en-GB" w:eastAsia="fr-FR"/>
        </w:rPr>
        <w:t>The European Committee of Social Rights, a committee of independent experts established under Article 25 of the European Social Charter (“the Committee”), during it</w:t>
      </w:r>
      <w:r w:rsidRPr="007C150D" w:rsidR="00147E6E">
        <w:rPr>
          <w:rFonts w:ascii="Arial" w:hAnsi="Arial" w:cs="Arial"/>
          <w:lang w:val="en-GB" w:eastAsia="fr-FR"/>
        </w:rPr>
        <w:t>s 31</w:t>
      </w:r>
      <w:r w:rsidRPr="007C150D" w:rsidR="00C4042E">
        <w:rPr>
          <w:rFonts w:ascii="Arial" w:hAnsi="Arial" w:cs="Arial"/>
          <w:lang w:val="en-GB" w:eastAsia="fr-FR"/>
        </w:rPr>
        <w:t>8</w:t>
      </w:r>
      <w:r w:rsidRPr="007C150D" w:rsidR="00147E6E">
        <w:rPr>
          <w:rFonts w:ascii="Arial" w:hAnsi="Arial" w:cs="Arial"/>
          <w:vertAlign w:val="superscript"/>
          <w:lang w:val="en-GB" w:eastAsia="fr-FR"/>
        </w:rPr>
        <w:t>t</w:t>
      </w:r>
      <w:r w:rsidRPr="007C150D" w:rsidR="00C4042E">
        <w:rPr>
          <w:rFonts w:ascii="Arial" w:hAnsi="Arial" w:cs="Arial"/>
          <w:vertAlign w:val="superscript"/>
          <w:lang w:val="en-GB" w:eastAsia="fr-FR"/>
        </w:rPr>
        <w:t>h</w:t>
      </w:r>
      <w:r w:rsidRPr="007C150D" w:rsidR="00C4042E">
        <w:rPr>
          <w:rFonts w:ascii="Arial" w:hAnsi="Arial" w:cs="Arial"/>
          <w:lang w:val="en-GB" w:eastAsia="fr-FR"/>
        </w:rPr>
        <w:t xml:space="preserve"> </w:t>
      </w:r>
      <w:r w:rsidRPr="007C150D">
        <w:rPr>
          <w:rFonts w:ascii="Arial" w:hAnsi="Arial" w:cs="Arial"/>
          <w:lang w:val="en-GB" w:eastAsia="fr-FR"/>
        </w:rPr>
        <w:t>session, in the following composition:</w:t>
      </w:r>
    </w:p>
    <w:p w:rsidRPr="007C150D" w:rsidR="00643665" w:rsidP="003724A6" w:rsidRDefault="00643665" w14:paraId="2751FCC4" w14:textId="697DD1AD">
      <w:pPr>
        <w:jc w:val="both"/>
        <w:rPr>
          <w:rFonts w:ascii="Arial" w:hAnsi="Arial" w:cs="Arial"/>
          <w:lang w:val="en-GB" w:eastAsia="fr-FR"/>
        </w:rPr>
      </w:pPr>
    </w:p>
    <w:p w:rsidRPr="007C150D" w:rsidR="00414728" w:rsidP="003724A6" w:rsidRDefault="00414728" w14:paraId="2751FCC5" w14:textId="77777777">
      <w:pPr>
        <w:ind w:left="1418"/>
        <w:rPr>
          <w:rFonts w:ascii="Arial" w:hAnsi="Arial" w:eastAsia="Calibri" w:cs="Arial"/>
          <w:lang w:val="en-GB" w:eastAsia="fr-FR"/>
        </w:rPr>
      </w:pPr>
      <w:r w:rsidRPr="007C150D">
        <w:rPr>
          <w:rFonts w:ascii="Arial" w:hAnsi="Arial" w:eastAsia="Calibri" w:cs="Arial"/>
          <w:lang w:val="en-GB" w:eastAsia="fr-FR"/>
        </w:rPr>
        <w:t>Giuseppe PALMISANO, President</w:t>
      </w:r>
    </w:p>
    <w:p w:rsidRPr="007C150D" w:rsidR="003F001D" w:rsidP="003724A6" w:rsidRDefault="003F001D" w14:paraId="46269236" w14:textId="283CAD00">
      <w:pPr>
        <w:ind w:left="1418"/>
        <w:rPr>
          <w:rFonts w:ascii="Arial" w:hAnsi="Arial" w:eastAsia="Calibri" w:cs="Arial"/>
          <w:lang w:val="en-GB" w:eastAsia="fr-FR"/>
        </w:rPr>
      </w:pPr>
      <w:r w:rsidRPr="007C150D">
        <w:rPr>
          <w:rFonts w:ascii="Arial" w:hAnsi="Arial" w:cs="Arial"/>
          <w:lang w:val="en-GB"/>
        </w:rPr>
        <w:t>Karin LUKAS,</w:t>
      </w:r>
      <w:r w:rsidRPr="007C150D">
        <w:rPr>
          <w:lang w:val="en-GB"/>
        </w:rPr>
        <w:t xml:space="preserve"> </w:t>
      </w:r>
      <w:r w:rsidRPr="007C150D">
        <w:rPr>
          <w:rFonts w:ascii="Arial" w:hAnsi="Arial" w:cs="Arial"/>
          <w:lang w:val="en-GB"/>
        </w:rPr>
        <w:t>Vice-President</w:t>
      </w:r>
    </w:p>
    <w:p w:rsidRPr="007C150D" w:rsidR="00414728" w:rsidP="003724A6" w:rsidRDefault="00414728" w14:paraId="2751FCC8" w14:textId="175D4C58">
      <w:pPr>
        <w:ind w:left="1418"/>
        <w:rPr>
          <w:rFonts w:ascii="Arial" w:hAnsi="Arial" w:eastAsia="Calibri" w:cs="Arial"/>
          <w:lang w:val="en-GB" w:eastAsia="fr-FR"/>
        </w:rPr>
      </w:pPr>
      <w:proofErr w:type="spellStart"/>
      <w:r w:rsidRPr="007C150D">
        <w:rPr>
          <w:rFonts w:ascii="Arial" w:hAnsi="Arial" w:eastAsia="Calibri" w:cs="Arial"/>
          <w:lang w:val="en-GB" w:eastAsia="fr-FR"/>
        </w:rPr>
        <w:t>Eliane</w:t>
      </w:r>
      <w:proofErr w:type="spellEnd"/>
      <w:r w:rsidRPr="007C150D">
        <w:rPr>
          <w:rFonts w:ascii="Arial" w:hAnsi="Arial" w:eastAsia="Calibri" w:cs="Arial"/>
          <w:lang w:val="en-GB" w:eastAsia="fr-FR"/>
        </w:rPr>
        <w:t xml:space="preserve"> CHEMLA, General Rapporteur</w:t>
      </w:r>
    </w:p>
    <w:p w:rsidRPr="007C150D" w:rsidR="00414728" w:rsidP="003724A6" w:rsidRDefault="00414728" w14:paraId="2751FCCB" w14:textId="77777777">
      <w:pPr>
        <w:ind w:left="1418"/>
        <w:rPr>
          <w:rFonts w:ascii="Arial" w:hAnsi="Arial" w:eastAsia="Calibri" w:cs="Arial"/>
          <w:lang w:val="en-GB" w:eastAsia="fr-FR"/>
        </w:rPr>
      </w:pPr>
      <w:proofErr w:type="spellStart"/>
      <w:r w:rsidRPr="007C150D">
        <w:rPr>
          <w:rFonts w:ascii="Arial" w:hAnsi="Arial" w:eastAsia="Calibri" w:cs="Arial"/>
          <w:lang w:val="en-GB" w:eastAsia="fr-FR"/>
        </w:rPr>
        <w:t>József</w:t>
      </w:r>
      <w:proofErr w:type="spellEnd"/>
      <w:r w:rsidRPr="007C150D">
        <w:rPr>
          <w:rFonts w:ascii="Arial" w:hAnsi="Arial" w:eastAsia="Calibri" w:cs="Arial"/>
          <w:lang w:val="en-GB" w:eastAsia="fr-FR"/>
        </w:rPr>
        <w:t xml:space="preserve"> HAJDU</w:t>
      </w:r>
    </w:p>
    <w:p w:rsidRPr="007C150D" w:rsidR="00414728" w:rsidP="003724A6" w:rsidRDefault="00414728" w14:paraId="2751FCD1" w14:textId="77777777">
      <w:pPr>
        <w:ind w:left="1418"/>
        <w:rPr>
          <w:rFonts w:ascii="Arial" w:hAnsi="Arial" w:eastAsia="Calibri" w:cs="Arial"/>
          <w:lang w:val="en-GB" w:eastAsia="fr-FR"/>
        </w:rPr>
      </w:pPr>
      <w:r w:rsidRPr="007C150D">
        <w:rPr>
          <w:rFonts w:ascii="Arial" w:hAnsi="Arial" w:eastAsia="Calibri" w:cs="Arial"/>
          <w:lang w:val="en-GB" w:eastAsia="fr-FR"/>
        </w:rPr>
        <w:t>Barbara KRESAL</w:t>
      </w:r>
    </w:p>
    <w:p w:rsidRPr="007C150D" w:rsidR="00414728" w:rsidP="003724A6" w:rsidRDefault="00414728" w14:paraId="2751FCD2" w14:textId="77777777">
      <w:pPr>
        <w:ind w:left="1418"/>
        <w:rPr>
          <w:rFonts w:ascii="Arial" w:hAnsi="Arial" w:eastAsia="Calibri" w:cs="Arial"/>
          <w:lang w:val="en-GB" w:eastAsia="fr-FR"/>
        </w:rPr>
      </w:pPr>
      <w:r w:rsidRPr="007C150D">
        <w:rPr>
          <w:rFonts w:ascii="Arial" w:hAnsi="Arial" w:eastAsia="Calibri" w:cs="Arial"/>
          <w:lang w:val="en-GB" w:eastAsia="fr-FR"/>
        </w:rPr>
        <w:t>Kristine DUPATE</w:t>
      </w:r>
    </w:p>
    <w:p w:rsidRPr="007C150D" w:rsidR="00414728" w:rsidP="003724A6" w:rsidRDefault="00414728" w14:paraId="2751FCD3" w14:textId="3920E3C0">
      <w:pPr>
        <w:ind w:left="698" w:firstLine="720"/>
        <w:jc w:val="both"/>
        <w:rPr>
          <w:rFonts w:ascii="Arial" w:hAnsi="Arial" w:eastAsia="Calibri" w:cs="Arial"/>
          <w:lang w:val="en-GB" w:eastAsia="fr-FR"/>
        </w:rPr>
      </w:pPr>
      <w:r w:rsidRPr="007C150D">
        <w:rPr>
          <w:rFonts w:ascii="Arial" w:hAnsi="Arial" w:eastAsia="Calibri" w:cs="Arial"/>
          <w:lang w:val="en-GB" w:eastAsia="fr-FR"/>
        </w:rPr>
        <w:t>Aoife NOLAN</w:t>
      </w:r>
    </w:p>
    <w:p w:rsidRPr="007C150D" w:rsidR="00F97E95" w:rsidP="003724A6" w:rsidRDefault="00F97E95" w14:paraId="3DCE0C19" w14:textId="43343EF4">
      <w:pPr>
        <w:ind w:left="698" w:firstLine="720"/>
        <w:jc w:val="both"/>
        <w:rPr>
          <w:rFonts w:ascii="Arial" w:hAnsi="Arial" w:eastAsia="Calibri" w:cs="Arial"/>
          <w:lang w:val="en-GB" w:eastAsia="fr-FR"/>
        </w:rPr>
      </w:pPr>
      <w:r w:rsidRPr="007C150D">
        <w:rPr>
          <w:rFonts w:ascii="Arial" w:hAnsi="Arial" w:eastAsia="Calibri" w:cs="Arial"/>
          <w:lang w:val="en-GB" w:eastAsia="fr-FR"/>
        </w:rPr>
        <w:t xml:space="preserve">Karin </w:t>
      </w:r>
      <w:proofErr w:type="spellStart"/>
      <w:r w:rsidRPr="007C150D" w:rsidR="00C4042E">
        <w:rPr>
          <w:rFonts w:ascii="Arial" w:hAnsi="Arial" w:cs="Arial"/>
          <w:bCs/>
          <w:lang w:val="en-GB"/>
        </w:rPr>
        <w:t>Møhl</w:t>
      </w:r>
      <w:proofErr w:type="spellEnd"/>
      <w:r w:rsidRPr="007C150D" w:rsidR="00C4042E">
        <w:rPr>
          <w:bCs/>
          <w:lang w:val="en-GB"/>
        </w:rPr>
        <w:t xml:space="preserve"> </w:t>
      </w:r>
      <w:r w:rsidRPr="007C150D">
        <w:rPr>
          <w:rFonts w:ascii="Arial" w:hAnsi="Arial" w:eastAsia="Calibri" w:cs="Arial"/>
          <w:lang w:val="en-GB" w:eastAsia="fr-FR"/>
        </w:rPr>
        <w:t xml:space="preserve">LARSEN </w:t>
      </w:r>
    </w:p>
    <w:p w:rsidRPr="007C150D" w:rsidR="00F97E95" w:rsidP="003724A6" w:rsidRDefault="00F97E95" w14:paraId="293BDE03" w14:textId="56250051">
      <w:pPr>
        <w:ind w:left="698" w:firstLine="720"/>
        <w:jc w:val="both"/>
        <w:rPr>
          <w:rFonts w:ascii="Arial" w:hAnsi="Arial" w:eastAsia="Calibri" w:cs="Arial"/>
          <w:lang w:val="en-GB" w:eastAsia="fr-FR"/>
        </w:rPr>
      </w:pPr>
      <w:r w:rsidRPr="007C150D">
        <w:rPr>
          <w:rFonts w:ascii="Arial" w:hAnsi="Arial" w:eastAsia="Calibri" w:cs="Arial"/>
          <w:lang w:val="en-GB" w:eastAsia="fr-FR"/>
        </w:rPr>
        <w:t>Yusuf BALCI</w:t>
      </w:r>
    </w:p>
    <w:p w:rsidRPr="007C150D" w:rsidR="00F97E95" w:rsidP="003724A6" w:rsidRDefault="00F97E95" w14:paraId="648A0B33" w14:textId="35398A44">
      <w:pPr>
        <w:ind w:left="698" w:firstLine="720"/>
        <w:jc w:val="both"/>
        <w:rPr>
          <w:rFonts w:ascii="Arial" w:hAnsi="Arial" w:eastAsia="Calibri" w:cs="Arial"/>
          <w:lang w:val="en-GB" w:eastAsia="fr-FR"/>
        </w:rPr>
      </w:pPr>
      <w:r w:rsidRPr="007C150D">
        <w:rPr>
          <w:rFonts w:ascii="Arial" w:hAnsi="Arial" w:eastAsia="Calibri" w:cs="Arial"/>
          <w:lang w:val="en-GB" w:eastAsia="fr-FR"/>
        </w:rPr>
        <w:t>Ekaterina TORKUNOVA</w:t>
      </w:r>
    </w:p>
    <w:p w:rsidRPr="007C150D" w:rsidR="00C4042E" w:rsidP="00C4042E" w:rsidRDefault="00C4042E" w14:paraId="4DC83A1E" w14:textId="77777777">
      <w:pPr>
        <w:autoSpaceDE w:val="0"/>
        <w:autoSpaceDN w:val="0"/>
        <w:adjustRightInd w:val="0"/>
        <w:ind w:left="1418"/>
        <w:jc w:val="both"/>
        <w:rPr>
          <w:rFonts w:ascii="Arial" w:hAnsi="Arial"/>
          <w:lang w:val="en-GB" w:eastAsia="en-US"/>
        </w:rPr>
      </w:pPr>
      <w:r w:rsidRPr="007C150D">
        <w:rPr>
          <w:rFonts w:ascii="Arial" w:hAnsi="Arial"/>
          <w:lang w:val="en-GB" w:eastAsia="en-US"/>
        </w:rPr>
        <w:t>Tatiana PUIU</w:t>
      </w:r>
    </w:p>
    <w:p w:rsidRPr="007C150D" w:rsidR="00643665" w:rsidP="003724A6" w:rsidRDefault="00643665" w14:paraId="2751FCD4" w14:textId="77777777">
      <w:pPr>
        <w:ind w:firstLine="1418"/>
        <w:jc w:val="both"/>
        <w:rPr>
          <w:rFonts w:ascii="Arial" w:hAnsi="Arial" w:cs="Arial"/>
          <w:lang w:val="en-GB" w:eastAsia="fr-FR"/>
        </w:rPr>
      </w:pPr>
      <w:r w:rsidRPr="007C150D">
        <w:rPr>
          <w:rFonts w:ascii="Arial" w:hAnsi="Arial" w:cs="Arial"/>
          <w:lang w:val="en-GB" w:eastAsia="fr-FR"/>
        </w:rPr>
        <w:t> </w:t>
      </w:r>
    </w:p>
    <w:p w:rsidRPr="007C150D" w:rsidR="00905202" w:rsidP="003724A6" w:rsidRDefault="00643665" w14:paraId="2751FCD5" w14:textId="77777777">
      <w:pPr>
        <w:jc w:val="both"/>
        <w:rPr>
          <w:rFonts w:ascii="Arial" w:hAnsi="Arial" w:cs="Arial"/>
          <w:lang w:val="en-GB" w:eastAsia="fr-FR"/>
        </w:rPr>
      </w:pPr>
      <w:r w:rsidRPr="007C150D">
        <w:rPr>
          <w:rFonts w:ascii="Arial" w:hAnsi="Arial" w:cs="Arial"/>
          <w:lang w:val="en-GB" w:eastAsia="fr-FR"/>
        </w:rPr>
        <w:t>Assisted by Henrik KRISTENSEN, Deputy Executive Secretary</w:t>
      </w:r>
      <w:r w:rsidRPr="007C150D" w:rsidR="00905202">
        <w:rPr>
          <w:rFonts w:ascii="Arial" w:hAnsi="Arial" w:cs="Arial"/>
          <w:lang w:val="en-GB" w:eastAsia="fr-FR"/>
        </w:rPr>
        <w:br w:type="page"/>
      </w:r>
    </w:p>
    <w:p w:rsidRPr="007C150D" w:rsidR="009120C6" w:rsidP="003724A6" w:rsidRDefault="00E77BCE" w14:paraId="2751FCD7" w14:textId="165E934E">
      <w:pPr>
        <w:jc w:val="both"/>
        <w:rPr>
          <w:rFonts w:ascii="Arial" w:hAnsi="Arial" w:cs="Arial"/>
          <w:lang w:val="en-GB"/>
        </w:rPr>
      </w:pPr>
      <w:r w:rsidRPr="007C150D">
        <w:rPr>
          <w:rFonts w:ascii="Arial" w:hAnsi="Arial" w:cs="Arial"/>
          <w:lang w:val="en-GB"/>
        </w:rPr>
        <w:lastRenderedPageBreak/>
        <w:t>Having deliberated on</w:t>
      </w:r>
      <w:r w:rsidRPr="007C150D" w:rsidR="00F97E95">
        <w:rPr>
          <w:rFonts w:ascii="Arial" w:hAnsi="Arial" w:cs="Arial"/>
          <w:lang w:val="en-GB"/>
        </w:rPr>
        <w:t xml:space="preserve"> </w:t>
      </w:r>
      <w:r w:rsidRPr="007C150D" w:rsidR="00C4042E">
        <w:rPr>
          <w:rFonts w:ascii="Arial" w:hAnsi="Arial" w:cs="Arial"/>
          <w:lang w:val="en-GB"/>
        </w:rPr>
        <w:t>10 December 2020</w:t>
      </w:r>
      <w:r w:rsidRPr="007C150D" w:rsidR="00F97E95">
        <w:rPr>
          <w:rFonts w:ascii="Arial" w:hAnsi="Arial" w:cs="Arial"/>
          <w:lang w:val="en-GB"/>
        </w:rPr>
        <w:t xml:space="preserve"> and</w:t>
      </w:r>
      <w:r w:rsidRPr="007C150D" w:rsidR="00C5335F">
        <w:rPr>
          <w:rFonts w:ascii="Arial" w:hAnsi="Arial" w:cs="Arial"/>
          <w:lang w:val="en-GB"/>
        </w:rPr>
        <w:t xml:space="preserve"> 26 </w:t>
      </w:r>
      <w:r w:rsidRPr="007C150D" w:rsidR="00C4042E">
        <w:rPr>
          <w:rFonts w:ascii="Arial" w:hAnsi="Arial" w:cs="Arial"/>
          <w:lang w:val="en-GB"/>
        </w:rPr>
        <w:t>January 2021,</w:t>
      </w:r>
      <w:r w:rsidRPr="007C150D" w:rsidR="00F97E95">
        <w:rPr>
          <w:rFonts w:ascii="Arial" w:hAnsi="Arial" w:cs="Arial"/>
          <w:lang w:val="en-GB"/>
        </w:rPr>
        <w:t xml:space="preserve"> </w:t>
      </w:r>
    </w:p>
    <w:p w:rsidRPr="007C150D" w:rsidR="00F97E95" w:rsidP="003724A6" w:rsidRDefault="00F97E95" w14:paraId="5149E668" w14:textId="77777777">
      <w:pPr>
        <w:jc w:val="both"/>
        <w:rPr>
          <w:rFonts w:ascii="Arial" w:hAnsi="Arial" w:cs="Arial"/>
          <w:lang w:val="en-GB"/>
        </w:rPr>
      </w:pPr>
    </w:p>
    <w:p w:rsidRPr="007C150D" w:rsidR="009120C6" w:rsidP="003724A6" w:rsidRDefault="00E77BCE" w14:paraId="2751FCD8" w14:textId="46DA0A02">
      <w:pPr>
        <w:jc w:val="both"/>
        <w:rPr>
          <w:rFonts w:ascii="Arial" w:hAnsi="Arial" w:cs="Arial"/>
          <w:lang w:val="en-GB"/>
        </w:rPr>
      </w:pPr>
      <w:r w:rsidRPr="007C150D">
        <w:rPr>
          <w:rFonts w:ascii="Arial" w:hAnsi="Arial" w:cs="Arial"/>
          <w:lang w:val="en-GB"/>
        </w:rPr>
        <w:t>On the basis of the report presented by</w:t>
      </w:r>
      <w:r w:rsidRPr="007C150D" w:rsidR="00FD25A5">
        <w:rPr>
          <w:rFonts w:ascii="Arial" w:hAnsi="Arial" w:cs="Arial"/>
          <w:lang w:val="en-GB"/>
        </w:rPr>
        <w:t xml:space="preserve"> Aoife NOLAN</w:t>
      </w:r>
      <w:r w:rsidRPr="007C150D" w:rsidR="00E751DE">
        <w:rPr>
          <w:rFonts w:ascii="Arial" w:hAnsi="Arial" w:cs="Arial"/>
          <w:lang w:val="en-GB"/>
        </w:rPr>
        <w:t>,</w:t>
      </w:r>
    </w:p>
    <w:p w:rsidRPr="007C150D" w:rsidR="009120C6" w:rsidP="003724A6" w:rsidRDefault="009120C6" w14:paraId="2751FCD9" w14:textId="77777777">
      <w:pPr>
        <w:jc w:val="both"/>
        <w:rPr>
          <w:rFonts w:ascii="Arial" w:hAnsi="Arial" w:cs="Arial"/>
          <w:lang w:val="en-GB"/>
        </w:rPr>
      </w:pPr>
    </w:p>
    <w:p w:rsidRPr="007C150D" w:rsidR="009120C6" w:rsidP="003724A6" w:rsidRDefault="00222161" w14:paraId="2751FCDA" w14:textId="77777777">
      <w:pPr>
        <w:jc w:val="both"/>
        <w:rPr>
          <w:rFonts w:ascii="Arial" w:hAnsi="Arial" w:cs="Arial"/>
          <w:lang w:val="en-GB"/>
        </w:rPr>
      </w:pPr>
      <w:r w:rsidRPr="007C150D">
        <w:rPr>
          <w:rFonts w:ascii="Arial" w:hAnsi="Arial" w:cs="Arial"/>
          <w:lang w:val="en-GB"/>
        </w:rPr>
        <w:t xml:space="preserve">Delivers the following decision adopted on this </w:t>
      </w:r>
      <w:r w:rsidRPr="007C150D" w:rsidR="003222C0">
        <w:rPr>
          <w:rFonts w:ascii="Arial" w:hAnsi="Arial" w:cs="Arial"/>
          <w:lang w:val="en-GB"/>
        </w:rPr>
        <w:t xml:space="preserve">latter </w:t>
      </w:r>
      <w:r w:rsidRPr="007C150D">
        <w:rPr>
          <w:rFonts w:ascii="Arial" w:hAnsi="Arial" w:cs="Arial"/>
          <w:lang w:val="en-GB"/>
        </w:rPr>
        <w:t>date:</w:t>
      </w:r>
    </w:p>
    <w:p w:rsidRPr="007C150D" w:rsidR="009120C6" w:rsidP="003724A6" w:rsidRDefault="009120C6" w14:paraId="2751FCDB" w14:textId="77777777">
      <w:pPr>
        <w:jc w:val="both"/>
        <w:rPr>
          <w:rFonts w:ascii="Arial" w:hAnsi="Arial" w:cs="Arial"/>
          <w:lang w:val="en-GB"/>
        </w:rPr>
      </w:pPr>
    </w:p>
    <w:p w:rsidRPr="007C150D" w:rsidR="00544324" w:rsidP="003724A6" w:rsidRDefault="00544324" w14:paraId="2751FCDC" w14:textId="77777777">
      <w:pPr>
        <w:jc w:val="both"/>
        <w:rPr>
          <w:rFonts w:ascii="Arial" w:hAnsi="Arial" w:cs="Arial"/>
          <w:lang w:val="en-GB"/>
        </w:rPr>
      </w:pPr>
    </w:p>
    <w:p w:rsidRPr="007C150D" w:rsidR="009120C6" w:rsidP="003724A6" w:rsidRDefault="00E751DE" w14:paraId="2751FCDD" w14:textId="77777777">
      <w:pPr>
        <w:keepNext/>
        <w:keepLines/>
        <w:jc w:val="both"/>
        <w:outlineLvl w:val="0"/>
        <w:rPr>
          <w:rFonts w:ascii="Arial" w:hAnsi="Arial" w:cs="Arial" w:eastAsiaTheme="majorEastAsia"/>
          <w:b/>
          <w:bCs/>
          <w:lang w:val="en-GB"/>
        </w:rPr>
      </w:pPr>
      <w:r w:rsidRPr="007C150D">
        <w:rPr>
          <w:rFonts w:ascii="Arial" w:hAnsi="Arial" w:cs="Arial" w:eastAsiaTheme="majorEastAsia"/>
          <w:b/>
          <w:bCs/>
          <w:lang w:val="en-GB"/>
        </w:rPr>
        <w:t>PROCEDURE</w:t>
      </w:r>
    </w:p>
    <w:p w:rsidRPr="007C150D" w:rsidR="009120C6" w:rsidP="003724A6" w:rsidRDefault="009120C6" w14:paraId="2751FCDE" w14:textId="77777777">
      <w:pPr>
        <w:jc w:val="both"/>
        <w:rPr>
          <w:rFonts w:ascii="Arial" w:hAnsi="Arial" w:cs="Arial"/>
          <w:lang w:val="en-GB"/>
        </w:rPr>
      </w:pPr>
    </w:p>
    <w:p w:rsidRPr="007C150D" w:rsidR="006A00CF" w:rsidP="003724A6" w:rsidRDefault="00B860C2" w14:paraId="4521FCB8" w14:textId="04937F67">
      <w:pPr>
        <w:numPr>
          <w:ilvl w:val="0"/>
          <w:numId w:val="1"/>
        </w:numPr>
        <w:ind w:left="0" w:firstLine="0"/>
        <w:jc w:val="both"/>
        <w:rPr>
          <w:rFonts w:ascii="Arial" w:hAnsi="Arial" w:cs="Arial"/>
          <w:lang w:val="en-GB"/>
        </w:rPr>
      </w:pPr>
      <w:r w:rsidRPr="007C150D">
        <w:rPr>
          <w:rFonts w:ascii="Arial" w:hAnsi="Arial" w:cs="Arial"/>
          <w:lang w:val="en-GB"/>
        </w:rPr>
        <w:t xml:space="preserve">The complaint </w:t>
      </w:r>
      <w:r w:rsidRPr="007C150D" w:rsidR="007A08A3">
        <w:rPr>
          <w:rFonts w:ascii="Arial" w:hAnsi="Arial" w:cs="Arial"/>
          <w:lang w:val="en-GB"/>
        </w:rPr>
        <w:t>lodged</w:t>
      </w:r>
      <w:r w:rsidRPr="007C150D">
        <w:rPr>
          <w:rFonts w:ascii="Arial" w:hAnsi="Arial" w:cs="Arial"/>
          <w:lang w:val="en-GB"/>
        </w:rPr>
        <w:t xml:space="preserve"> by the </w:t>
      </w:r>
      <w:r w:rsidRPr="007C150D" w:rsidR="00FD25A5">
        <w:rPr>
          <w:rFonts w:ascii="Arial" w:hAnsi="Arial" w:cs="Arial"/>
          <w:lang w:val="en-GB"/>
        </w:rPr>
        <w:t xml:space="preserve">International Commission of Jurists (ICJ) and the European Council for Refugees and Exiles (ECRE) </w:t>
      </w:r>
      <w:r w:rsidRPr="007C150D">
        <w:rPr>
          <w:rFonts w:ascii="Arial" w:hAnsi="Arial" w:cs="Arial"/>
          <w:lang w:val="en-GB"/>
        </w:rPr>
        <w:t>was registered on</w:t>
      </w:r>
      <w:r w:rsidRPr="007C150D" w:rsidR="00FD25A5">
        <w:rPr>
          <w:rFonts w:ascii="Arial" w:hAnsi="Arial" w:cs="Arial"/>
          <w:lang w:val="en-GB"/>
        </w:rPr>
        <w:t xml:space="preserve"> 30 No</w:t>
      </w:r>
      <w:r w:rsidRPr="007C150D" w:rsidR="000D69FD">
        <w:rPr>
          <w:rFonts w:ascii="Arial" w:hAnsi="Arial" w:cs="Arial"/>
          <w:lang w:val="en-GB"/>
        </w:rPr>
        <w:t>v</w:t>
      </w:r>
      <w:r w:rsidRPr="007C150D" w:rsidR="00FD25A5">
        <w:rPr>
          <w:rFonts w:ascii="Arial" w:hAnsi="Arial" w:cs="Arial"/>
          <w:lang w:val="en-GB"/>
        </w:rPr>
        <w:t>ember 2018</w:t>
      </w:r>
      <w:r w:rsidRPr="007C150D" w:rsidR="00E751DE">
        <w:rPr>
          <w:rFonts w:ascii="Arial" w:hAnsi="Arial" w:cs="Arial"/>
          <w:lang w:val="en-GB"/>
        </w:rPr>
        <w:t xml:space="preserve">. </w:t>
      </w:r>
    </w:p>
    <w:p w:rsidRPr="007C150D" w:rsidR="006A00CF" w:rsidP="006A00CF" w:rsidRDefault="006A00CF" w14:paraId="5E1FF19C" w14:textId="77777777">
      <w:pPr>
        <w:jc w:val="both"/>
        <w:rPr>
          <w:rFonts w:ascii="Arial" w:hAnsi="Arial" w:cs="Arial"/>
          <w:lang w:val="en-GB"/>
        </w:rPr>
      </w:pPr>
    </w:p>
    <w:p w:rsidRPr="007C150D" w:rsidR="00DF3B90" w:rsidP="00DF3B90" w:rsidRDefault="00FD25A5" w14:paraId="67CBF46A" w14:textId="64EDEE89">
      <w:pPr>
        <w:numPr>
          <w:ilvl w:val="0"/>
          <w:numId w:val="1"/>
        </w:numPr>
        <w:ind w:left="0" w:firstLine="0"/>
        <w:jc w:val="both"/>
        <w:rPr>
          <w:rFonts w:ascii="Arial" w:hAnsi="Arial" w:cs="Arial"/>
          <w:lang w:val="en-GB"/>
        </w:rPr>
      </w:pPr>
      <w:r w:rsidRPr="007C150D">
        <w:rPr>
          <w:rFonts w:ascii="Arial" w:hAnsi="Arial" w:cs="Arial"/>
          <w:lang w:val="en-GB"/>
        </w:rPr>
        <w:t xml:space="preserve">ICJ and ECRE </w:t>
      </w:r>
      <w:r w:rsidRPr="007C150D" w:rsidR="00B860C2">
        <w:rPr>
          <w:rFonts w:ascii="Arial" w:hAnsi="Arial" w:cs="Arial"/>
          <w:lang w:val="en-GB"/>
        </w:rPr>
        <w:t xml:space="preserve">allege that </w:t>
      </w:r>
      <w:r w:rsidRPr="007C150D">
        <w:rPr>
          <w:rFonts w:ascii="Arial" w:hAnsi="Arial" w:cs="Arial"/>
          <w:lang w:val="en-GB"/>
        </w:rPr>
        <w:t>serious systemic flaws in Greek law, policy and practice</w:t>
      </w:r>
      <w:r w:rsidRPr="007C150D" w:rsidR="00AB323B">
        <w:rPr>
          <w:rFonts w:ascii="Arial" w:hAnsi="Arial" w:cs="Arial"/>
          <w:lang w:val="en-GB"/>
        </w:rPr>
        <w:t xml:space="preserve"> </w:t>
      </w:r>
      <w:r w:rsidRPr="007C150D">
        <w:rPr>
          <w:rFonts w:ascii="Arial" w:hAnsi="Arial" w:cs="Arial"/>
          <w:lang w:val="en-GB"/>
        </w:rPr>
        <w:t xml:space="preserve">deprive unaccompanied </w:t>
      </w:r>
      <w:r w:rsidRPr="007C150D" w:rsidR="00934F83">
        <w:rPr>
          <w:rFonts w:ascii="Arial" w:hAnsi="Arial" w:cs="Arial"/>
          <w:lang w:val="en-GB"/>
        </w:rPr>
        <w:t xml:space="preserve">migrant </w:t>
      </w:r>
      <w:r w:rsidRPr="007C150D">
        <w:rPr>
          <w:rFonts w:ascii="Arial" w:hAnsi="Arial" w:cs="Arial"/>
          <w:lang w:val="en-GB"/>
        </w:rPr>
        <w:t xml:space="preserve">children in Greece (both on the mainland and </w:t>
      </w:r>
      <w:r w:rsidRPr="007C150D" w:rsidR="00E43AEC">
        <w:rPr>
          <w:rFonts w:ascii="Arial" w:hAnsi="Arial" w:cs="Arial"/>
          <w:lang w:val="en-GB"/>
        </w:rPr>
        <w:t xml:space="preserve">on the </w:t>
      </w:r>
      <w:r w:rsidRPr="007C150D" w:rsidR="007B4F8C">
        <w:rPr>
          <w:rFonts w:ascii="Arial" w:hAnsi="Arial" w:cs="Arial"/>
          <w:lang w:val="en-GB"/>
        </w:rPr>
        <w:t xml:space="preserve">Greek </w:t>
      </w:r>
      <w:r w:rsidRPr="007C150D" w:rsidR="00E43AEC">
        <w:rPr>
          <w:rFonts w:ascii="Arial" w:hAnsi="Arial" w:cs="Arial"/>
          <w:lang w:val="en-GB"/>
        </w:rPr>
        <w:t xml:space="preserve">Aegean </w:t>
      </w:r>
      <w:r w:rsidRPr="007C150D" w:rsidR="007B4F8C">
        <w:rPr>
          <w:rFonts w:ascii="Arial" w:hAnsi="Arial" w:cs="Arial"/>
          <w:lang w:val="en-GB"/>
        </w:rPr>
        <w:t>i</w:t>
      </w:r>
      <w:r w:rsidRPr="007C150D">
        <w:rPr>
          <w:rFonts w:ascii="Arial" w:hAnsi="Arial" w:cs="Arial"/>
          <w:lang w:val="en-GB"/>
        </w:rPr>
        <w:t>slands</w:t>
      </w:r>
      <w:r w:rsidRPr="007C150D" w:rsidR="007B4F8C">
        <w:rPr>
          <w:rFonts w:ascii="Arial" w:hAnsi="Arial" w:cs="Arial"/>
          <w:lang w:val="en-GB"/>
        </w:rPr>
        <w:t xml:space="preserve"> of</w:t>
      </w:r>
      <w:r w:rsidRPr="007C150D" w:rsidR="0026332B">
        <w:rPr>
          <w:rFonts w:ascii="Arial" w:hAnsi="Arial" w:cs="Arial"/>
          <w:lang w:val="en-GB"/>
        </w:rPr>
        <w:t xml:space="preserve"> </w:t>
      </w:r>
      <w:r w:rsidRPr="007C150D" w:rsidR="00934F83">
        <w:rPr>
          <w:rFonts w:ascii="Arial" w:hAnsi="Arial" w:cs="Arial"/>
          <w:lang w:val="en-GB"/>
        </w:rPr>
        <w:t xml:space="preserve">Lesvos, Kos, Samos, Chios and </w:t>
      </w:r>
      <w:proofErr w:type="spellStart"/>
      <w:r w:rsidRPr="007C150D" w:rsidR="00934F83">
        <w:rPr>
          <w:rFonts w:ascii="Arial" w:hAnsi="Arial" w:cs="Arial"/>
          <w:lang w:val="en-GB"/>
        </w:rPr>
        <w:t>Leros</w:t>
      </w:r>
      <w:proofErr w:type="spellEnd"/>
      <w:r w:rsidRPr="007C150D" w:rsidR="007B4F8C">
        <w:rPr>
          <w:rFonts w:ascii="Arial" w:hAnsi="Arial" w:cs="Arial"/>
          <w:lang w:val="en-GB"/>
        </w:rPr>
        <w:t>, “the Greek islands”</w:t>
      </w:r>
      <w:r w:rsidRPr="007C150D" w:rsidR="00A34BC5">
        <w:rPr>
          <w:rFonts w:ascii="Arial" w:hAnsi="Arial" w:cs="Arial"/>
          <w:lang w:val="en-GB"/>
        </w:rPr>
        <w:t xml:space="preserve"> or “the islands”</w:t>
      </w:r>
      <w:r w:rsidRPr="007C150D">
        <w:rPr>
          <w:rFonts w:ascii="Arial" w:hAnsi="Arial" w:cs="Arial"/>
          <w:lang w:val="en-GB"/>
        </w:rPr>
        <w:t xml:space="preserve">) and accompanied migrant children on the </w:t>
      </w:r>
      <w:r w:rsidRPr="007C150D" w:rsidR="007B4F8C">
        <w:rPr>
          <w:rFonts w:ascii="Arial" w:hAnsi="Arial" w:cs="Arial"/>
          <w:lang w:val="en-GB"/>
        </w:rPr>
        <w:t xml:space="preserve">Greek islands </w:t>
      </w:r>
      <w:r w:rsidRPr="007C150D">
        <w:rPr>
          <w:rFonts w:ascii="Arial" w:hAnsi="Arial" w:cs="Arial"/>
          <w:lang w:val="en-GB"/>
        </w:rPr>
        <w:t>of the rights to housing, health, social and medical assistance, education, and social, legal and economic protection</w:t>
      </w:r>
      <w:r w:rsidRPr="007C150D" w:rsidR="00AB323B">
        <w:rPr>
          <w:rFonts w:ascii="Arial" w:hAnsi="Arial" w:cs="Arial"/>
          <w:lang w:val="en-GB"/>
        </w:rPr>
        <w:t xml:space="preserve"> under the European Social Charter (“the Charter”)</w:t>
      </w:r>
      <w:r w:rsidRPr="007C150D">
        <w:rPr>
          <w:rFonts w:ascii="Arial" w:hAnsi="Arial" w:cs="Arial"/>
          <w:lang w:val="en-GB"/>
        </w:rPr>
        <w:t>. The complainant organisations allege that said flaws result in a violation of Articles 31</w:t>
      </w:r>
      <w:r w:rsidRPr="007C150D" w:rsidR="00E12602">
        <w:rPr>
          <w:rFonts w:ascii="Arial" w:hAnsi="Arial" w:cs="Arial"/>
          <w:lang w:val="en-GB"/>
        </w:rPr>
        <w:t xml:space="preserve">§§ </w:t>
      </w:r>
      <w:r w:rsidRPr="007C150D">
        <w:rPr>
          <w:rFonts w:ascii="Arial" w:hAnsi="Arial" w:cs="Arial"/>
          <w:lang w:val="en-GB"/>
        </w:rPr>
        <w:t>1 and 2 (right to housing), 17</w:t>
      </w:r>
      <w:r w:rsidRPr="007C150D" w:rsidR="00E12602">
        <w:rPr>
          <w:rFonts w:ascii="Arial" w:hAnsi="Arial" w:cs="Arial"/>
          <w:lang w:val="en-GB"/>
        </w:rPr>
        <w:t>§</w:t>
      </w:r>
      <w:r w:rsidRPr="007C150D">
        <w:rPr>
          <w:rFonts w:ascii="Arial" w:hAnsi="Arial" w:cs="Arial"/>
          <w:lang w:val="en-GB"/>
        </w:rPr>
        <w:t>1 (right of children and young persons to social, legal and economic protection), 16 (</w:t>
      </w:r>
      <w:r w:rsidRPr="007C150D" w:rsidR="00AE50F9">
        <w:rPr>
          <w:rFonts w:ascii="Arial" w:hAnsi="Arial" w:cs="Arial"/>
          <w:lang w:val="en-GB"/>
        </w:rPr>
        <w:t xml:space="preserve">right of the family to social, legal and economic protection), </w:t>
      </w:r>
      <w:r w:rsidRPr="007C150D">
        <w:rPr>
          <w:rFonts w:ascii="Arial" w:hAnsi="Arial" w:cs="Arial"/>
          <w:lang w:val="en-GB"/>
        </w:rPr>
        <w:t>7</w:t>
      </w:r>
      <w:r w:rsidRPr="007C150D" w:rsidR="00E12602">
        <w:rPr>
          <w:rFonts w:ascii="Arial" w:hAnsi="Arial" w:cs="Arial"/>
          <w:lang w:val="en-GB"/>
        </w:rPr>
        <w:t>§</w:t>
      </w:r>
      <w:r w:rsidRPr="007C150D">
        <w:rPr>
          <w:rFonts w:ascii="Arial" w:hAnsi="Arial" w:cs="Arial"/>
          <w:lang w:val="en-GB"/>
        </w:rPr>
        <w:t>10 (right of children and young persons to protection), 11</w:t>
      </w:r>
      <w:r w:rsidRPr="007C150D" w:rsidR="00E12602">
        <w:rPr>
          <w:rFonts w:ascii="Arial" w:hAnsi="Arial" w:cs="Arial"/>
          <w:lang w:val="en-GB"/>
        </w:rPr>
        <w:t>§§</w:t>
      </w:r>
      <w:r w:rsidRPr="007C150D">
        <w:rPr>
          <w:rFonts w:ascii="Arial" w:hAnsi="Arial" w:cs="Arial"/>
          <w:lang w:val="en-GB"/>
        </w:rPr>
        <w:t>1 and 3 (right to protection of health</w:t>
      </w:r>
      <w:r w:rsidRPr="007C150D" w:rsidR="00AE50F9">
        <w:rPr>
          <w:rFonts w:ascii="Arial" w:hAnsi="Arial" w:cs="Arial"/>
          <w:lang w:val="en-GB"/>
        </w:rPr>
        <w:t>), 13 (right to social and medical assistance) and 17</w:t>
      </w:r>
      <w:r w:rsidRPr="007C150D" w:rsidR="00E12602">
        <w:rPr>
          <w:rFonts w:ascii="Arial" w:hAnsi="Arial" w:cs="Arial"/>
          <w:lang w:val="en-GB"/>
        </w:rPr>
        <w:t>§</w:t>
      </w:r>
      <w:r w:rsidRPr="007C150D" w:rsidR="00AE50F9">
        <w:rPr>
          <w:rFonts w:ascii="Arial" w:hAnsi="Arial" w:cs="Arial"/>
          <w:lang w:val="en-GB"/>
        </w:rPr>
        <w:t>2 (right of children and young persons to education).</w:t>
      </w:r>
      <w:r w:rsidRPr="007C150D" w:rsidR="00DF3B90">
        <w:rPr>
          <w:rFonts w:ascii="Arial" w:hAnsi="Arial" w:cs="Arial"/>
          <w:lang w:val="en-GB"/>
        </w:rPr>
        <w:t xml:space="preserve"> The complainant organisations made a request for immediate measures in accordance with Rule 36 of the Rules.</w:t>
      </w:r>
    </w:p>
    <w:p w:rsidRPr="007C150D" w:rsidR="003222C0" w:rsidP="003724A6" w:rsidRDefault="003222C0" w14:paraId="2751FCE0" w14:textId="77777777">
      <w:pPr>
        <w:jc w:val="both"/>
        <w:rPr>
          <w:rFonts w:ascii="Arial" w:hAnsi="Arial" w:cs="Arial"/>
          <w:lang w:val="en-GB"/>
        </w:rPr>
      </w:pPr>
    </w:p>
    <w:p w:rsidRPr="007C150D" w:rsidR="00EA491F" w:rsidP="00784510" w:rsidRDefault="003222C0" w14:paraId="0487A1DE" w14:textId="187E2DDD">
      <w:pPr>
        <w:numPr>
          <w:ilvl w:val="0"/>
          <w:numId w:val="1"/>
        </w:numPr>
        <w:ind w:left="0" w:firstLine="0"/>
        <w:jc w:val="both"/>
        <w:rPr>
          <w:rFonts w:ascii="Arial" w:hAnsi="Arial" w:cs="Arial"/>
          <w:lang w:val="en-GB"/>
        </w:rPr>
      </w:pPr>
      <w:r w:rsidRPr="007C150D">
        <w:rPr>
          <w:rFonts w:ascii="Arial" w:hAnsi="Arial" w:cs="Arial"/>
          <w:lang w:val="en-GB"/>
        </w:rPr>
        <w:t xml:space="preserve">On </w:t>
      </w:r>
      <w:r w:rsidRPr="007C150D" w:rsidR="00AE50F9">
        <w:rPr>
          <w:rFonts w:ascii="Arial" w:hAnsi="Arial" w:cs="Arial"/>
          <w:lang w:val="en-GB"/>
        </w:rPr>
        <w:t>23</w:t>
      </w:r>
      <w:r w:rsidRPr="007C150D">
        <w:rPr>
          <w:rFonts w:ascii="Arial" w:hAnsi="Arial" w:cs="Arial"/>
          <w:lang w:val="en-GB"/>
        </w:rPr>
        <w:t xml:space="preserve"> </w:t>
      </w:r>
      <w:r w:rsidRPr="007C150D" w:rsidR="00AE50F9">
        <w:rPr>
          <w:rFonts w:ascii="Arial" w:hAnsi="Arial" w:cs="Arial"/>
          <w:lang w:val="en-GB"/>
        </w:rPr>
        <w:t>May</w:t>
      </w:r>
      <w:r w:rsidRPr="007C150D">
        <w:rPr>
          <w:rFonts w:ascii="Arial" w:hAnsi="Arial" w:cs="Arial"/>
          <w:lang w:val="en-GB"/>
        </w:rPr>
        <w:t xml:space="preserve"> 201</w:t>
      </w:r>
      <w:r w:rsidRPr="007C150D" w:rsidR="00AE50F9">
        <w:rPr>
          <w:rFonts w:ascii="Arial" w:hAnsi="Arial" w:cs="Arial"/>
          <w:lang w:val="en-GB"/>
        </w:rPr>
        <w:t>9</w:t>
      </w:r>
      <w:r w:rsidRPr="007C150D">
        <w:rPr>
          <w:rFonts w:ascii="Arial" w:hAnsi="Arial" w:cs="Arial"/>
          <w:lang w:val="en-GB"/>
        </w:rPr>
        <w:t xml:space="preserve">, the Committee declared the complaint admissible, in accordance with Article 6 of </w:t>
      </w:r>
      <w:r w:rsidRPr="007C150D" w:rsidR="001564A8">
        <w:rPr>
          <w:rFonts w:ascii="Arial" w:hAnsi="Arial" w:cs="Arial"/>
          <w:lang w:val="en-GB"/>
        </w:rPr>
        <w:t xml:space="preserve">the Additional Protocol to the European Social Charter providing for </w:t>
      </w:r>
      <w:r w:rsidRPr="007C150D">
        <w:rPr>
          <w:rFonts w:ascii="Arial" w:hAnsi="Arial" w:cs="Arial"/>
          <w:lang w:val="en-GB"/>
        </w:rPr>
        <w:t>a system of collective complaints (“the Protocol”)</w:t>
      </w:r>
      <w:r w:rsidRPr="007C150D" w:rsidR="00A11940">
        <w:rPr>
          <w:rFonts w:ascii="Arial" w:hAnsi="Arial" w:cs="Arial"/>
          <w:lang w:val="en-GB"/>
        </w:rPr>
        <w:t>.</w:t>
      </w:r>
      <w:r w:rsidRPr="007C150D" w:rsidR="004E3BDA">
        <w:rPr>
          <w:rFonts w:ascii="Arial" w:hAnsi="Arial" w:cs="Arial"/>
          <w:lang w:val="en-GB"/>
        </w:rPr>
        <w:t xml:space="preserve"> It also decided that it was necessary to indicate to the Government, in accorda</w:t>
      </w:r>
      <w:r w:rsidRPr="007C150D" w:rsidR="0026332B">
        <w:rPr>
          <w:rFonts w:ascii="Arial" w:hAnsi="Arial" w:cs="Arial"/>
          <w:lang w:val="en-GB"/>
        </w:rPr>
        <w:t>n</w:t>
      </w:r>
      <w:r w:rsidRPr="007C150D" w:rsidR="004E3BDA">
        <w:rPr>
          <w:rFonts w:ascii="Arial" w:hAnsi="Arial" w:cs="Arial"/>
          <w:lang w:val="en-GB"/>
        </w:rPr>
        <w:t>ce with Rule 36 of the Rules of the Committee (“the Rules”)</w:t>
      </w:r>
      <w:r w:rsidRPr="007C150D" w:rsidR="00CF1633">
        <w:rPr>
          <w:rFonts w:ascii="Arial" w:hAnsi="Arial" w:cs="Arial"/>
          <w:lang w:val="en-GB"/>
        </w:rPr>
        <w:t>,</w:t>
      </w:r>
      <w:r w:rsidRPr="007C150D" w:rsidR="004E3BDA">
        <w:rPr>
          <w:rFonts w:ascii="Arial" w:hAnsi="Arial" w:cs="Arial"/>
          <w:lang w:val="en-GB"/>
        </w:rPr>
        <w:t xml:space="preserve"> immediate measures </w:t>
      </w:r>
      <w:r w:rsidRPr="007C150D" w:rsidR="00EA491F">
        <w:rPr>
          <w:rFonts w:ascii="Arial" w:hAnsi="Arial" w:cs="Arial"/>
          <w:lang w:val="en-GB"/>
        </w:rPr>
        <w:t>which should be adopted</w:t>
      </w:r>
      <w:r w:rsidRPr="007C150D" w:rsidR="00AB323B">
        <w:rPr>
          <w:rFonts w:ascii="Arial" w:hAnsi="Arial" w:cs="Arial"/>
          <w:lang w:val="en-GB"/>
        </w:rPr>
        <w:t xml:space="preserve"> with a view to avoiding serious, irreparable injury to the integrity of migrant children at immediate risk. </w:t>
      </w:r>
    </w:p>
    <w:p w:rsidRPr="007C150D" w:rsidR="00A11940" w:rsidP="00914A90" w:rsidRDefault="00A11940" w14:paraId="41F80369" w14:textId="77777777">
      <w:pPr>
        <w:pStyle w:val="ListParagraph"/>
        <w:numPr>
          <w:ilvl w:val="0"/>
          <w:numId w:val="0"/>
        </w:numPr>
        <w:rPr>
          <w:rFonts w:cs="Arial"/>
        </w:rPr>
      </w:pPr>
    </w:p>
    <w:p w:rsidRPr="007C150D" w:rsidR="00C547B6" w:rsidP="00A52E45" w:rsidRDefault="00C547B6" w14:paraId="21CA6008" w14:textId="6BD2E58D">
      <w:pPr>
        <w:numPr>
          <w:ilvl w:val="0"/>
          <w:numId w:val="1"/>
        </w:numPr>
        <w:ind w:left="0" w:firstLine="0"/>
        <w:jc w:val="both"/>
        <w:rPr>
          <w:rFonts w:ascii="Arial" w:hAnsi="Arial" w:cs="Arial"/>
          <w:lang w:val="en-GB"/>
        </w:rPr>
      </w:pPr>
      <w:r w:rsidRPr="007C150D">
        <w:rPr>
          <w:rFonts w:ascii="Arial" w:hAnsi="Arial" w:cs="Arial"/>
          <w:lang w:val="en-GB"/>
        </w:rPr>
        <w:t xml:space="preserve">In its decision on admissibility, the Committee invited the Government to make written submissions on the merits of the complaint by 31 July 2019. </w:t>
      </w:r>
    </w:p>
    <w:p w:rsidRPr="007C150D" w:rsidR="00C547B6" w:rsidP="00C547B6" w:rsidRDefault="00C547B6" w14:paraId="14BD397A" w14:textId="77777777">
      <w:pPr>
        <w:jc w:val="both"/>
        <w:rPr>
          <w:rFonts w:ascii="Arial" w:hAnsi="Arial" w:cs="Arial"/>
          <w:lang w:val="en-GB"/>
        </w:rPr>
      </w:pPr>
    </w:p>
    <w:p w:rsidRPr="007C150D" w:rsidR="00C547B6" w:rsidP="00C547B6" w:rsidRDefault="00C547B6" w14:paraId="7CD03EBF" w14:textId="77777777">
      <w:pPr>
        <w:numPr>
          <w:ilvl w:val="0"/>
          <w:numId w:val="1"/>
        </w:numPr>
        <w:ind w:left="0" w:firstLine="0"/>
        <w:jc w:val="both"/>
        <w:rPr>
          <w:rFonts w:ascii="Arial" w:hAnsi="Arial" w:cs="Arial"/>
          <w:lang w:val="en-GB"/>
        </w:rPr>
      </w:pPr>
      <w:r w:rsidRPr="007C150D">
        <w:rPr>
          <w:rFonts w:ascii="Arial" w:hAnsi="Arial" w:cs="Arial"/>
          <w:lang w:val="en-GB"/>
        </w:rPr>
        <w:t xml:space="preserve">Pursuant to Article 7§§1, 2 of the Protocol and Rule 32§§1, 2 of its Rules, the Committee invited the States Parties to the Protocol, the States having made a declaration in accordance with Article D§2 of the Charter, and the international organisations of employers or trade unions referred to in Article 27§2 of the Charter, to submit observations, if they so wished, on the merits of the complaint by 31 July 2019. </w:t>
      </w:r>
    </w:p>
    <w:p w:rsidRPr="007C150D" w:rsidR="00C547B6" w:rsidP="00914A90" w:rsidRDefault="00C547B6" w14:paraId="5C041CD2" w14:textId="77777777">
      <w:pPr>
        <w:pStyle w:val="ListParagraph"/>
        <w:numPr>
          <w:ilvl w:val="0"/>
          <w:numId w:val="0"/>
        </w:numPr>
        <w:rPr>
          <w:rFonts w:cs="Arial"/>
        </w:rPr>
      </w:pPr>
    </w:p>
    <w:p w:rsidRPr="007C150D" w:rsidR="00C547B6" w:rsidP="00C547B6" w:rsidRDefault="00C547B6" w14:paraId="7D66DA18" w14:textId="77777777">
      <w:pPr>
        <w:numPr>
          <w:ilvl w:val="0"/>
          <w:numId w:val="1"/>
        </w:numPr>
        <w:ind w:left="0" w:firstLine="0"/>
        <w:jc w:val="both"/>
        <w:rPr>
          <w:rFonts w:ascii="Arial" w:hAnsi="Arial" w:cs="Arial"/>
          <w:lang w:val="en-GB"/>
        </w:rPr>
      </w:pPr>
      <w:r w:rsidRPr="007C150D">
        <w:rPr>
          <w:rFonts w:ascii="Arial" w:hAnsi="Arial" w:cs="Arial"/>
          <w:lang w:val="en-GB"/>
        </w:rPr>
        <w:t xml:space="preserve">Observations by the European Trade Union Confederation (“ETUC”) were registered on 30 July 2019. </w:t>
      </w:r>
    </w:p>
    <w:p w:rsidRPr="007C150D" w:rsidR="00C547B6" w:rsidP="00914A90" w:rsidRDefault="0042514D" w14:paraId="6DC9C380" w14:textId="5EBED1EB">
      <w:pPr>
        <w:pStyle w:val="ListParagraph"/>
        <w:numPr>
          <w:ilvl w:val="0"/>
          <w:numId w:val="0"/>
        </w:numPr>
        <w:rPr>
          <w:rFonts w:cs="Arial"/>
        </w:rPr>
      </w:pPr>
      <w:r w:rsidRPr="007C150D">
        <w:rPr>
          <w:rFonts w:cs="Arial"/>
        </w:rPr>
        <w:br w:type="column"/>
      </w:r>
    </w:p>
    <w:p w:rsidRPr="007C150D" w:rsidR="00C547B6" w:rsidP="00C547B6" w:rsidRDefault="00C547B6" w14:paraId="53CE5F69" w14:textId="77777777">
      <w:pPr>
        <w:numPr>
          <w:ilvl w:val="0"/>
          <w:numId w:val="1"/>
        </w:numPr>
        <w:ind w:left="0" w:firstLine="0"/>
        <w:jc w:val="both"/>
        <w:rPr>
          <w:rFonts w:ascii="Arial" w:hAnsi="Arial" w:cs="Arial"/>
          <w:lang w:val="en-GB"/>
        </w:rPr>
      </w:pPr>
      <w:r w:rsidRPr="007C150D">
        <w:rPr>
          <w:rFonts w:ascii="Arial" w:hAnsi="Arial" w:cs="Arial"/>
          <w:lang w:val="en-GB"/>
        </w:rPr>
        <w:t xml:space="preserve">In accordance with Rule 32A§1 of the Rules, the President of the Committee invited the United Nations High Commissioner for Refugees (“UNHCR”) to submit written observations on this complaint by 23 August 2019. These observations were registered on 9 August 2019. </w:t>
      </w:r>
    </w:p>
    <w:p w:rsidRPr="007C150D" w:rsidR="00C547B6" w:rsidP="00C547B6" w:rsidRDefault="00C547B6" w14:paraId="2F2F1B62" w14:textId="77777777">
      <w:pPr>
        <w:pStyle w:val="ListParagraph"/>
        <w:numPr>
          <w:ilvl w:val="0"/>
          <w:numId w:val="0"/>
        </w:numPr>
        <w:ind w:left="1068"/>
        <w:rPr>
          <w:rFonts w:cs="Arial"/>
        </w:rPr>
      </w:pPr>
    </w:p>
    <w:p w:rsidRPr="007C150D" w:rsidR="00C547B6" w:rsidP="00C547B6" w:rsidRDefault="00C547B6" w14:paraId="082030EE" w14:textId="674EF4CD">
      <w:pPr>
        <w:numPr>
          <w:ilvl w:val="0"/>
          <w:numId w:val="1"/>
        </w:numPr>
        <w:ind w:left="0" w:firstLine="0"/>
        <w:jc w:val="both"/>
        <w:rPr>
          <w:rFonts w:ascii="Arial" w:hAnsi="Arial" w:cs="Arial"/>
          <w:lang w:val="en-GB"/>
        </w:rPr>
      </w:pPr>
      <w:r w:rsidRPr="007C150D">
        <w:rPr>
          <w:rFonts w:ascii="Arial" w:hAnsi="Arial" w:cs="Arial"/>
          <w:lang w:val="en-GB"/>
        </w:rPr>
        <w:t>In accordance with Rule 28§3 of the Rules, the President of the Committee invited the Government and the complainant organisations, if they so wished, to make a response to the observations</w:t>
      </w:r>
      <w:r w:rsidRPr="007C150D">
        <w:rPr>
          <w:rFonts w:ascii="Arial" w:hAnsi="Arial" w:cs="Arial"/>
          <w:lang w:val="en-GB" w:eastAsia="fr-FR"/>
        </w:rPr>
        <w:t xml:space="preserve"> </w:t>
      </w:r>
      <w:r w:rsidRPr="007C150D">
        <w:rPr>
          <w:rFonts w:ascii="Arial" w:hAnsi="Arial" w:cs="Arial"/>
          <w:lang w:val="en-GB"/>
        </w:rPr>
        <w:t xml:space="preserve">submitted by the ETUC and by the </w:t>
      </w:r>
      <w:proofErr w:type="gramStart"/>
      <w:r w:rsidRPr="007C150D">
        <w:rPr>
          <w:rFonts w:ascii="Arial" w:hAnsi="Arial" w:cs="Arial"/>
          <w:lang w:val="en-GB"/>
        </w:rPr>
        <w:t>UNHCR  by</w:t>
      </w:r>
      <w:proofErr w:type="gramEnd"/>
      <w:r w:rsidRPr="007C150D">
        <w:rPr>
          <w:rFonts w:ascii="Arial" w:hAnsi="Arial" w:cs="Arial"/>
          <w:lang w:val="en-GB"/>
        </w:rPr>
        <w:t xml:space="preserve"> 4 October 2019. No responses were received.</w:t>
      </w:r>
    </w:p>
    <w:p w:rsidRPr="007C150D" w:rsidR="00C547B6" w:rsidP="00C547B6" w:rsidRDefault="00C547B6" w14:paraId="5601DF05" w14:textId="77777777">
      <w:pPr>
        <w:pStyle w:val="ListParagraph"/>
        <w:numPr>
          <w:ilvl w:val="0"/>
          <w:numId w:val="0"/>
        </w:numPr>
        <w:ind w:left="1068"/>
        <w:rPr>
          <w:rFonts w:cs="Arial"/>
        </w:rPr>
      </w:pPr>
    </w:p>
    <w:p w:rsidRPr="007C150D" w:rsidR="00C547B6" w:rsidP="00C547B6" w:rsidRDefault="00C547B6" w14:paraId="2C6E18D6" w14:textId="77777777">
      <w:pPr>
        <w:numPr>
          <w:ilvl w:val="0"/>
          <w:numId w:val="1"/>
        </w:numPr>
        <w:ind w:left="0" w:firstLine="0"/>
        <w:jc w:val="both"/>
        <w:rPr>
          <w:rFonts w:ascii="Arial" w:hAnsi="Arial" w:cs="Arial"/>
          <w:lang w:val="en-GB"/>
        </w:rPr>
      </w:pPr>
      <w:r w:rsidRPr="007C150D">
        <w:rPr>
          <w:rFonts w:ascii="Arial" w:hAnsi="Arial" w:cs="Arial"/>
          <w:lang w:val="en-GB"/>
        </w:rPr>
        <w:t xml:space="preserve">On 4 July 2019, the Government asked for an extension to the deadline for submitting its submissions on the merits. The President of the Committee extended this deadline until 13 September 2019. The Government’s submissions on the merits were registered on 13 September 2019. </w:t>
      </w:r>
    </w:p>
    <w:p w:rsidRPr="007C150D" w:rsidR="00C547B6" w:rsidP="00C547B6" w:rsidRDefault="00C547B6" w14:paraId="16BB9D97" w14:textId="77777777">
      <w:pPr>
        <w:pStyle w:val="ListParagraph"/>
        <w:numPr>
          <w:ilvl w:val="0"/>
          <w:numId w:val="0"/>
        </w:numPr>
        <w:ind w:left="1068"/>
        <w:rPr>
          <w:rFonts w:cs="Arial"/>
        </w:rPr>
      </w:pPr>
    </w:p>
    <w:p w:rsidRPr="007C150D" w:rsidR="00C547B6" w:rsidP="00C547B6" w:rsidRDefault="00C547B6" w14:paraId="3132EE4E" w14:textId="667518D1">
      <w:pPr>
        <w:numPr>
          <w:ilvl w:val="0"/>
          <w:numId w:val="1"/>
        </w:numPr>
        <w:ind w:left="0" w:firstLine="0"/>
        <w:jc w:val="both"/>
        <w:rPr>
          <w:rFonts w:ascii="Arial" w:hAnsi="Arial" w:cs="Arial"/>
          <w:lang w:val="en-GB"/>
        </w:rPr>
      </w:pPr>
      <w:r w:rsidRPr="007C150D">
        <w:rPr>
          <w:rFonts w:ascii="Arial" w:hAnsi="Arial" w:cs="Arial"/>
          <w:lang w:val="en-GB"/>
        </w:rPr>
        <w:t>Pursuant to Rule 31§2 of the Rules, the deadline set for the response of the complainant organisations to the Government’s submissions on the merits of the complaint was 29 November 2019. The response was registered on 28 November 2019.</w:t>
      </w:r>
    </w:p>
    <w:p w:rsidRPr="007C150D" w:rsidR="00C547B6" w:rsidP="00C547B6" w:rsidRDefault="00C547B6" w14:paraId="09ECEECC" w14:textId="77777777">
      <w:pPr>
        <w:pStyle w:val="ListParagraph"/>
        <w:numPr>
          <w:ilvl w:val="0"/>
          <w:numId w:val="0"/>
        </w:numPr>
        <w:ind w:left="1068"/>
        <w:rPr>
          <w:rFonts w:cs="Arial"/>
        </w:rPr>
      </w:pPr>
    </w:p>
    <w:p w:rsidRPr="007C150D" w:rsidR="00C547B6" w:rsidP="00A52E45" w:rsidRDefault="00C547B6" w14:paraId="1708AB97" w14:textId="77777777">
      <w:pPr>
        <w:numPr>
          <w:ilvl w:val="0"/>
          <w:numId w:val="1"/>
        </w:numPr>
        <w:ind w:left="0" w:firstLine="0"/>
        <w:jc w:val="both"/>
        <w:rPr>
          <w:rFonts w:ascii="Arial" w:hAnsi="Arial" w:cs="Arial"/>
          <w:lang w:val="en-GB"/>
        </w:rPr>
      </w:pPr>
      <w:r w:rsidRPr="007C150D">
        <w:rPr>
          <w:rFonts w:ascii="Arial" w:hAnsi="Arial" w:cs="Arial"/>
          <w:lang w:val="en-GB"/>
        </w:rPr>
        <w:t>Pursuant to Rule 31§3 of the Rules, the Government was invited to submit a further response by 31 January 2020. On 21 January 2020, the Government asked for an extension to the deadline for submitting its further response. The President of the Committee extended this deadline until 21 February 2020. The Government’s further response was registered on 21 February 2020.</w:t>
      </w:r>
    </w:p>
    <w:p w:rsidRPr="007C150D" w:rsidR="00207682" w:rsidP="00207682" w:rsidRDefault="00207682" w14:paraId="05443E2C" w14:textId="77777777">
      <w:pPr>
        <w:rPr>
          <w:rFonts w:ascii="Arial" w:hAnsi="Arial" w:cs="Arial"/>
          <w:lang w:val="en-GB"/>
        </w:rPr>
      </w:pPr>
    </w:p>
    <w:p w:rsidRPr="007C150D" w:rsidR="006A00CF" w:rsidP="003724A6" w:rsidRDefault="006A00CF" w14:paraId="30E760C6" w14:textId="77777777">
      <w:pPr>
        <w:jc w:val="both"/>
        <w:rPr>
          <w:rFonts w:ascii="Arial" w:hAnsi="Arial"/>
          <w:lang w:val="en-GB"/>
        </w:rPr>
      </w:pPr>
    </w:p>
    <w:p w:rsidRPr="007C150D" w:rsidR="009120C6" w:rsidP="003724A6" w:rsidRDefault="00BA3687" w14:paraId="2751FCEF" w14:textId="77777777">
      <w:pPr>
        <w:rPr>
          <w:rFonts w:ascii="Arial" w:hAnsi="Arial" w:eastAsia="Calibri" w:cs="Arial"/>
          <w:b/>
          <w:lang w:val="en-GB"/>
        </w:rPr>
      </w:pPr>
      <w:r w:rsidRPr="007C150D">
        <w:rPr>
          <w:rFonts w:ascii="Arial" w:hAnsi="Arial" w:eastAsia="Calibri" w:cs="Arial"/>
          <w:b/>
          <w:lang w:val="en-GB"/>
        </w:rPr>
        <w:t>SUBMISSIONS</w:t>
      </w:r>
      <w:r w:rsidRPr="007C150D" w:rsidR="00544324">
        <w:rPr>
          <w:rFonts w:ascii="Arial" w:hAnsi="Arial" w:eastAsia="Calibri" w:cs="Arial"/>
          <w:b/>
          <w:lang w:val="en-GB"/>
        </w:rPr>
        <w:t xml:space="preserve"> OF THE PARTIES</w:t>
      </w:r>
    </w:p>
    <w:p w:rsidRPr="007C150D" w:rsidR="009120C6" w:rsidP="003724A6" w:rsidRDefault="009120C6" w14:paraId="2751FCF0" w14:textId="77777777">
      <w:pPr>
        <w:rPr>
          <w:rFonts w:ascii="Arial" w:hAnsi="Arial" w:eastAsia="Calibri" w:cs="Arial"/>
          <w:b/>
          <w:lang w:val="en-GB"/>
        </w:rPr>
      </w:pPr>
    </w:p>
    <w:p w:rsidRPr="007C150D" w:rsidR="009120C6" w:rsidP="003724A6" w:rsidRDefault="00E751DE" w14:paraId="2751FCF1" w14:textId="03E78F76">
      <w:pPr>
        <w:rPr>
          <w:rFonts w:ascii="Arial" w:hAnsi="Arial" w:eastAsia="Calibri" w:cs="Arial"/>
          <w:b/>
          <w:lang w:val="en-GB"/>
        </w:rPr>
      </w:pPr>
      <w:r w:rsidRPr="007C150D">
        <w:rPr>
          <w:rFonts w:ascii="Arial" w:hAnsi="Arial" w:eastAsia="Calibri" w:cs="Arial"/>
          <w:b/>
          <w:lang w:val="en-GB"/>
        </w:rPr>
        <w:t xml:space="preserve">A – </w:t>
      </w:r>
      <w:r w:rsidRPr="007C150D" w:rsidR="00BA3687">
        <w:rPr>
          <w:rFonts w:ascii="Arial" w:hAnsi="Arial" w:eastAsia="Calibri" w:cs="Arial"/>
          <w:b/>
          <w:lang w:val="en-GB"/>
        </w:rPr>
        <w:t>The complainant organisation</w:t>
      </w:r>
      <w:r w:rsidRPr="007C150D" w:rsidR="00952454">
        <w:rPr>
          <w:rFonts w:ascii="Arial" w:hAnsi="Arial" w:eastAsia="Calibri" w:cs="Arial"/>
          <w:b/>
          <w:lang w:val="en-GB"/>
        </w:rPr>
        <w:t>s</w:t>
      </w:r>
    </w:p>
    <w:p w:rsidRPr="007C150D" w:rsidR="009120C6" w:rsidP="003724A6" w:rsidRDefault="009120C6" w14:paraId="2751FCF2" w14:textId="77777777">
      <w:pPr>
        <w:rPr>
          <w:rFonts w:ascii="Arial" w:hAnsi="Arial" w:eastAsia="Calibri" w:cs="Arial"/>
          <w:b/>
          <w:lang w:val="en-GB"/>
        </w:rPr>
      </w:pPr>
    </w:p>
    <w:p w:rsidRPr="007C150D" w:rsidR="004C1973" w:rsidP="003724A6" w:rsidRDefault="00952454" w14:paraId="2751FCF3" w14:textId="718C11D6">
      <w:pPr>
        <w:numPr>
          <w:ilvl w:val="0"/>
          <w:numId w:val="1"/>
        </w:numPr>
        <w:ind w:left="0" w:firstLine="0"/>
        <w:jc w:val="both"/>
        <w:rPr>
          <w:rFonts w:ascii="Arial" w:hAnsi="Arial"/>
          <w:lang w:val="en-GB"/>
        </w:rPr>
      </w:pPr>
      <w:r w:rsidRPr="007C150D">
        <w:rPr>
          <w:rFonts w:ascii="Arial" w:hAnsi="Arial"/>
          <w:lang w:val="en-GB"/>
        </w:rPr>
        <w:t xml:space="preserve">ICJ and ECRE </w:t>
      </w:r>
      <w:r w:rsidRPr="007C150D" w:rsidR="004E01BA">
        <w:rPr>
          <w:rFonts w:ascii="Arial" w:hAnsi="Arial"/>
          <w:lang w:val="en-GB"/>
        </w:rPr>
        <w:t xml:space="preserve">invite the Committee to find that </w:t>
      </w:r>
      <w:r w:rsidRPr="007C150D" w:rsidR="00E12602">
        <w:rPr>
          <w:rFonts w:ascii="Arial" w:hAnsi="Arial"/>
          <w:lang w:val="en-GB"/>
        </w:rPr>
        <w:t xml:space="preserve">Greece </w:t>
      </w:r>
      <w:r w:rsidRPr="007C150D" w:rsidR="004E01BA">
        <w:rPr>
          <w:rFonts w:ascii="Arial" w:hAnsi="Arial"/>
          <w:lang w:val="en-GB"/>
        </w:rPr>
        <w:t xml:space="preserve">fails to fulfil its obligations under the Charter with regard </w:t>
      </w:r>
      <w:r w:rsidRPr="007C150D" w:rsidR="00E12602">
        <w:rPr>
          <w:rFonts w:ascii="Arial" w:hAnsi="Arial"/>
          <w:lang w:val="en-GB"/>
        </w:rPr>
        <w:t xml:space="preserve">to </w:t>
      </w:r>
      <w:r w:rsidRPr="007C150D" w:rsidR="004E01BA">
        <w:rPr>
          <w:rFonts w:ascii="Arial" w:hAnsi="Arial"/>
          <w:lang w:val="en-GB"/>
        </w:rPr>
        <w:t xml:space="preserve">unaccompanied </w:t>
      </w:r>
      <w:r w:rsidRPr="007C150D" w:rsidR="00E12602">
        <w:rPr>
          <w:rFonts w:ascii="Arial" w:hAnsi="Arial"/>
          <w:lang w:val="en-GB"/>
        </w:rPr>
        <w:t>migrant children in Greece (both on the mainland and islands) and accompanied migrant children on the</w:t>
      </w:r>
      <w:r w:rsidRPr="007C150D" w:rsidR="00163006">
        <w:rPr>
          <w:rFonts w:ascii="Arial" w:hAnsi="Arial"/>
          <w:lang w:val="en-GB"/>
        </w:rPr>
        <w:t xml:space="preserve"> </w:t>
      </w:r>
      <w:r w:rsidRPr="007C150D" w:rsidR="00D54B4F">
        <w:rPr>
          <w:rFonts w:ascii="Arial" w:hAnsi="Arial"/>
          <w:lang w:val="en-GB"/>
        </w:rPr>
        <w:t>islands</w:t>
      </w:r>
      <w:r w:rsidRPr="007C150D" w:rsidR="00E12602">
        <w:rPr>
          <w:rFonts w:ascii="Arial" w:hAnsi="Arial"/>
          <w:lang w:val="en-GB"/>
        </w:rPr>
        <w:t xml:space="preserve">, </w:t>
      </w:r>
      <w:r w:rsidRPr="007C150D" w:rsidR="004E01BA">
        <w:rPr>
          <w:rFonts w:ascii="Arial" w:hAnsi="Arial"/>
          <w:lang w:val="en-GB"/>
        </w:rPr>
        <w:t xml:space="preserve"> </w:t>
      </w:r>
      <w:r w:rsidRPr="007C150D" w:rsidR="00E12602">
        <w:rPr>
          <w:rFonts w:ascii="Arial" w:hAnsi="Arial"/>
          <w:lang w:val="en-GB"/>
        </w:rPr>
        <w:t>in breach of</w:t>
      </w:r>
      <w:r w:rsidRPr="007C150D" w:rsidR="004E01BA">
        <w:rPr>
          <w:rFonts w:ascii="Arial" w:hAnsi="Arial"/>
          <w:lang w:val="en-GB"/>
        </w:rPr>
        <w:t xml:space="preserve"> Articles </w:t>
      </w:r>
      <w:r w:rsidRPr="007C150D" w:rsidR="00E12602">
        <w:rPr>
          <w:rFonts w:ascii="Arial" w:hAnsi="Arial"/>
          <w:lang w:val="en-GB"/>
        </w:rPr>
        <w:t>31</w:t>
      </w:r>
      <w:r w:rsidRPr="007C150D" w:rsidR="00E12602">
        <w:rPr>
          <w:rFonts w:ascii="Arial" w:hAnsi="Arial" w:cs="Arial"/>
          <w:lang w:val="en-GB"/>
        </w:rPr>
        <w:t xml:space="preserve">§§1 and 2, 17§1, 16, 7§10, 11§§1 and 3, 13 and 17§2 </w:t>
      </w:r>
      <w:r w:rsidRPr="007C150D" w:rsidR="004E01BA">
        <w:rPr>
          <w:rFonts w:ascii="Arial" w:hAnsi="Arial"/>
          <w:lang w:val="en-GB"/>
        </w:rPr>
        <w:t>of the Charter</w:t>
      </w:r>
      <w:r w:rsidRPr="007C150D" w:rsidR="004C1973">
        <w:rPr>
          <w:rFonts w:ascii="Arial" w:hAnsi="Arial"/>
          <w:lang w:val="en-GB"/>
        </w:rPr>
        <w:t xml:space="preserve">, </w:t>
      </w:r>
      <w:r w:rsidRPr="007C150D" w:rsidR="00F01028">
        <w:rPr>
          <w:rFonts w:ascii="Arial" w:hAnsi="Arial"/>
          <w:lang w:val="en-GB"/>
        </w:rPr>
        <w:t xml:space="preserve">in particular </w:t>
      </w:r>
      <w:r w:rsidRPr="007C150D" w:rsidR="004C1973">
        <w:rPr>
          <w:rFonts w:ascii="Arial" w:hAnsi="Arial"/>
          <w:lang w:val="en-GB"/>
        </w:rPr>
        <w:t>due to</w:t>
      </w:r>
      <w:r w:rsidRPr="007C150D" w:rsidR="001C5880">
        <w:rPr>
          <w:rFonts w:ascii="Arial" w:hAnsi="Arial"/>
          <w:lang w:val="en-GB"/>
        </w:rPr>
        <w:t>:</w:t>
      </w:r>
    </w:p>
    <w:p w:rsidRPr="007C150D" w:rsidR="00DA1641" w:rsidP="003724A6" w:rsidRDefault="00DA1641" w14:paraId="2751FCF4" w14:textId="77777777">
      <w:pPr>
        <w:jc w:val="both"/>
        <w:rPr>
          <w:rFonts w:ascii="Arial" w:hAnsi="Arial"/>
          <w:lang w:val="en-GB"/>
        </w:rPr>
      </w:pPr>
    </w:p>
    <w:p w:rsidRPr="007C150D" w:rsidR="007A6D6C" w:rsidP="003724A6" w:rsidRDefault="00C6256E" w14:paraId="55039B79" w14:textId="4CBDDF36">
      <w:pPr>
        <w:pStyle w:val="ListParagraph"/>
        <w:numPr>
          <w:ilvl w:val="0"/>
          <w:numId w:val="3"/>
        </w:numPr>
        <w:ind w:left="709" w:hanging="283"/>
      </w:pPr>
      <w:r w:rsidRPr="007C150D">
        <w:t xml:space="preserve">the failure to prevent homelessness and provide shelter for migrant children </w:t>
      </w:r>
      <w:r w:rsidRPr="007C150D" w:rsidR="005D78A1">
        <w:t xml:space="preserve">(both accompanied and unaccompanied on the islands, and unaccompanied children on the mainland) </w:t>
      </w:r>
      <w:r w:rsidRPr="007C150D">
        <w:t>in conditions compatible with human dignity, a</w:t>
      </w:r>
      <w:r w:rsidRPr="007C150D" w:rsidR="000660ED">
        <w:t xml:space="preserve">s a result of the insufficient number of age-appropriate reception and accommodation </w:t>
      </w:r>
      <w:proofErr w:type="gramStart"/>
      <w:r w:rsidRPr="007C150D" w:rsidR="000660ED">
        <w:t xml:space="preserve">facilities </w:t>
      </w:r>
      <w:r w:rsidRPr="007C150D">
        <w:t>;</w:t>
      </w:r>
      <w:proofErr w:type="gramEnd"/>
      <w:r w:rsidRPr="007C150D">
        <w:t xml:space="preserve"> </w:t>
      </w:r>
    </w:p>
    <w:p w:rsidRPr="007C150D" w:rsidR="00C6256E" w:rsidP="00914A90" w:rsidRDefault="00C6256E" w14:paraId="32A706D5" w14:textId="77777777">
      <w:pPr>
        <w:spacing w:line="276" w:lineRule="auto"/>
        <w:rPr>
          <w:rFonts w:cs="Arial"/>
          <w:lang w:val="en-GB"/>
        </w:rPr>
      </w:pPr>
    </w:p>
    <w:p w:rsidRPr="007C150D" w:rsidR="005D78A1" w:rsidP="003724A6" w:rsidRDefault="000660ED" w14:paraId="1AF546A4" w14:textId="37DDAA32">
      <w:pPr>
        <w:pStyle w:val="ListParagraph"/>
        <w:numPr>
          <w:ilvl w:val="0"/>
          <w:numId w:val="3"/>
        </w:numPr>
        <w:ind w:left="709" w:hanging="283"/>
      </w:pPr>
      <w:r w:rsidRPr="007C150D">
        <w:t xml:space="preserve">the failure to provide </w:t>
      </w:r>
      <w:r w:rsidRPr="007C150D" w:rsidR="005D78A1">
        <w:t xml:space="preserve">accompanied migrant children (on the islands) with the special care and assistance they require and unaccompanied migrant children (both on the mainland and the islands) with the protection and special aid that they need, </w:t>
      </w:r>
      <w:r w:rsidRPr="007C150D" w:rsidR="005D78A1">
        <w:rPr>
          <w:i/>
          <w:iCs/>
        </w:rPr>
        <w:t>inter alia</w:t>
      </w:r>
      <w:r w:rsidRPr="007C150D" w:rsidR="005D78A1">
        <w:t xml:space="preserve">, by not providing sufficient and adequate services to ensure their care and to protect them from negligence, violence and exploitation </w:t>
      </w:r>
      <w:r w:rsidRPr="007C150D" w:rsidR="005D78A1">
        <w:lastRenderedPageBreak/>
        <w:t>(</w:t>
      </w:r>
      <w:r w:rsidRPr="007C150D" w:rsidR="004C6101">
        <w:t>inc</w:t>
      </w:r>
      <w:r w:rsidRPr="007C150D" w:rsidR="00BB2ECB">
        <w:t>l</w:t>
      </w:r>
      <w:r w:rsidRPr="007C150D" w:rsidR="004C6101">
        <w:t xml:space="preserve">uding the </w:t>
      </w:r>
      <w:r w:rsidRPr="007C150D" w:rsidR="005D78A1">
        <w:t xml:space="preserve">lack of </w:t>
      </w:r>
      <w:r w:rsidRPr="007C150D" w:rsidR="00AB323B">
        <w:t xml:space="preserve">an </w:t>
      </w:r>
      <w:r w:rsidRPr="007C150D" w:rsidR="005D78A1">
        <w:t>effective guardianship system</w:t>
      </w:r>
      <w:r w:rsidRPr="007C150D" w:rsidR="00AB323B">
        <w:t xml:space="preserve">, as well as the </w:t>
      </w:r>
      <w:r w:rsidRPr="007C150D" w:rsidR="005D78A1">
        <w:t>detention</w:t>
      </w:r>
      <w:r w:rsidRPr="007C150D" w:rsidR="00BB2ECB">
        <w:t xml:space="preserve"> of children in terms of</w:t>
      </w:r>
      <w:r w:rsidRPr="007C150D" w:rsidR="00AB323B">
        <w:t xml:space="preserve"> the</w:t>
      </w:r>
      <w:r w:rsidRPr="007C150D" w:rsidR="00BB2ECB">
        <w:t xml:space="preserve"> </w:t>
      </w:r>
      <w:r w:rsidRPr="007C150D" w:rsidR="005D78A1">
        <w:t>“protective custody”</w:t>
      </w:r>
      <w:r w:rsidRPr="007C150D" w:rsidR="00AB323B">
        <w:t xml:space="preserve"> system</w:t>
      </w:r>
      <w:r w:rsidRPr="007C150D" w:rsidR="005D78A1">
        <w:t>)</w:t>
      </w:r>
    </w:p>
    <w:p w:rsidRPr="007C150D" w:rsidR="0042514D" w:rsidP="00914A90" w:rsidRDefault="0042514D" w14:paraId="11DBEDCF" w14:textId="77777777">
      <w:pPr>
        <w:pStyle w:val="ListParagraph"/>
        <w:numPr>
          <w:ilvl w:val="0"/>
          <w:numId w:val="0"/>
        </w:numPr>
        <w:ind w:left="709"/>
      </w:pPr>
    </w:p>
    <w:p w:rsidRPr="007C150D" w:rsidR="004C6101" w:rsidP="003724A6" w:rsidRDefault="004C6101" w14:paraId="7A503F13" w14:textId="2E79CDE1">
      <w:pPr>
        <w:pStyle w:val="ListParagraph"/>
        <w:numPr>
          <w:ilvl w:val="0"/>
          <w:numId w:val="3"/>
        </w:numPr>
        <w:ind w:left="709" w:hanging="283"/>
      </w:pPr>
      <w:r w:rsidRPr="007C150D">
        <w:t xml:space="preserve">the failure to provide </w:t>
      </w:r>
      <w:r w:rsidRPr="007C150D" w:rsidR="00A54925">
        <w:t>accommodation</w:t>
      </w:r>
      <w:r w:rsidRPr="007C150D">
        <w:t xml:space="preserve"> as a means of securing the social, legal and economic protection of the family unit, in order to safeguard the well-being and the full development of the child as a member of the family (in respect of accompanied migrant children on the islands and as a result of </w:t>
      </w:r>
      <w:r w:rsidRPr="007C150D" w:rsidR="00A54925">
        <w:t>an</w:t>
      </w:r>
      <w:r w:rsidRPr="007C150D">
        <w:t xml:space="preserve"> insufficient number of appropriate reception places); </w:t>
      </w:r>
    </w:p>
    <w:p w:rsidRPr="007C150D" w:rsidR="0042514D" w:rsidP="00914A90" w:rsidRDefault="0042514D" w14:paraId="2E354910" w14:textId="77777777">
      <w:pPr>
        <w:pStyle w:val="ListParagraph"/>
        <w:numPr>
          <w:ilvl w:val="0"/>
          <w:numId w:val="0"/>
        </w:numPr>
        <w:ind w:left="709"/>
      </w:pPr>
    </w:p>
    <w:p w:rsidRPr="007C150D" w:rsidR="00034F19" w:rsidP="003724A6" w:rsidRDefault="004C6101" w14:paraId="2751FCF6" w14:textId="3D3ED319">
      <w:pPr>
        <w:pStyle w:val="ListParagraph"/>
        <w:numPr>
          <w:ilvl w:val="0"/>
          <w:numId w:val="3"/>
        </w:numPr>
        <w:ind w:left="709" w:hanging="283"/>
      </w:pPr>
      <w:r w:rsidRPr="007C150D">
        <w:t xml:space="preserve">the exposure of migrant children (both accompanied and unaccompanied on the islands, and unaccompanied children on the mainland) to very serious physical and moral hazards, thereby causing a serious threat </w:t>
      </w:r>
      <w:r w:rsidRPr="007C150D" w:rsidR="00A1267A">
        <w:t xml:space="preserve">to </w:t>
      </w:r>
      <w:r w:rsidRPr="007C150D">
        <w:t>their life, psychological and physical integrity and to their human dignity (as a result</w:t>
      </w:r>
      <w:r w:rsidRPr="007C150D" w:rsidR="00A1267A">
        <w:t xml:space="preserve">, </w:t>
      </w:r>
      <w:r w:rsidRPr="007C150D">
        <w:rPr>
          <w:i/>
          <w:iCs/>
        </w:rPr>
        <w:t>inter alia</w:t>
      </w:r>
      <w:r w:rsidRPr="007C150D" w:rsidR="00A1267A">
        <w:rPr>
          <w:i/>
          <w:iCs/>
        </w:rPr>
        <w:t>,</w:t>
      </w:r>
      <w:r w:rsidRPr="007C150D">
        <w:t xml:space="preserve"> of </w:t>
      </w:r>
      <w:r w:rsidRPr="007C150D" w:rsidR="00A1267A">
        <w:t>inappropriate reception/accom</w:t>
      </w:r>
      <w:r w:rsidRPr="007C150D" w:rsidR="00E74D1F">
        <w:t>m</w:t>
      </w:r>
      <w:r w:rsidRPr="007C150D" w:rsidR="00A1267A">
        <w:t xml:space="preserve">odation conditions,  lack of </w:t>
      </w:r>
      <w:r w:rsidRPr="007C150D">
        <w:t>effective guardianship system and detention under “protective custody</w:t>
      </w:r>
      <w:r w:rsidRPr="007C150D" w:rsidR="00A1267A">
        <w:t>” in respect of unaccompanied children)</w:t>
      </w:r>
      <w:r w:rsidRPr="007C150D" w:rsidR="00034F19">
        <w:t>;</w:t>
      </w:r>
    </w:p>
    <w:p w:rsidRPr="007C150D" w:rsidR="0042514D" w:rsidP="00914A90" w:rsidRDefault="0042514D" w14:paraId="48776FD5" w14:textId="77777777">
      <w:pPr>
        <w:pStyle w:val="ListParagraph"/>
        <w:numPr>
          <w:ilvl w:val="0"/>
          <w:numId w:val="0"/>
        </w:numPr>
        <w:ind w:left="709"/>
      </w:pPr>
    </w:p>
    <w:p w:rsidRPr="007C150D" w:rsidR="00034F19" w:rsidP="003724A6" w:rsidRDefault="00A1267A" w14:paraId="2751FCF7" w14:textId="4D40C2A1">
      <w:pPr>
        <w:pStyle w:val="ListParagraph"/>
        <w:numPr>
          <w:ilvl w:val="0"/>
          <w:numId w:val="3"/>
        </w:numPr>
        <w:ind w:left="709" w:hanging="283"/>
      </w:pPr>
      <w:r w:rsidRPr="007C150D">
        <w:t>the failure to take steps to facilitate access to health care and services, to address the causes of ill-health and to prevent diseases and the worsening of illnesses among migrant children (both accompanied and unaccompanied on the</w:t>
      </w:r>
      <w:r w:rsidRPr="007C150D" w:rsidR="004F0DFB">
        <w:t xml:space="preserve"> </w:t>
      </w:r>
      <w:r w:rsidRPr="007C150D">
        <w:t>islands, and unaccompanied children on the mainland), as a result of</w:t>
      </w:r>
      <w:r w:rsidRPr="007C150D" w:rsidR="00336BE2">
        <w:t xml:space="preserve"> </w:t>
      </w:r>
      <w:r w:rsidRPr="007C150D" w:rsidR="00B72CC1">
        <w:t xml:space="preserve">inappropriate </w:t>
      </w:r>
      <w:r w:rsidRPr="007C150D">
        <w:t>reception/accommodation conditions, limited provision of healthcare</w:t>
      </w:r>
      <w:r w:rsidRPr="007C150D" w:rsidR="00336BE2">
        <w:t>, including</w:t>
      </w:r>
      <w:r w:rsidRPr="007C150D">
        <w:t xml:space="preserve"> psychological </w:t>
      </w:r>
      <w:r w:rsidRPr="007C150D" w:rsidR="00336BE2">
        <w:t>support,</w:t>
      </w:r>
      <w:r w:rsidRPr="007C150D">
        <w:t xml:space="preserve"> and ins</w:t>
      </w:r>
      <w:r w:rsidRPr="007C150D" w:rsidR="00336BE2">
        <w:t>ufficient number of medical personnel);</w:t>
      </w:r>
    </w:p>
    <w:p w:rsidRPr="007C150D" w:rsidR="0042514D" w:rsidP="00914A90" w:rsidRDefault="0042514D" w14:paraId="02AC1564" w14:textId="77777777">
      <w:pPr>
        <w:pStyle w:val="ListParagraph"/>
        <w:numPr>
          <w:ilvl w:val="0"/>
          <w:numId w:val="0"/>
        </w:numPr>
        <w:ind w:left="709"/>
      </w:pPr>
    </w:p>
    <w:p w:rsidRPr="007C150D" w:rsidR="00163E96" w:rsidP="003724A6" w:rsidRDefault="00336BE2" w14:paraId="2751FCF8" w14:textId="290A13F3">
      <w:pPr>
        <w:pStyle w:val="ListParagraph"/>
        <w:numPr>
          <w:ilvl w:val="0"/>
          <w:numId w:val="3"/>
        </w:numPr>
        <w:ind w:left="709" w:hanging="283"/>
      </w:pPr>
      <w:r w:rsidRPr="007C150D">
        <w:t>the failure to provide material, social and medical assistance necessary for migrant children (both accompanied and unaccompanied on the islands, and unaccompanied children on the mainland), which includes medical and psychological care, an effective guardianship system and provision of shelter and other basic needs (food)</w:t>
      </w:r>
      <w:r w:rsidRPr="007C150D" w:rsidR="00163E96">
        <w:t>;</w:t>
      </w:r>
    </w:p>
    <w:p w:rsidRPr="007C150D" w:rsidR="0042514D" w:rsidP="00914A90" w:rsidRDefault="0042514D" w14:paraId="60759923" w14:textId="77777777">
      <w:pPr>
        <w:pStyle w:val="ListParagraph"/>
        <w:numPr>
          <w:ilvl w:val="0"/>
          <w:numId w:val="0"/>
        </w:numPr>
        <w:ind w:left="709"/>
      </w:pPr>
    </w:p>
    <w:p w:rsidRPr="007C150D" w:rsidR="009120C6" w:rsidP="003724A6" w:rsidRDefault="00B72CC1" w14:paraId="2751FCF9" w14:textId="1EBD5514">
      <w:pPr>
        <w:pStyle w:val="ListParagraph"/>
        <w:numPr>
          <w:ilvl w:val="0"/>
          <w:numId w:val="3"/>
        </w:numPr>
        <w:ind w:left="709" w:hanging="283"/>
      </w:pPr>
      <w:r w:rsidRPr="007C150D">
        <w:t>the failure to provide migrant children on the Greek islands (both accompanied and unaccompanied) with access to free primary and secondary education and to encourage regular attendance at schools</w:t>
      </w:r>
      <w:r w:rsidRPr="007C150D" w:rsidR="00D869E2">
        <w:t>.</w:t>
      </w:r>
    </w:p>
    <w:p w:rsidRPr="007C150D" w:rsidR="001F5C1A" w:rsidP="003724A6" w:rsidRDefault="001F5C1A" w14:paraId="2751FCFC" w14:textId="77777777">
      <w:pPr>
        <w:jc w:val="both"/>
        <w:rPr>
          <w:rFonts w:ascii="Arial" w:hAnsi="Arial" w:cs="Arial"/>
          <w:b/>
          <w:lang w:val="en-GB"/>
        </w:rPr>
      </w:pPr>
    </w:p>
    <w:p w:rsidRPr="007C150D" w:rsidR="009120C6" w:rsidP="003724A6" w:rsidRDefault="00E751DE" w14:paraId="2751FCFD" w14:textId="77777777">
      <w:pPr>
        <w:jc w:val="both"/>
        <w:rPr>
          <w:rFonts w:ascii="Arial" w:hAnsi="Arial" w:cs="Arial"/>
          <w:b/>
          <w:lang w:val="en-GB"/>
        </w:rPr>
      </w:pPr>
      <w:r w:rsidRPr="007C150D">
        <w:rPr>
          <w:rFonts w:ascii="Arial" w:hAnsi="Arial" w:cs="Arial"/>
          <w:b/>
          <w:lang w:val="en-GB"/>
        </w:rPr>
        <w:t xml:space="preserve">B – </w:t>
      </w:r>
      <w:r w:rsidRPr="007C150D" w:rsidR="00F959DA">
        <w:rPr>
          <w:rFonts w:ascii="Arial" w:hAnsi="Arial" w:cs="Arial"/>
          <w:b/>
          <w:lang w:val="en-GB"/>
        </w:rPr>
        <w:t>The respondent Government</w:t>
      </w:r>
    </w:p>
    <w:p w:rsidRPr="007C150D" w:rsidR="009120C6" w:rsidP="003724A6" w:rsidRDefault="009120C6" w14:paraId="2751FCFE" w14:textId="77777777">
      <w:pPr>
        <w:jc w:val="both"/>
        <w:rPr>
          <w:rFonts w:ascii="Arial" w:hAnsi="Arial" w:cs="Arial"/>
          <w:b/>
          <w:lang w:val="en-GB"/>
        </w:rPr>
      </w:pPr>
    </w:p>
    <w:p w:rsidRPr="007C150D" w:rsidR="00715353" w:rsidP="00FF2737" w:rsidRDefault="00E751DE" w14:paraId="59002D9E" w14:textId="19AD7B6C">
      <w:pPr>
        <w:numPr>
          <w:ilvl w:val="0"/>
          <w:numId w:val="1"/>
        </w:numPr>
        <w:ind w:left="0" w:firstLine="0"/>
        <w:jc w:val="both"/>
        <w:rPr>
          <w:rFonts w:ascii="Arial" w:hAnsi="Arial"/>
          <w:lang w:val="en-GB"/>
        </w:rPr>
      </w:pPr>
      <w:r w:rsidRPr="007C150D">
        <w:rPr>
          <w:rFonts w:ascii="Arial" w:hAnsi="Arial"/>
          <w:lang w:val="en-GB"/>
        </w:rPr>
        <w:t xml:space="preserve">The Government </w:t>
      </w:r>
      <w:r w:rsidRPr="007C150D" w:rsidR="00715353">
        <w:rPr>
          <w:rFonts w:ascii="Arial" w:hAnsi="Arial"/>
          <w:lang w:val="en-GB"/>
        </w:rPr>
        <w:t>states that the situation it has been confronted with due to the increased migration flows is exceptional, unprecedented, extreme, and also creates circumstances/conditions that often exceed the carrying capacity of the islands of the North A</w:t>
      </w:r>
      <w:r w:rsidRPr="007C150D" w:rsidR="00E74D1F">
        <w:rPr>
          <w:rFonts w:ascii="Arial" w:hAnsi="Arial"/>
          <w:lang w:val="en-GB"/>
        </w:rPr>
        <w:t>e</w:t>
      </w:r>
      <w:r w:rsidRPr="007C150D" w:rsidR="00715353">
        <w:rPr>
          <w:rFonts w:ascii="Arial" w:hAnsi="Arial"/>
          <w:lang w:val="en-GB"/>
        </w:rPr>
        <w:t xml:space="preserve">gean Sea. It asks the Committee to take into account the extraordinary nature of the situation </w:t>
      </w:r>
      <w:r w:rsidRPr="007C150D" w:rsidR="00F53257">
        <w:rPr>
          <w:rFonts w:ascii="Arial" w:hAnsi="Arial"/>
          <w:lang w:val="en-GB"/>
        </w:rPr>
        <w:t xml:space="preserve">as well as the fact that the process of adopting new measures and legislation in order to facilitate and speed up the procedure for granting international protection is still ongoing. </w:t>
      </w:r>
      <w:r w:rsidRPr="007C150D" w:rsidR="00DC7B35">
        <w:rPr>
          <w:rFonts w:ascii="Arial" w:hAnsi="Arial"/>
          <w:lang w:val="en-GB"/>
        </w:rPr>
        <w:t xml:space="preserve">The Government further asks the Committee to consider all relevant actors that should contribute towards remedying the situation and to recognise the efforts of Greece to address this unprecedented humanitarian crisis. </w:t>
      </w:r>
    </w:p>
    <w:p w:rsidRPr="007C150D" w:rsidR="00F53257" w:rsidP="00F53257" w:rsidRDefault="0042514D" w14:paraId="55D60C87" w14:textId="6C04D3CD">
      <w:pPr>
        <w:jc w:val="both"/>
        <w:rPr>
          <w:rFonts w:ascii="Arial" w:hAnsi="Arial"/>
          <w:lang w:val="en-GB"/>
        </w:rPr>
      </w:pPr>
      <w:r w:rsidRPr="007C150D">
        <w:rPr>
          <w:rFonts w:ascii="Arial" w:hAnsi="Arial"/>
          <w:lang w:val="en-GB"/>
        </w:rPr>
        <w:br w:type="column"/>
      </w:r>
    </w:p>
    <w:p w:rsidRPr="007C150D" w:rsidR="00F53257" w:rsidP="00A7339D" w:rsidRDefault="00F53257" w14:paraId="0B6E3883" w14:textId="090A5F3C">
      <w:pPr>
        <w:numPr>
          <w:ilvl w:val="0"/>
          <w:numId w:val="1"/>
        </w:numPr>
        <w:ind w:left="0" w:firstLine="0"/>
        <w:jc w:val="both"/>
        <w:rPr>
          <w:rFonts w:ascii="Arial" w:hAnsi="Arial"/>
          <w:lang w:val="en-GB"/>
        </w:rPr>
      </w:pPr>
      <w:r w:rsidRPr="007C150D">
        <w:rPr>
          <w:rFonts w:ascii="Arial" w:hAnsi="Arial"/>
          <w:lang w:val="en-GB"/>
        </w:rPr>
        <w:t>The Government accordingly requests the Committee to find the complaint unfounded.</w:t>
      </w:r>
    </w:p>
    <w:p w:rsidRPr="007C150D" w:rsidR="00FF2737" w:rsidP="00FF2737" w:rsidRDefault="00FF2737" w14:paraId="6DF43744" w14:textId="77777777">
      <w:pPr>
        <w:pStyle w:val="ListParagraph"/>
        <w:numPr>
          <w:ilvl w:val="0"/>
          <w:numId w:val="0"/>
        </w:numPr>
        <w:ind w:left="5463"/>
      </w:pPr>
    </w:p>
    <w:p w:rsidRPr="007C150D" w:rsidR="00F53257" w:rsidP="00F53257" w:rsidRDefault="00F53257" w14:paraId="1E7AAC3E" w14:textId="77777777">
      <w:pPr>
        <w:ind w:left="5463" w:hanging="360"/>
        <w:rPr>
          <w:rFonts w:ascii="Arial" w:hAnsi="Arial" w:cs="Arial"/>
          <w:lang w:val="en-GB"/>
        </w:rPr>
      </w:pPr>
    </w:p>
    <w:p w:rsidRPr="007C150D" w:rsidR="009120C6" w:rsidP="003724A6" w:rsidRDefault="00141AD6" w14:paraId="2751FD01" w14:textId="7A832364">
      <w:pPr>
        <w:jc w:val="both"/>
        <w:rPr>
          <w:rFonts w:ascii="Arial" w:hAnsi="Arial"/>
          <w:lang w:val="en-GB"/>
        </w:rPr>
      </w:pPr>
      <w:r w:rsidRPr="007C150D">
        <w:rPr>
          <w:rFonts w:ascii="Arial" w:hAnsi="Arial" w:cs="Arial"/>
          <w:b/>
          <w:lang w:val="en-GB"/>
        </w:rPr>
        <w:t>OBSERVATIONS</w:t>
      </w:r>
      <w:r w:rsidRPr="007C150D" w:rsidR="00E751DE">
        <w:rPr>
          <w:rFonts w:ascii="Arial" w:hAnsi="Arial" w:cs="Arial"/>
          <w:b/>
          <w:lang w:val="en-GB"/>
        </w:rPr>
        <w:t xml:space="preserve"> </w:t>
      </w:r>
      <w:r w:rsidRPr="007C150D">
        <w:rPr>
          <w:rFonts w:ascii="Arial" w:hAnsi="Arial" w:cs="Arial"/>
          <w:b/>
          <w:lang w:val="en-GB"/>
        </w:rPr>
        <w:t>BY THE</w:t>
      </w:r>
      <w:r w:rsidRPr="007C150D" w:rsidR="00A54925">
        <w:rPr>
          <w:rFonts w:ascii="Arial" w:hAnsi="Arial" w:cs="Arial"/>
          <w:b/>
          <w:lang w:val="en-GB"/>
        </w:rPr>
        <w:t xml:space="preserve"> UNITED NATIONS HIGH COMMISIONER FOR REFUGEES (“</w:t>
      </w:r>
      <w:r w:rsidRPr="007C150D" w:rsidR="00893FA7">
        <w:rPr>
          <w:rFonts w:ascii="Arial" w:hAnsi="Arial" w:cs="Arial"/>
          <w:b/>
          <w:lang w:val="en-GB"/>
        </w:rPr>
        <w:t>UNHCR</w:t>
      </w:r>
      <w:r w:rsidRPr="007C150D" w:rsidR="00A54925">
        <w:rPr>
          <w:rFonts w:ascii="Arial" w:hAnsi="Arial" w:cs="Arial"/>
          <w:b/>
          <w:lang w:val="en-GB"/>
        </w:rPr>
        <w:t>”)</w:t>
      </w:r>
    </w:p>
    <w:p w:rsidRPr="007C150D" w:rsidR="00BA4D09" w:rsidP="003724A6" w:rsidRDefault="00BA4D09" w14:paraId="31864215" w14:textId="06A1F56D">
      <w:pPr>
        <w:jc w:val="both"/>
        <w:rPr>
          <w:rFonts w:ascii="Arial" w:hAnsi="Arial" w:cs="Arial"/>
          <w:b/>
          <w:lang w:val="en-GB"/>
        </w:rPr>
      </w:pPr>
    </w:p>
    <w:p w:rsidRPr="007C150D" w:rsidR="00932471" w:rsidP="00932471" w:rsidRDefault="00FF2737" w14:paraId="390B1389" w14:textId="7E0961B7">
      <w:pPr>
        <w:numPr>
          <w:ilvl w:val="0"/>
          <w:numId w:val="1"/>
        </w:numPr>
        <w:ind w:left="0" w:firstLine="0"/>
        <w:jc w:val="both"/>
        <w:rPr>
          <w:rFonts w:ascii="Arial" w:hAnsi="Arial" w:cs="Arial"/>
          <w:b/>
          <w:lang w:val="en-GB"/>
        </w:rPr>
      </w:pPr>
      <w:r w:rsidRPr="007C150D">
        <w:rPr>
          <w:rFonts w:ascii="Arial" w:hAnsi="Arial"/>
          <w:lang w:val="en-GB"/>
        </w:rPr>
        <w:t xml:space="preserve">UNHCR in its </w:t>
      </w:r>
      <w:r w:rsidRPr="007C150D" w:rsidR="00932471">
        <w:rPr>
          <w:rFonts w:ascii="Arial" w:hAnsi="Arial"/>
          <w:lang w:val="en-GB"/>
        </w:rPr>
        <w:t xml:space="preserve">observations </w:t>
      </w:r>
      <w:r w:rsidRPr="007C150D" w:rsidR="00A54925">
        <w:rPr>
          <w:rFonts w:ascii="Arial" w:hAnsi="Arial"/>
          <w:lang w:val="en-GB"/>
        </w:rPr>
        <w:t xml:space="preserve">addresses </w:t>
      </w:r>
      <w:r w:rsidRPr="007C150D" w:rsidR="00932471">
        <w:rPr>
          <w:rFonts w:ascii="Arial" w:hAnsi="Arial"/>
          <w:lang w:val="en-GB"/>
        </w:rPr>
        <w:t xml:space="preserve">the domestic legislative framework and practice in Greece regarding reception conditions for children seeking international protection and the guardianship system for unaccompanied and separated children. It also provides its interpretation of the relevant principles of international refugee and human rights law governing the reception of children seeking protection. </w:t>
      </w:r>
    </w:p>
    <w:p w:rsidRPr="007C150D" w:rsidR="00932471" w:rsidP="00932471" w:rsidRDefault="00932471" w14:paraId="70A31EB0" w14:textId="77777777">
      <w:pPr>
        <w:jc w:val="both"/>
        <w:rPr>
          <w:rFonts w:ascii="Arial" w:hAnsi="Arial" w:cs="Arial"/>
          <w:b/>
          <w:lang w:val="en-GB"/>
        </w:rPr>
      </w:pPr>
    </w:p>
    <w:p w:rsidRPr="007C150D" w:rsidR="0016626B" w:rsidP="00932471" w:rsidRDefault="00932471" w14:paraId="6D93CB20" w14:textId="45EB14EE">
      <w:pPr>
        <w:numPr>
          <w:ilvl w:val="0"/>
          <w:numId w:val="1"/>
        </w:numPr>
        <w:ind w:left="0" w:firstLine="0"/>
        <w:jc w:val="both"/>
        <w:rPr>
          <w:rFonts w:ascii="Arial" w:hAnsi="Arial" w:cs="Arial"/>
          <w:b/>
          <w:lang w:val="en-GB"/>
        </w:rPr>
      </w:pPr>
      <w:r w:rsidRPr="007C150D">
        <w:rPr>
          <w:rFonts w:ascii="Arial" w:hAnsi="Arial" w:cs="Arial"/>
          <w:bCs/>
          <w:lang w:val="en-GB"/>
        </w:rPr>
        <w:t>With regard to the practice</w:t>
      </w:r>
      <w:r w:rsidRPr="007C150D" w:rsidR="00E64A9D">
        <w:rPr>
          <w:rFonts w:ascii="Arial" w:hAnsi="Arial" w:cs="Arial"/>
          <w:bCs/>
          <w:lang w:val="en-GB"/>
        </w:rPr>
        <w:t xml:space="preserve"> in Greece</w:t>
      </w:r>
      <w:r w:rsidRPr="007C150D">
        <w:rPr>
          <w:rFonts w:ascii="Arial" w:hAnsi="Arial" w:cs="Arial"/>
          <w:bCs/>
          <w:lang w:val="en-GB"/>
        </w:rPr>
        <w:t xml:space="preserve">, UNHCR indicates that only 26% of </w:t>
      </w:r>
      <w:r w:rsidRPr="007C150D" w:rsidR="00A54925">
        <w:rPr>
          <w:rFonts w:ascii="Arial" w:hAnsi="Arial" w:cs="Arial"/>
          <w:bCs/>
          <w:lang w:val="en-GB"/>
        </w:rPr>
        <w:t xml:space="preserve">unaccompanied children </w:t>
      </w:r>
      <w:r w:rsidRPr="007C150D">
        <w:rPr>
          <w:rFonts w:ascii="Arial" w:hAnsi="Arial" w:cs="Arial"/>
          <w:bCs/>
          <w:lang w:val="en-GB"/>
        </w:rPr>
        <w:t xml:space="preserve">are in long term care (i.e. NGO-run shelters or </w:t>
      </w:r>
      <w:r w:rsidRPr="007C150D" w:rsidR="00A54925">
        <w:rPr>
          <w:rFonts w:ascii="Arial" w:hAnsi="Arial" w:cs="Arial"/>
          <w:bCs/>
          <w:lang w:val="en-GB"/>
        </w:rPr>
        <w:t xml:space="preserve">semi-independent living (“SIL”) </w:t>
      </w:r>
      <w:r w:rsidRPr="007C150D">
        <w:rPr>
          <w:rFonts w:ascii="Arial" w:hAnsi="Arial" w:cs="Arial"/>
          <w:bCs/>
          <w:lang w:val="en-GB"/>
        </w:rPr>
        <w:t xml:space="preserve">projects), while 25% reside in interim/temporary accommodation such as the Safe Zones in open temporary accommodation centres or IOM-run hotels on the mainland. The remaining children are either in the </w:t>
      </w:r>
      <w:r w:rsidRPr="007C150D" w:rsidR="00EB2C3F">
        <w:rPr>
          <w:rFonts w:ascii="Arial" w:hAnsi="Arial" w:cs="Arial"/>
          <w:bCs/>
          <w:lang w:val="en-GB"/>
        </w:rPr>
        <w:t>reception and identification centres (“</w:t>
      </w:r>
      <w:r w:rsidRPr="007C150D">
        <w:rPr>
          <w:rFonts w:ascii="Arial" w:hAnsi="Arial" w:cs="Arial"/>
          <w:bCs/>
          <w:lang w:val="en-GB"/>
        </w:rPr>
        <w:t>RICs</w:t>
      </w:r>
      <w:r w:rsidRPr="007C150D" w:rsidR="00EB2C3F">
        <w:rPr>
          <w:rFonts w:ascii="Arial" w:hAnsi="Arial" w:cs="Arial"/>
          <w:bCs/>
          <w:lang w:val="en-GB"/>
        </w:rPr>
        <w:t>”)</w:t>
      </w:r>
      <w:r w:rsidRPr="007C150D">
        <w:rPr>
          <w:rFonts w:ascii="Arial" w:hAnsi="Arial" w:cs="Arial"/>
          <w:bCs/>
          <w:lang w:val="en-GB"/>
        </w:rPr>
        <w:t xml:space="preserve"> on the islands (18%) or in “protective custody” in police detention facilities (4%). A significant number of UAC (27%) are homeless or living in informal/insecure housing such as in apartments with others, in squats or move frequently between different types of accommodation. </w:t>
      </w:r>
    </w:p>
    <w:p w:rsidRPr="007C150D" w:rsidR="0016626B" w:rsidP="0010127A" w:rsidRDefault="0016626B" w14:paraId="59E480EF" w14:textId="77777777">
      <w:pPr>
        <w:ind w:left="5463" w:hanging="360"/>
        <w:rPr>
          <w:rFonts w:cs="Arial"/>
          <w:bCs/>
          <w:lang w:val="en-GB"/>
        </w:rPr>
      </w:pPr>
    </w:p>
    <w:p w:rsidRPr="007C150D" w:rsidR="00E64A9D" w:rsidP="00E64A9D" w:rsidRDefault="00531C62" w14:paraId="6A862E76" w14:textId="2F64A2A5">
      <w:pPr>
        <w:numPr>
          <w:ilvl w:val="0"/>
          <w:numId w:val="1"/>
        </w:numPr>
        <w:ind w:left="0" w:firstLine="0"/>
        <w:jc w:val="both"/>
        <w:rPr>
          <w:rFonts w:ascii="Arial" w:hAnsi="Arial" w:cs="Arial"/>
          <w:bCs/>
          <w:lang w:val="en-GB"/>
        </w:rPr>
      </w:pPr>
      <w:r w:rsidRPr="007C150D">
        <w:rPr>
          <w:rFonts w:ascii="Arial" w:hAnsi="Arial" w:cs="Arial"/>
          <w:bCs/>
          <w:lang w:val="en-GB"/>
        </w:rPr>
        <w:t xml:space="preserve">Although the situation for </w:t>
      </w:r>
      <w:r w:rsidRPr="007C150D" w:rsidR="00BB2ECB">
        <w:rPr>
          <w:rFonts w:ascii="Arial" w:hAnsi="Arial" w:cs="Arial"/>
          <w:bCs/>
          <w:lang w:val="en-GB"/>
        </w:rPr>
        <w:t xml:space="preserve">unaccompanied children </w:t>
      </w:r>
      <w:r w:rsidRPr="007C150D" w:rsidR="0016626B">
        <w:rPr>
          <w:rFonts w:ascii="Arial" w:hAnsi="Arial" w:cs="Arial"/>
          <w:bCs/>
          <w:lang w:val="en-GB"/>
        </w:rPr>
        <w:t xml:space="preserve">in the RICs varies, the accommodation conditions are largely sub-standard due to shortcomings in available services. Despite the establishment of Safe Zones in some of the RICs (Lesvos and Chios) and designated areas for </w:t>
      </w:r>
      <w:r w:rsidRPr="007C150D" w:rsidR="00BB2ECB">
        <w:rPr>
          <w:rFonts w:ascii="Arial" w:hAnsi="Arial" w:cs="Arial"/>
          <w:bCs/>
          <w:lang w:val="en-GB"/>
        </w:rPr>
        <w:t>these children</w:t>
      </w:r>
      <w:r w:rsidRPr="007C150D" w:rsidR="0016626B">
        <w:rPr>
          <w:rFonts w:ascii="Arial" w:hAnsi="Arial" w:cs="Arial"/>
          <w:bCs/>
          <w:lang w:val="en-GB"/>
        </w:rPr>
        <w:t>, the needs exceed the available ser</w:t>
      </w:r>
      <w:r w:rsidRPr="007C150D" w:rsidR="0010127A">
        <w:rPr>
          <w:rFonts w:ascii="Arial" w:hAnsi="Arial" w:cs="Arial"/>
          <w:bCs/>
          <w:lang w:val="en-GB"/>
        </w:rPr>
        <w:t>v</w:t>
      </w:r>
      <w:r w:rsidRPr="007C150D" w:rsidR="0016626B">
        <w:rPr>
          <w:rFonts w:ascii="Arial" w:hAnsi="Arial" w:cs="Arial"/>
          <w:bCs/>
          <w:lang w:val="en-GB"/>
        </w:rPr>
        <w:t xml:space="preserve">ices. As of 30 June 2019, there were 765 </w:t>
      </w:r>
      <w:r w:rsidRPr="007C150D" w:rsidR="00BB2ECB">
        <w:rPr>
          <w:rFonts w:ascii="Arial" w:hAnsi="Arial" w:cs="Arial"/>
          <w:bCs/>
          <w:lang w:val="en-GB"/>
        </w:rPr>
        <w:t xml:space="preserve">unaccompanied children </w:t>
      </w:r>
      <w:r w:rsidRPr="007C150D" w:rsidR="0016626B">
        <w:rPr>
          <w:rFonts w:ascii="Arial" w:hAnsi="Arial" w:cs="Arial"/>
          <w:bCs/>
          <w:lang w:val="en-GB"/>
        </w:rPr>
        <w:t xml:space="preserve">in the RICs, 625 of them in the RICs on the islands (Lesvos, Chios, Samos, Kos and </w:t>
      </w:r>
      <w:proofErr w:type="spellStart"/>
      <w:r w:rsidRPr="007C150D" w:rsidR="0016626B">
        <w:rPr>
          <w:rFonts w:ascii="Arial" w:hAnsi="Arial" w:cs="Arial"/>
          <w:bCs/>
          <w:lang w:val="en-GB"/>
        </w:rPr>
        <w:t>Leros</w:t>
      </w:r>
      <w:proofErr w:type="spellEnd"/>
      <w:r w:rsidRPr="007C150D" w:rsidR="0016626B">
        <w:rPr>
          <w:rFonts w:ascii="Arial" w:hAnsi="Arial" w:cs="Arial"/>
          <w:bCs/>
          <w:lang w:val="en-GB"/>
        </w:rPr>
        <w:t xml:space="preserve">) and </w:t>
      </w:r>
      <w:proofErr w:type="gramStart"/>
      <w:r w:rsidRPr="007C150D" w:rsidR="0016626B">
        <w:rPr>
          <w:rFonts w:ascii="Arial" w:hAnsi="Arial" w:cs="Arial"/>
          <w:bCs/>
          <w:lang w:val="en-GB"/>
        </w:rPr>
        <w:t>140  in</w:t>
      </w:r>
      <w:proofErr w:type="gramEnd"/>
      <w:r w:rsidRPr="007C150D" w:rsidR="0016626B">
        <w:rPr>
          <w:rFonts w:ascii="Arial" w:hAnsi="Arial" w:cs="Arial"/>
          <w:bCs/>
          <w:lang w:val="en-GB"/>
        </w:rPr>
        <w:t xml:space="preserve"> the </w:t>
      </w:r>
      <w:proofErr w:type="spellStart"/>
      <w:r w:rsidRPr="007C150D" w:rsidR="0016626B">
        <w:rPr>
          <w:rFonts w:ascii="Arial" w:hAnsi="Arial" w:cs="Arial"/>
          <w:bCs/>
          <w:lang w:val="en-GB"/>
        </w:rPr>
        <w:t>Fylakio</w:t>
      </w:r>
      <w:proofErr w:type="spellEnd"/>
      <w:r w:rsidRPr="007C150D" w:rsidR="0016626B">
        <w:rPr>
          <w:rFonts w:ascii="Arial" w:hAnsi="Arial" w:cs="Arial"/>
          <w:bCs/>
          <w:lang w:val="en-GB"/>
        </w:rPr>
        <w:t xml:space="preserve"> RIC at t</w:t>
      </w:r>
      <w:r w:rsidRPr="007C150D" w:rsidR="002C1D8F">
        <w:rPr>
          <w:rFonts w:ascii="Arial" w:hAnsi="Arial" w:cs="Arial"/>
          <w:bCs/>
          <w:lang w:val="en-GB"/>
        </w:rPr>
        <w:t>h</w:t>
      </w:r>
      <w:r w:rsidRPr="007C150D" w:rsidR="0016626B">
        <w:rPr>
          <w:rFonts w:ascii="Arial" w:hAnsi="Arial" w:cs="Arial"/>
          <w:bCs/>
          <w:lang w:val="en-GB"/>
        </w:rPr>
        <w:t xml:space="preserve">e </w:t>
      </w:r>
      <w:proofErr w:type="spellStart"/>
      <w:r w:rsidRPr="007C150D" w:rsidR="0016626B">
        <w:rPr>
          <w:rFonts w:ascii="Arial" w:hAnsi="Arial" w:cs="Arial"/>
          <w:bCs/>
          <w:lang w:val="en-GB"/>
        </w:rPr>
        <w:t>Evros</w:t>
      </w:r>
      <w:proofErr w:type="spellEnd"/>
      <w:r w:rsidRPr="007C150D" w:rsidR="0016626B">
        <w:rPr>
          <w:rFonts w:ascii="Arial" w:hAnsi="Arial" w:cs="Arial"/>
          <w:bCs/>
          <w:lang w:val="en-GB"/>
        </w:rPr>
        <w:t xml:space="preserve"> land border. The official capacity of the Safe Zones in the RICs according to IOM is 70 places in Chios and 65 in Lesvos. Transfers from the RICs to shelters for </w:t>
      </w:r>
      <w:r w:rsidRPr="007C150D" w:rsidR="00DE61CF">
        <w:rPr>
          <w:rFonts w:ascii="Arial" w:hAnsi="Arial" w:cs="Arial"/>
          <w:bCs/>
          <w:lang w:val="en-GB"/>
        </w:rPr>
        <w:t xml:space="preserve">unaccompanied </w:t>
      </w:r>
      <w:proofErr w:type="gramStart"/>
      <w:r w:rsidRPr="007C150D" w:rsidR="00DE61CF">
        <w:rPr>
          <w:rFonts w:ascii="Arial" w:hAnsi="Arial" w:cs="Arial"/>
          <w:bCs/>
          <w:lang w:val="en-GB"/>
        </w:rPr>
        <w:t xml:space="preserve">children </w:t>
      </w:r>
      <w:r w:rsidRPr="007C150D" w:rsidR="0016626B">
        <w:rPr>
          <w:rFonts w:ascii="Arial" w:hAnsi="Arial" w:cs="Arial"/>
          <w:bCs/>
          <w:lang w:val="en-GB"/>
        </w:rPr>
        <w:t xml:space="preserve"> are</w:t>
      </w:r>
      <w:proofErr w:type="gramEnd"/>
      <w:r w:rsidRPr="007C150D" w:rsidR="0016626B">
        <w:rPr>
          <w:rFonts w:ascii="Arial" w:hAnsi="Arial" w:cs="Arial"/>
          <w:bCs/>
          <w:lang w:val="en-GB"/>
        </w:rPr>
        <w:t xml:space="preserve"> usually delayed due to a number of factors (i.e. delays in the medical and psychosocial assessment, </w:t>
      </w:r>
      <w:r w:rsidRPr="007C150D" w:rsidR="00E64A9D">
        <w:rPr>
          <w:rFonts w:ascii="Arial" w:hAnsi="Arial" w:cs="Arial"/>
          <w:bCs/>
          <w:lang w:val="en-GB"/>
        </w:rPr>
        <w:t xml:space="preserve">delays in the age assessment procedures, </w:t>
      </w:r>
      <w:r w:rsidRPr="007C150D" w:rsidR="0016626B">
        <w:rPr>
          <w:rFonts w:ascii="Arial" w:hAnsi="Arial" w:cs="Arial"/>
          <w:bCs/>
          <w:lang w:val="en-GB"/>
        </w:rPr>
        <w:t xml:space="preserve">lack of coordination). According to </w:t>
      </w:r>
      <w:r w:rsidRPr="007C150D" w:rsidR="002C4CD9">
        <w:rPr>
          <w:rFonts w:ascii="Arial" w:hAnsi="Arial" w:cs="Arial"/>
          <w:bCs/>
          <w:lang w:val="en-GB"/>
        </w:rPr>
        <w:t xml:space="preserve">UNCHR reports, the care and protection situation in those RICs for </w:t>
      </w:r>
      <w:r w:rsidRPr="007C150D" w:rsidR="00DE61CF">
        <w:rPr>
          <w:rFonts w:ascii="Arial" w:hAnsi="Arial" w:cs="Arial"/>
          <w:bCs/>
          <w:lang w:val="en-GB"/>
        </w:rPr>
        <w:t xml:space="preserve">these </w:t>
      </w:r>
      <w:proofErr w:type="gramStart"/>
      <w:r w:rsidRPr="007C150D" w:rsidR="00DE61CF">
        <w:rPr>
          <w:rFonts w:ascii="Arial" w:hAnsi="Arial" w:cs="Arial"/>
          <w:bCs/>
          <w:lang w:val="en-GB"/>
        </w:rPr>
        <w:t xml:space="preserve">children </w:t>
      </w:r>
      <w:r w:rsidRPr="007C150D" w:rsidR="002C4CD9">
        <w:rPr>
          <w:rFonts w:ascii="Arial" w:hAnsi="Arial" w:cs="Arial"/>
          <w:bCs/>
          <w:lang w:val="en-GB"/>
        </w:rPr>
        <w:t xml:space="preserve"> is</w:t>
      </w:r>
      <w:proofErr w:type="gramEnd"/>
      <w:r w:rsidRPr="007C150D" w:rsidR="002C4CD9">
        <w:rPr>
          <w:rFonts w:ascii="Arial" w:hAnsi="Arial" w:cs="Arial"/>
          <w:bCs/>
          <w:lang w:val="en-GB"/>
        </w:rPr>
        <w:t xml:space="preserve"> seriously sub-standard, with the worst conditions prevailing in the RICs of Samos and Lesvos. </w:t>
      </w:r>
      <w:r w:rsidRPr="007C150D" w:rsidR="00E73AA1">
        <w:rPr>
          <w:rFonts w:ascii="Arial" w:hAnsi="Arial" w:cs="Arial"/>
          <w:bCs/>
          <w:lang w:val="en-GB"/>
        </w:rPr>
        <w:t xml:space="preserve">In Samos, as of 30 June </w:t>
      </w:r>
      <w:r w:rsidRPr="007C150D" w:rsidR="00A54204">
        <w:rPr>
          <w:rFonts w:ascii="Arial" w:hAnsi="Arial" w:cs="Arial"/>
          <w:bCs/>
          <w:lang w:val="en-GB"/>
        </w:rPr>
        <w:t xml:space="preserve">2019, </w:t>
      </w:r>
      <w:r w:rsidRPr="007C150D" w:rsidR="00E73AA1">
        <w:rPr>
          <w:rFonts w:ascii="Arial" w:hAnsi="Arial" w:cs="Arial"/>
          <w:bCs/>
          <w:lang w:val="en-GB"/>
        </w:rPr>
        <w:t>there were 112 children living in the R</w:t>
      </w:r>
      <w:r w:rsidRPr="007C150D" w:rsidR="00A54204">
        <w:rPr>
          <w:rFonts w:ascii="Arial" w:hAnsi="Arial" w:cs="Arial"/>
          <w:bCs/>
          <w:lang w:val="en-GB"/>
        </w:rPr>
        <w:t xml:space="preserve">IC, including 101 unaccompanied children, of whom ten were girls who were sharing one 4x3 m2 container and who had to be escorted by the police to go to the toilet. </w:t>
      </w:r>
      <w:r w:rsidRPr="007C150D" w:rsidR="00E73AA1">
        <w:rPr>
          <w:rFonts w:ascii="Arial" w:hAnsi="Arial" w:cs="Arial"/>
          <w:bCs/>
          <w:lang w:val="en-GB"/>
        </w:rPr>
        <w:t xml:space="preserve"> </w:t>
      </w:r>
      <w:r w:rsidRPr="007C150D" w:rsidR="0010127A">
        <w:rPr>
          <w:rFonts w:ascii="Arial" w:hAnsi="Arial" w:cs="Arial"/>
          <w:bCs/>
          <w:lang w:val="en-GB"/>
        </w:rPr>
        <w:t>In Lesvos, as of 30 June 2019, 354 children seeking protection reside</w:t>
      </w:r>
      <w:r w:rsidRPr="007C150D" w:rsidR="00E73AA1">
        <w:rPr>
          <w:rFonts w:ascii="Arial" w:hAnsi="Arial" w:cs="Arial"/>
          <w:bCs/>
          <w:lang w:val="en-GB"/>
        </w:rPr>
        <w:t>d</w:t>
      </w:r>
      <w:r w:rsidRPr="007C150D" w:rsidR="0010127A">
        <w:rPr>
          <w:rFonts w:ascii="Arial" w:hAnsi="Arial" w:cs="Arial"/>
          <w:bCs/>
          <w:lang w:val="en-GB"/>
        </w:rPr>
        <w:t xml:space="preserve"> in various areas of the </w:t>
      </w:r>
      <w:proofErr w:type="spellStart"/>
      <w:r w:rsidRPr="007C150D" w:rsidR="0010127A">
        <w:rPr>
          <w:rFonts w:ascii="Arial" w:hAnsi="Arial" w:cs="Arial"/>
          <w:bCs/>
          <w:lang w:val="en-GB"/>
        </w:rPr>
        <w:t>Moria</w:t>
      </w:r>
      <w:proofErr w:type="spellEnd"/>
      <w:r w:rsidRPr="007C150D" w:rsidR="0010127A">
        <w:rPr>
          <w:rFonts w:ascii="Arial" w:hAnsi="Arial" w:cs="Arial"/>
          <w:bCs/>
          <w:lang w:val="en-GB"/>
        </w:rPr>
        <w:t xml:space="preserve"> </w:t>
      </w:r>
      <w:r w:rsidRPr="007C150D" w:rsidR="002C1D8F">
        <w:rPr>
          <w:rFonts w:ascii="Arial" w:hAnsi="Arial" w:cs="Arial"/>
          <w:bCs/>
          <w:lang w:val="en-GB"/>
        </w:rPr>
        <w:t xml:space="preserve">reception </w:t>
      </w:r>
      <w:r w:rsidRPr="007C150D" w:rsidR="0010127A">
        <w:rPr>
          <w:rFonts w:ascii="Arial" w:hAnsi="Arial" w:cs="Arial"/>
          <w:bCs/>
          <w:lang w:val="en-GB"/>
        </w:rPr>
        <w:t>centr</w:t>
      </w:r>
      <w:r w:rsidRPr="007C150D" w:rsidR="002C1D8F">
        <w:rPr>
          <w:rFonts w:ascii="Arial" w:hAnsi="Arial" w:cs="Arial"/>
          <w:bCs/>
          <w:lang w:val="en-GB"/>
        </w:rPr>
        <w:t>e</w:t>
      </w:r>
      <w:r w:rsidRPr="007C150D" w:rsidR="0010127A">
        <w:rPr>
          <w:rFonts w:ascii="Arial" w:hAnsi="Arial" w:cs="Arial"/>
          <w:bCs/>
          <w:lang w:val="en-GB"/>
        </w:rPr>
        <w:t xml:space="preserve"> including the temporary arrivals’ hall (“</w:t>
      </w:r>
      <w:proofErr w:type="spellStart"/>
      <w:r w:rsidRPr="007C150D" w:rsidR="0010127A">
        <w:rPr>
          <w:rFonts w:ascii="Arial" w:hAnsi="Arial" w:cs="Arial"/>
          <w:bCs/>
          <w:lang w:val="en-GB"/>
        </w:rPr>
        <w:t>Rubb</w:t>
      </w:r>
      <w:proofErr w:type="spellEnd"/>
      <w:r w:rsidRPr="007C150D" w:rsidR="0010127A">
        <w:rPr>
          <w:rFonts w:ascii="Arial" w:hAnsi="Arial" w:cs="Arial"/>
          <w:bCs/>
          <w:lang w:val="en-GB"/>
        </w:rPr>
        <w:t xml:space="preserve"> Hall” with 52 children among 290 adults)</w:t>
      </w:r>
      <w:r w:rsidRPr="007C150D" w:rsidR="0042514D">
        <w:rPr>
          <w:rFonts w:ascii="Arial" w:hAnsi="Arial" w:cs="Arial"/>
          <w:bCs/>
          <w:lang w:val="en-GB"/>
        </w:rPr>
        <w:t xml:space="preserve"> </w:t>
      </w:r>
      <w:r w:rsidRPr="007C150D" w:rsidR="0042514D">
        <w:rPr>
          <w:rFonts w:ascii="Arial" w:hAnsi="Arial" w:cs="Arial"/>
          <w:bCs/>
          <w:lang w:val="en-GB"/>
        </w:rPr>
        <w:br w:type="column"/>
      </w:r>
      <w:r w:rsidRPr="007C150D" w:rsidR="0010127A">
        <w:rPr>
          <w:rFonts w:ascii="Arial" w:hAnsi="Arial" w:cs="Arial"/>
          <w:bCs/>
          <w:lang w:val="en-GB"/>
        </w:rPr>
        <w:lastRenderedPageBreak/>
        <w:t>and the safe zone (66 children). As an indication of the lack of security in the “</w:t>
      </w:r>
      <w:proofErr w:type="spellStart"/>
      <w:r w:rsidRPr="007C150D" w:rsidR="0010127A">
        <w:rPr>
          <w:rFonts w:ascii="Arial" w:hAnsi="Arial" w:cs="Arial"/>
          <w:bCs/>
          <w:lang w:val="en-GB"/>
        </w:rPr>
        <w:t>Rubb</w:t>
      </w:r>
      <w:proofErr w:type="spellEnd"/>
      <w:r w:rsidRPr="007C150D" w:rsidR="0010127A">
        <w:rPr>
          <w:rFonts w:ascii="Arial" w:hAnsi="Arial" w:cs="Arial"/>
          <w:bCs/>
          <w:lang w:val="en-GB"/>
        </w:rPr>
        <w:t xml:space="preserve"> Hall”, it was reported in February 2018 that forty </w:t>
      </w:r>
      <w:r w:rsidRPr="007C150D" w:rsidR="00DE61CF">
        <w:rPr>
          <w:rFonts w:ascii="Arial" w:hAnsi="Arial" w:cs="Arial"/>
          <w:bCs/>
          <w:lang w:val="en-GB"/>
        </w:rPr>
        <w:t xml:space="preserve">unaccompanied children </w:t>
      </w:r>
      <w:r w:rsidRPr="007C150D" w:rsidR="0010127A">
        <w:rPr>
          <w:rFonts w:ascii="Arial" w:hAnsi="Arial" w:cs="Arial"/>
          <w:bCs/>
          <w:lang w:val="en-GB"/>
        </w:rPr>
        <w:t>were missing f</w:t>
      </w:r>
      <w:r w:rsidRPr="007C150D" w:rsidR="00E74D1F">
        <w:rPr>
          <w:rFonts w:ascii="Arial" w:hAnsi="Arial" w:cs="Arial"/>
          <w:bCs/>
          <w:lang w:val="en-GB"/>
        </w:rPr>
        <w:t>r</w:t>
      </w:r>
      <w:r w:rsidRPr="007C150D" w:rsidR="0010127A">
        <w:rPr>
          <w:rFonts w:ascii="Arial" w:hAnsi="Arial" w:cs="Arial"/>
          <w:bCs/>
          <w:lang w:val="en-GB"/>
        </w:rPr>
        <w:t xml:space="preserve">om the hall and criminal proceedings were initiated thereafter. The </w:t>
      </w:r>
      <w:proofErr w:type="spellStart"/>
      <w:r w:rsidRPr="007C150D" w:rsidR="0010127A">
        <w:rPr>
          <w:rFonts w:ascii="Arial" w:hAnsi="Arial" w:cs="Arial"/>
          <w:bCs/>
          <w:lang w:val="en-GB"/>
        </w:rPr>
        <w:t>Fylakio</w:t>
      </w:r>
      <w:proofErr w:type="spellEnd"/>
      <w:r w:rsidRPr="007C150D" w:rsidR="0010127A">
        <w:rPr>
          <w:rFonts w:ascii="Arial" w:hAnsi="Arial" w:cs="Arial"/>
          <w:bCs/>
          <w:lang w:val="en-GB"/>
        </w:rPr>
        <w:t xml:space="preserve"> RIC in </w:t>
      </w:r>
      <w:proofErr w:type="spellStart"/>
      <w:r w:rsidRPr="007C150D" w:rsidR="0010127A">
        <w:rPr>
          <w:rFonts w:ascii="Arial" w:hAnsi="Arial" w:cs="Arial"/>
          <w:bCs/>
          <w:lang w:val="en-GB"/>
        </w:rPr>
        <w:t>Evros</w:t>
      </w:r>
      <w:proofErr w:type="spellEnd"/>
      <w:r w:rsidRPr="007C150D" w:rsidR="0010127A">
        <w:rPr>
          <w:rFonts w:ascii="Arial" w:hAnsi="Arial" w:cs="Arial"/>
          <w:bCs/>
          <w:lang w:val="en-GB"/>
        </w:rPr>
        <w:t xml:space="preserve"> operates as a closed facility (in contrast with </w:t>
      </w:r>
      <w:r w:rsidRPr="007C150D" w:rsidR="00352C65">
        <w:rPr>
          <w:rFonts w:ascii="Arial" w:hAnsi="Arial" w:cs="Arial"/>
          <w:bCs/>
          <w:lang w:val="en-GB"/>
        </w:rPr>
        <w:t xml:space="preserve">the </w:t>
      </w:r>
      <w:r w:rsidRPr="007C150D" w:rsidR="0010127A">
        <w:rPr>
          <w:rFonts w:ascii="Arial" w:hAnsi="Arial" w:cs="Arial"/>
          <w:bCs/>
          <w:lang w:val="en-GB"/>
        </w:rPr>
        <w:t xml:space="preserve">5 RICs on the islands) for registration purposes for up to 25 days, and often has an average of 100 to 140 </w:t>
      </w:r>
      <w:r w:rsidRPr="007C150D" w:rsidR="00DE61CF">
        <w:rPr>
          <w:rFonts w:ascii="Arial" w:hAnsi="Arial" w:cs="Arial"/>
          <w:bCs/>
          <w:lang w:val="en-GB"/>
        </w:rPr>
        <w:t xml:space="preserve">unaccompanied children </w:t>
      </w:r>
      <w:r w:rsidRPr="007C150D" w:rsidR="0010127A">
        <w:rPr>
          <w:rFonts w:ascii="Arial" w:hAnsi="Arial" w:cs="Arial"/>
          <w:bCs/>
          <w:lang w:val="en-GB"/>
        </w:rPr>
        <w:t xml:space="preserve"> staying under “protective custody” beyond the 25 days and up to 3-5 months. During this period, the children are restricted in a facility without adequate medical and psychosocial services and without access to recreational and educational activities. Due to overcrowding, they stay together with families and adults. </w:t>
      </w:r>
    </w:p>
    <w:p w:rsidRPr="007C150D" w:rsidR="00E64A9D" w:rsidP="00E64A9D" w:rsidRDefault="00E64A9D" w14:paraId="06917B37" w14:textId="77777777">
      <w:pPr>
        <w:jc w:val="both"/>
        <w:rPr>
          <w:rFonts w:ascii="Arial" w:hAnsi="Arial" w:cs="Arial"/>
          <w:bCs/>
          <w:lang w:val="en-GB"/>
        </w:rPr>
      </w:pPr>
    </w:p>
    <w:p w:rsidRPr="007C150D" w:rsidR="00E64A9D" w:rsidP="00E64A9D" w:rsidRDefault="00591846" w14:paraId="2C869C15" w14:textId="7E527FAE">
      <w:pPr>
        <w:numPr>
          <w:ilvl w:val="0"/>
          <w:numId w:val="1"/>
        </w:numPr>
        <w:ind w:left="0" w:firstLine="0"/>
        <w:jc w:val="both"/>
        <w:rPr>
          <w:rFonts w:ascii="Arial" w:hAnsi="Arial" w:cs="Arial"/>
          <w:bCs/>
          <w:lang w:val="en-GB"/>
        </w:rPr>
      </w:pPr>
      <w:r w:rsidRPr="007C150D">
        <w:rPr>
          <w:rFonts w:ascii="Arial" w:hAnsi="Arial" w:cs="Arial"/>
          <w:bCs/>
          <w:lang w:val="en-GB"/>
        </w:rPr>
        <w:t xml:space="preserve">Therefore, </w:t>
      </w:r>
      <w:r w:rsidRPr="007C150D" w:rsidR="00E64A9D">
        <w:rPr>
          <w:rFonts w:ascii="Arial" w:hAnsi="Arial" w:cs="Arial"/>
          <w:bCs/>
          <w:lang w:val="en-GB"/>
        </w:rPr>
        <w:t xml:space="preserve">UNHCR </w:t>
      </w:r>
      <w:r w:rsidRPr="007C150D">
        <w:rPr>
          <w:rFonts w:ascii="Arial" w:hAnsi="Arial" w:cs="Arial"/>
          <w:bCs/>
          <w:lang w:val="en-GB"/>
        </w:rPr>
        <w:t>considers</w:t>
      </w:r>
      <w:r w:rsidRPr="007C150D" w:rsidR="00E64A9D">
        <w:rPr>
          <w:rFonts w:ascii="Arial" w:hAnsi="Arial" w:cs="Arial"/>
          <w:bCs/>
          <w:lang w:val="en-GB"/>
        </w:rPr>
        <w:t xml:space="preserve"> that the situation in the RICs</w:t>
      </w:r>
      <w:r w:rsidRPr="007C150D">
        <w:rPr>
          <w:rFonts w:ascii="Arial" w:hAnsi="Arial" w:cs="Arial"/>
          <w:bCs/>
          <w:lang w:val="en-GB"/>
        </w:rPr>
        <w:t xml:space="preserve"> undermines the rights of </w:t>
      </w:r>
      <w:r w:rsidRPr="007C150D" w:rsidR="00DE61CF">
        <w:rPr>
          <w:rFonts w:ascii="Arial" w:hAnsi="Arial" w:cs="Arial"/>
          <w:bCs/>
          <w:lang w:val="en-GB"/>
        </w:rPr>
        <w:t>unaccompanied children</w:t>
      </w:r>
      <w:r w:rsidRPr="007C150D">
        <w:rPr>
          <w:rFonts w:ascii="Arial" w:hAnsi="Arial" w:cs="Arial"/>
          <w:bCs/>
          <w:lang w:val="en-GB"/>
        </w:rPr>
        <w:t>. The exposure of children to such sub-standard conditions and overcrowding increase</w:t>
      </w:r>
      <w:r w:rsidRPr="007C150D" w:rsidR="00BB2ECB">
        <w:rPr>
          <w:rFonts w:ascii="Arial" w:hAnsi="Arial" w:cs="Arial"/>
          <w:bCs/>
          <w:lang w:val="en-GB"/>
        </w:rPr>
        <w:t>s</w:t>
      </w:r>
      <w:r w:rsidRPr="007C150D">
        <w:rPr>
          <w:rFonts w:ascii="Arial" w:hAnsi="Arial" w:cs="Arial"/>
          <w:bCs/>
          <w:lang w:val="en-GB"/>
        </w:rPr>
        <w:t xml:space="preserve"> their vulnerability and impact </w:t>
      </w:r>
      <w:r w:rsidRPr="007C150D" w:rsidR="00BB2ECB">
        <w:rPr>
          <w:rFonts w:ascii="Arial" w:hAnsi="Arial" w:cs="Arial"/>
          <w:bCs/>
          <w:lang w:val="en-GB"/>
        </w:rPr>
        <w:t xml:space="preserve">on </w:t>
      </w:r>
      <w:r w:rsidRPr="007C150D">
        <w:rPr>
          <w:rFonts w:ascii="Arial" w:hAnsi="Arial" w:cs="Arial"/>
          <w:bCs/>
          <w:lang w:val="en-GB"/>
        </w:rPr>
        <w:t xml:space="preserve">their psychosocial well-being. </w:t>
      </w:r>
    </w:p>
    <w:p w:rsidRPr="007C150D" w:rsidR="002C1D8F" w:rsidP="002C1D8F" w:rsidRDefault="002C1D8F" w14:paraId="07192110" w14:textId="1EF4F79F">
      <w:pPr>
        <w:jc w:val="both"/>
        <w:rPr>
          <w:rFonts w:ascii="Arial" w:hAnsi="Arial" w:cs="Arial"/>
          <w:bCs/>
          <w:lang w:val="en-GB"/>
        </w:rPr>
      </w:pPr>
    </w:p>
    <w:p w:rsidRPr="007C150D" w:rsidR="000A3B7D" w:rsidP="002729D1" w:rsidRDefault="002C1D8F" w14:paraId="21307E84" w14:textId="1C83F403">
      <w:pPr>
        <w:numPr>
          <w:ilvl w:val="0"/>
          <w:numId w:val="1"/>
        </w:numPr>
        <w:ind w:left="0" w:firstLine="0"/>
        <w:jc w:val="both"/>
        <w:rPr>
          <w:rFonts w:ascii="Arial" w:hAnsi="Arial" w:cs="Arial"/>
          <w:bCs/>
          <w:lang w:val="en-GB"/>
        </w:rPr>
      </w:pPr>
      <w:r w:rsidRPr="007C150D">
        <w:rPr>
          <w:rFonts w:ascii="Arial" w:hAnsi="Arial" w:cs="Arial"/>
          <w:bCs/>
          <w:lang w:val="en-GB"/>
        </w:rPr>
        <w:t xml:space="preserve">The reception of </w:t>
      </w:r>
      <w:r w:rsidRPr="007C150D" w:rsidR="00DE61CF">
        <w:rPr>
          <w:rFonts w:ascii="Arial" w:hAnsi="Arial" w:cs="Arial"/>
          <w:bCs/>
          <w:lang w:val="en-GB"/>
        </w:rPr>
        <w:t xml:space="preserve">unaccompanied </w:t>
      </w:r>
      <w:proofErr w:type="gramStart"/>
      <w:r w:rsidRPr="007C150D" w:rsidR="00DE61CF">
        <w:rPr>
          <w:rFonts w:ascii="Arial" w:hAnsi="Arial" w:cs="Arial"/>
          <w:bCs/>
          <w:lang w:val="en-GB"/>
        </w:rPr>
        <w:t xml:space="preserve">children </w:t>
      </w:r>
      <w:r w:rsidRPr="007C150D">
        <w:rPr>
          <w:rFonts w:ascii="Arial" w:hAnsi="Arial" w:cs="Arial"/>
          <w:bCs/>
          <w:lang w:val="en-GB"/>
        </w:rPr>
        <w:t xml:space="preserve"> in</w:t>
      </w:r>
      <w:proofErr w:type="gramEnd"/>
      <w:r w:rsidRPr="007C150D">
        <w:rPr>
          <w:rFonts w:ascii="Arial" w:hAnsi="Arial" w:cs="Arial"/>
          <w:bCs/>
          <w:lang w:val="en-GB"/>
        </w:rPr>
        <w:t xml:space="preserve"> </w:t>
      </w:r>
      <w:r w:rsidRPr="007C150D" w:rsidR="009363A8">
        <w:rPr>
          <w:rFonts w:ascii="Arial" w:hAnsi="Arial" w:cs="Arial"/>
          <w:bCs/>
          <w:lang w:val="en-GB"/>
        </w:rPr>
        <w:t xml:space="preserve">mainland </w:t>
      </w:r>
      <w:r w:rsidRPr="007C150D">
        <w:rPr>
          <w:rFonts w:ascii="Arial" w:hAnsi="Arial" w:cs="Arial"/>
          <w:bCs/>
          <w:lang w:val="en-GB"/>
        </w:rPr>
        <w:t xml:space="preserve">Greece following their transfer from RICs or from police “protective custody” is in shelters, Safe Zones in open accommodation centres, hotels run by IOM, SIL schemes or family-based care. </w:t>
      </w:r>
      <w:r w:rsidRPr="007C150D" w:rsidR="00267842">
        <w:rPr>
          <w:rFonts w:ascii="Arial" w:hAnsi="Arial" w:cs="Arial"/>
          <w:bCs/>
          <w:lang w:val="en-GB"/>
        </w:rPr>
        <w:t>Although progress has been noted clarifying the institutional framework (</w:t>
      </w:r>
      <w:r w:rsidRPr="007C150D" w:rsidR="002729D1">
        <w:rPr>
          <w:rFonts w:ascii="Arial" w:hAnsi="Arial" w:cs="Arial"/>
          <w:bCs/>
          <w:lang w:val="en-GB"/>
        </w:rPr>
        <w:t xml:space="preserve">i.e. </w:t>
      </w:r>
      <w:r w:rsidRPr="007C150D" w:rsidR="00267842">
        <w:rPr>
          <w:rFonts w:ascii="Arial" w:hAnsi="Arial" w:cs="Arial"/>
          <w:bCs/>
          <w:lang w:val="en-GB"/>
        </w:rPr>
        <w:t>EKKA acting as the responsible agency for the provision of quality services a</w:t>
      </w:r>
      <w:r w:rsidRPr="007C150D" w:rsidR="002729D1">
        <w:rPr>
          <w:rFonts w:ascii="Arial" w:hAnsi="Arial" w:cs="Arial"/>
          <w:bCs/>
          <w:lang w:val="en-GB"/>
        </w:rPr>
        <w:t>n</w:t>
      </w:r>
      <w:r w:rsidRPr="007C150D" w:rsidR="00267842">
        <w:rPr>
          <w:rFonts w:ascii="Arial" w:hAnsi="Arial" w:cs="Arial"/>
          <w:bCs/>
          <w:lang w:val="en-GB"/>
        </w:rPr>
        <w:t xml:space="preserve">d supervision according to Law </w:t>
      </w:r>
      <w:r w:rsidRPr="007C150D" w:rsidR="002729D1">
        <w:rPr>
          <w:rFonts w:ascii="Arial" w:hAnsi="Arial" w:cs="Arial"/>
          <w:bCs/>
          <w:lang w:val="en-GB"/>
        </w:rPr>
        <w:t xml:space="preserve">4554/2018) and in the development of new, more holistic, models of care arrangements, the ongoing deficiencies in the number, type and quality of care arrangements available for </w:t>
      </w:r>
      <w:r w:rsidRPr="007C150D" w:rsidR="00DE61CF">
        <w:rPr>
          <w:rFonts w:ascii="Arial" w:hAnsi="Arial" w:cs="Arial"/>
          <w:bCs/>
          <w:lang w:val="en-GB"/>
        </w:rPr>
        <w:t xml:space="preserve">unaccompanied children </w:t>
      </w:r>
      <w:r w:rsidRPr="007C150D" w:rsidR="002729D1">
        <w:rPr>
          <w:rFonts w:ascii="Arial" w:hAnsi="Arial" w:cs="Arial"/>
          <w:bCs/>
          <w:lang w:val="en-GB"/>
        </w:rPr>
        <w:t xml:space="preserve"> in the mainland has remained a serious gap for the last four years.  </w:t>
      </w:r>
      <w:r w:rsidRPr="007C150D" w:rsidR="00352C65">
        <w:rPr>
          <w:rFonts w:ascii="Arial" w:hAnsi="Arial" w:cs="Arial"/>
          <w:bCs/>
          <w:lang w:val="en-GB"/>
        </w:rPr>
        <w:t>With regard to shelters, t</w:t>
      </w:r>
      <w:r w:rsidRPr="007C150D" w:rsidR="009363A8">
        <w:rPr>
          <w:rFonts w:ascii="Arial" w:hAnsi="Arial" w:cs="Arial"/>
          <w:bCs/>
          <w:lang w:val="en-GB"/>
        </w:rPr>
        <w:t xml:space="preserve">here are currently 48 with a total of 1,125 places available. </w:t>
      </w:r>
    </w:p>
    <w:p w:rsidRPr="007C150D" w:rsidR="000A3B7D" w:rsidP="000A3B7D" w:rsidRDefault="000A3B7D" w14:paraId="5C72616C" w14:textId="77777777">
      <w:pPr>
        <w:pStyle w:val="ListParagraph"/>
        <w:numPr>
          <w:ilvl w:val="0"/>
          <w:numId w:val="0"/>
        </w:numPr>
        <w:ind w:left="1068"/>
        <w:rPr>
          <w:rFonts w:cs="Arial"/>
          <w:bCs/>
        </w:rPr>
      </w:pPr>
    </w:p>
    <w:p w:rsidRPr="007C150D" w:rsidR="000A3B7D" w:rsidP="002729D1" w:rsidRDefault="009363A8" w14:paraId="2C5CC18E" w14:textId="0D34E744">
      <w:pPr>
        <w:numPr>
          <w:ilvl w:val="0"/>
          <w:numId w:val="1"/>
        </w:numPr>
        <w:ind w:left="0" w:firstLine="0"/>
        <w:jc w:val="both"/>
        <w:rPr>
          <w:rFonts w:ascii="Arial" w:hAnsi="Arial" w:cs="Arial"/>
          <w:bCs/>
          <w:lang w:val="en-GB"/>
        </w:rPr>
      </w:pPr>
      <w:r w:rsidRPr="007C150D">
        <w:rPr>
          <w:rFonts w:ascii="Arial" w:hAnsi="Arial" w:cs="Arial"/>
          <w:bCs/>
          <w:lang w:val="en-GB"/>
        </w:rPr>
        <w:t xml:space="preserve">The lack of harmonized standards for the operation and quality assurance of the services provided in the shelters has been a longstanding concern of UNCHR. </w:t>
      </w:r>
      <w:r w:rsidRPr="007C150D" w:rsidR="000A3B7D">
        <w:rPr>
          <w:rFonts w:ascii="Arial" w:hAnsi="Arial" w:cs="Arial"/>
          <w:bCs/>
          <w:lang w:val="en-GB"/>
        </w:rPr>
        <w:t xml:space="preserve">For the </w:t>
      </w:r>
      <w:r w:rsidRPr="007C150D" w:rsidR="00DE61CF">
        <w:rPr>
          <w:rFonts w:ascii="Arial" w:hAnsi="Arial" w:cs="Arial"/>
          <w:bCs/>
          <w:lang w:val="en-GB"/>
        </w:rPr>
        <w:t xml:space="preserve">unaccompanied </w:t>
      </w:r>
      <w:proofErr w:type="gramStart"/>
      <w:r w:rsidRPr="007C150D" w:rsidR="00DE61CF">
        <w:rPr>
          <w:rFonts w:ascii="Arial" w:hAnsi="Arial" w:cs="Arial"/>
          <w:bCs/>
          <w:lang w:val="en-GB"/>
        </w:rPr>
        <w:t xml:space="preserve">children </w:t>
      </w:r>
      <w:r w:rsidRPr="007C150D" w:rsidR="000A3B7D">
        <w:rPr>
          <w:rFonts w:ascii="Arial" w:hAnsi="Arial" w:cs="Arial"/>
          <w:bCs/>
          <w:lang w:val="en-GB"/>
        </w:rPr>
        <w:t xml:space="preserve"> who</w:t>
      </w:r>
      <w:proofErr w:type="gramEnd"/>
      <w:r w:rsidRPr="007C150D" w:rsidR="000A3B7D">
        <w:rPr>
          <w:rFonts w:ascii="Arial" w:hAnsi="Arial" w:cs="Arial"/>
          <w:bCs/>
          <w:lang w:val="en-GB"/>
        </w:rPr>
        <w:t xml:space="preserve"> are fortunate to be placed in the shelters, the psychosocial impact of the predominantly institutional care model in Greece on children with heightened emotional and psychological needs should not be underestimated. For many adolescents, this form of care does not correspond to their age, developmental </w:t>
      </w:r>
      <w:proofErr w:type="gramStart"/>
      <w:r w:rsidRPr="007C150D" w:rsidR="000A3B7D">
        <w:rPr>
          <w:rFonts w:ascii="Arial" w:hAnsi="Arial" w:cs="Arial"/>
          <w:bCs/>
          <w:lang w:val="en-GB"/>
        </w:rPr>
        <w:t>stage</w:t>
      </w:r>
      <w:proofErr w:type="gramEnd"/>
      <w:r w:rsidRPr="007C150D" w:rsidR="000A3B7D">
        <w:rPr>
          <w:rFonts w:ascii="Arial" w:hAnsi="Arial" w:cs="Arial"/>
          <w:bCs/>
          <w:lang w:val="en-GB"/>
        </w:rPr>
        <w:t xml:space="preserve"> or culture.</w:t>
      </w:r>
    </w:p>
    <w:p w:rsidRPr="007C150D" w:rsidR="000A3B7D" w:rsidP="000A3B7D" w:rsidRDefault="000A3B7D" w14:paraId="7D7A3954" w14:textId="77777777">
      <w:pPr>
        <w:pStyle w:val="ListParagraph"/>
        <w:numPr>
          <w:ilvl w:val="0"/>
          <w:numId w:val="0"/>
        </w:numPr>
        <w:ind w:left="1068"/>
        <w:rPr>
          <w:rFonts w:cs="Arial"/>
          <w:bCs/>
        </w:rPr>
      </w:pPr>
    </w:p>
    <w:p w:rsidRPr="007C150D" w:rsidR="002729D1" w:rsidP="002729D1" w:rsidRDefault="00352C65" w14:paraId="63F61143" w14:textId="6A51CE0F">
      <w:pPr>
        <w:numPr>
          <w:ilvl w:val="0"/>
          <w:numId w:val="1"/>
        </w:numPr>
        <w:ind w:left="0" w:firstLine="0"/>
        <w:jc w:val="both"/>
        <w:rPr>
          <w:rFonts w:ascii="Arial" w:hAnsi="Arial" w:cs="Arial"/>
          <w:bCs/>
          <w:lang w:val="en-GB"/>
        </w:rPr>
      </w:pPr>
      <w:r w:rsidRPr="007C150D">
        <w:rPr>
          <w:rFonts w:ascii="Arial" w:hAnsi="Arial" w:cs="Arial"/>
          <w:bCs/>
          <w:lang w:val="en-GB"/>
        </w:rPr>
        <w:t>T</w:t>
      </w:r>
      <w:r w:rsidRPr="007C150D" w:rsidR="009363A8">
        <w:rPr>
          <w:rFonts w:ascii="Arial" w:hAnsi="Arial" w:cs="Arial"/>
          <w:bCs/>
          <w:lang w:val="en-GB"/>
        </w:rPr>
        <w:t>here are 10 open accommodation sites on the mainland run by IOM and/or its partners and funded by the European Commission, all of which have Safe Zones</w:t>
      </w:r>
      <w:r w:rsidRPr="007C150D">
        <w:rPr>
          <w:rFonts w:ascii="Arial" w:hAnsi="Arial" w:cs="Arial"/>
          <w:bCs/>
          <w:lang w:val="en-GB"/>
        </w:rPr>
        <w:t xml:space="preserve"> (each Safe Zone accommodates a maximum of 30 </w:t>
      </w:r>
      <w:r w:rsidRPr="007C150D" w:rsidR="00DE61CF">
        <w:rPr>
          <w:rFonts w:ascii="Arial" w:hAnsi="Arial" w:cs="Arial"/>
          <w:bCs/>
          <w:lang w:val="en-GB"/>
        </w:rPr>
        <w:t>unaccompanied children</w:t>
      </w:r>
      <w:r w:rsidRPr="007C150D">
        <w:rPr>
          <w:rFonts w:ascii="Arial" w:hAnsi="Arial" w:cs="Arial"/>
          <w:bCs/>
          <w:lang w:val="en-GB"/>
        </w:rPr>
        <w:t>)</w:t>
      </w:r>
      <w:r w:rsidRPr="007C150D" w:rsidR="009363A8">
        <w:rPr>
          <w:rFonts w:ascii="Arial" w:hAnsi="Arial" w:cs="Arial"/>
          <w:bCs/>
          <w:lang w:val="en-GB"/>
        </w:rPr>
        <w:t>. There are also 17 hotels run by IOM and/or its partners with a capacity of 660 places</w:t>
      </w:r>
      <w:r w:rsidRPr="007C150D">
        <w:rPr>
          <w:rFonts w:ascii="Arial" w:hAnsi="Arial" w:cs="Arial"/>
          <w:bCs/>
          <w:lang w:val="en-GB"/>
        </w:rPr>
        <w:t>, funded by the European Commission since January 2018. Although initially envisaged as temporary arrangements, the</w:t>
      </w:r>
      <w:r w:rsidRPr="007C150D" w:rsidR="00591846">
        <w:rPr>
          <w:rFonts w:ascii="Arial" w:hAnsi="Arial" w:cs="Arial"/>
          <w:bCs/>
          <w:lang w:val="en-GB"/>
        </w:rPr>
        <w:t>se</w:t>
      </w:r>
      <w:r w:rsidRPr="007C150D">
        <w:rPr>
          <w:rFonts w:ascii="Arial" w:hAnsi="Arial" w:cs="Arial"/>
          <w:bCs/>
          <w:lang w:val="en-GB"/>
        </w:rPr>
        <w:t xml:space="preserve"> hotels have slowly become in 2018 and 2019 a standard part of the shelter solutions for </w:t>
      </w:r>
      <w:r w:rsidRPr="007C150D" w:rsidR="00DE61CF">
        <w:rPr>
          <w:rFonts w:ascii="Arial" w:hAnsi="Arial" w:cs="Arial"/>
          <w:bCs/>
          <w:lang w:val="en-GB"/>
        </w:rPr>
        <w:t>such children</w:t>
      </w:r>
      <w:r w:rsidRPr="007C150D">
        <w:rPr>
          <w:rFonts w:ascii="Arial" w:hAnsi="Arial" w:cs="Arial"/>
          <w:bCs/>
          <w:lang w:val="en-GB"/>
        </w:rPr>
        <w:t xml:space="preserve">. </w:t>
      </w:r>
      <w:r w:rsidRPr="007C150D" w:rsidR="00591846">
        <w:rPr>
          <w:rFonts w:ascii="Arial" w:hAnsi="Arial" w:cs="Arial"/>
          <w:bCs/>
          <w:lang w:val="en-GB"/>
        </w:rPr>
        <w:t>In addition, t</w:t>
      </w:r>
      <w:r w:rsidRPr="007C150D">
        <w:rPr>
          <w:rFonts w:ascii="Arial" w:hAnsi="Arial" w:cs="Arial"/>
          <w:bCs/>
          <w:lang w:val="en-GB"/>
        </w:rPr>
        <w:t xml:space="preserve">here are 10 SIL apartments for </w:t>
      </w:r>
      <w:r w:rsidRPr="007C150D" w:rsidR="00DE61CF">
        <w:rPr>
          <w:rFonts w:ascii="Arial" w:hAnsi="Arial" w:cs="Arial"/>
          <w:bCs/>
          <w:lang w:val="en-GB"/>
        </w:rPr>
        <w:t xml:space="preserve">unaccompanied </w:t>
      </w:r>
      <w:proofErr w:type="gramStart"/>
      <w:r w:rsidRPr="007C150D" w:rsidR="00DE61CF">
        <w:rPr>
          <w:rFonts w:ascii="Arial" w:hAnsi="Arial" w:cs="Arial"/>
          <w:bCs/>
          <w:lang w:val="en-GB"/>
        </w:rPr>
        <w:t xml:space="preserve">children </w:t>
      </w:r>
      <w:r w:rsidRPr="007C150D">
        <w:rPr>
          <w:rFonts w:ascii="Arial" w:hAnsi="Arial" w:cs="Arial"/>
          <w:bCs/>
          <w:lang w:val="en-GB"/>
        </w:rPr>
        <w:t xml:space="preserve"> older</w:t>
      </w:r>
      <w:proofErr w:type="gramEnd"/>
      <w:r w:rsidRPr="007C150D">
        <w:rPr>
          <w:rFonts w:ascii="Arial" w:hAnsi="Arial" w:cs="Arial"/>
          <w:bCs/>
          <w:lang w:val="en-GB"/>
        </w:rPr>
        <w:t xml:space="preserve"> than 16 years old with a total of 40 places. In this</w:t>
      </w:r>
      <w:r w:rsidRPr="007C150D" w:rsidR="0042514D">
        <w:rPr>
          <w:rFonts w:ascii="Arial" w:hAnsi="Arial" w:cs="Arial"/>
          <w:bCs/>
          <w:lang w:val="en-GB"/>
        </w:rPr>
        <w:t xml:space="preserve"> </w:t>
      </w:r>
      <w:r w:rsidRPr="007C150D" w:rsidR="0042514D">
        <w:rPr>
          <w:rFonts w:ascii="Arial" w:hAnsi="Arial" w:cs="Arial"/>
          <w:bCs/>
          <w:lang w:val="en-GB"/>
        </w:rPr>
        <w:br/>
      </w:r>
      <w:r w:rsidRPr="007C150D" w:rsidR="0042514D">
        <w:rPr>
          <w:rFonts w:ascii="Arial" w:hAnsi="Arial" w:cs="Arial"/>
          <w:bCs/>
          <w:lang w:val="en-GB"/>
        </w:rPr>
        <w:br w:type="column"/>
      </w:r>
      <w:r w:rsidRPr="007C150D" w:rsidR="00591846">
        <w:rPr>
          <w:rFonts w:ascii="Arial" w:hAnsi="Arial" w:cs="Arial"/>
          <w:bCs/>
          <w:lang w:val="en-GB"/>
        </w:rPr>
        <w:lastRenderedPageBreak/>
        <w:t>regard</w:t>
      </w:r>
      <w:r w:rsidRPr="007C150D">
        <w:rPr>
          <w:rFonts w:ascii="Arial" w:hAnsi="Arial" w:cs="Arial"/>
          <w:bCs/>
          <w:lang w:val="en-GB"/>
        </w:rPr>
        <w:t xml:space="preserve">, UNCHR and UNICEF work with the Greek authorities on improving the effectiveness </w:t>
      </w:r>
      <w:r w:rsidRPr="007C150D" w:rsidR="00E64A9D">
        <w:rPr>
          <w:rFonts w:ascii="Arial" w:hAnsi="Arial" w:cs="Arial"/>
          <w:bCs/>
          <w:lang w:val="en-GB"/>
        </w:rPr>
        <w:t xml:space="preserve">in the identification and referral of eligible children to this scheme and for the reinforcement of safeguards. Finally, there are 25 registered families in a project implemented by UNCHR and the NGO </w:t>
      </w:r>
      <w:proofErr w:type="spellStart"/>
      <w:r w:rsidRPr="007C150D" w:rsidR="0027486C">
        <w:rPr>
          <w:rFonts w:ascii="Arial" w:hAnsi="Arial" w:cs="Arial"/>
          <w:bCs/>
          <w:lang w:val="en-GB"/>
        </w:rPr>
        <w:t>METAdrasi</w:t>
      </w:r>
      <w:proofErr w:type="spellEnd"/>
      <w:r w:rsidRPr="007C150D" w:rsidR="0027486C">
        <w:rPr>
          <w:rFonts w:ascii="Arial" w:hAnsi="Arial" w:cs="Arial"/>
          <w:bCs/>
          <w:lang w:val="en-GB"/>
        </w:rPr>
        <w:t xml:space="preserve"> </w:t>
      </w:r>
      <w:r w:rsidRPr="007C150D" w:rsidR="00267842">
        <w:rPr>
          <w:rFonts w:ascii="Arial" w:hAnsi="Arial" w:cs="Arial"/>
          <w:bCs/>
          <w:lang w:val="en-GB"/>
        </w:rPr>
        <w:t>for hosting</w:t>
      </w:r>
      <w:r w:rsidRPr="007C150D" w:rsidR="00DE61CF">
        <w:rPr>
          <w:rFonts w:ascii="Arial" w:hAnsi="Arial" w:cs="Arial"/>
          <w:bCs/>
          <w:lang w:val="en-GB"/>
        </w:rPr>
        <w:t xml:space="preserve"> unaccompanied children</w:t>
      </w:r>
      <w:r w:rsidRPr="007C150D" w:rsidR="00E64A9D">
        <w:rPr>
          <w:rFonts w:ascii="Arial" w:hAnsi="Arial" w:cs="Arial"/>
          <w:bCs/>
          <w:lang w:val="en-GB"/>
        </w:rPr>
        <w:t>, funded by the European Commission. Th</w:t>
      </w:r>
      <w:r w:rsidRPr="007C150D" w:rsidR="00591846">
        <w:rPr>
          <w:rFonts w:ascii="Arial" w:hAnsi="Arial" w:cs="Arial"/>
          <w:bCs/>
          <w:lang w:val="en-GB"/>
        </w:rPr>
        <w:t>is</w:t>
      </w:r>
      <w:r w:rsidRPr="007C150D" w:rsidR="00E64A9D">
        <w:rPr>
          <w:rFonts w:ascii="Arial" w:hAnsi="Arial" w:cs="Arial"/>
          <w:bCs/>
          <w:lang w:val="en-GB"/>
        </w:rPr>
        <w:t xml:space="preserve"> project has remained small due to funding constraints and challenges in the existing legislative framework, but </w:t>
      </w:r>
      <w:r w:rsidRPr="007C150D" w:rsidR="00591846">
        <w:rPr>
          <w:rFonts w:ascii="Arial" w:hAnsi="Arial" w:cs="Arial"/>
          <w:bCs/>
          <w:lang w:val="en-GB"/>
        </w:rPr>
        <w:t>in the UNCHR’s view,</w:t>
      </w:r>
      <w:r w:rsidRPr="007C150D" w:rsidR="00E64A9D">
        <w:rPr>
          <w:rFonts w:ascii="Arial" w:hAnsi="Arial" w:cs="Arial"/>
          <w:bCs/>
          <w:lang w:val="en-GB"/>
        </w:rPr>
        <w:t xml:space="preserve"> </w:t>
      </w:r>
      <w:r w:rsidRPr="007C150D" w:rsidR="00591846">
        <w:rPr>
          <w:rFonts w:ascii="Arial" w:hAnsi="Arial" w:cs="Arial"/>
          <w:bCs/>
          <w:lang w:val="en-GB"/>
        </w:rPr>
        <w:t xml:space="preserve">it </w:t>
      </w:r>
      <w:r w:rsidRPr="007C150D" w:rsidR="00E64A9D">
        <w:rPr>
          <w:rFonts w:ascii="Arial" w:hAnsi="Arial" w:cs="Arial"/>
          <w:bCs/>
          <w:lang w:val="en-GB"/>
        </w:rPr>
        <w:t>remains an important and innovative example of individualized care.</w:t>
      </w:r>
    </w:p>
    <w:p w:rsidRPr="007C150D" w:rsidR="002729D1" w:rsidP="002729D1" w:rsidRDefault="002729D1" w14:paraId="55937831" w14:textId="626872AD">
      <w:pPr>
        <w:jc w:val="both"/>
        <w:rPr>
          <w:rFonts w:ascii="Arial" w:hAnsi="Arial" w:cs="Arial"/>
          <w:bCs/>
          <w:lang w:val="en-GB"/>
        </w:rPr>
      </w:pPr>
    </w:p>
    <w:p w:rsidRPr="007C150D" w:rsidR="00455AB5" w:rsidP="00455AB5" w:rsidRDefault="003E36A4" w14:paraId="074D2362" w14:textId="47F11B90">
      <w:pPr>
        <w:numPr>
          <w:ilvl w:val="0"/>
          <w:numId w:val="1"/>
        </w:numPr>
        <w:ind w:left="0" w:firstLine="0"/>
        <w:jc w:val="both"/>
        <w:rPr>
          <w:rFonts w:ascii="Arial" w:hAnsi="Arial" w:cs="Arial"/>
          <w:bCs/>
          <w:lang w:val="en-GB"/>
        </w:rPr>
      </w:pPr>
      <w:r w:rsidRPr="007C150D">
        <w:rPr>
          <w:rFonts w:ascii="Arial" w:hAnsi="Arial" w:cs="Arial"/>
          <w:bCs/>
          <w:lang w:val="en-GB"/>
        </w:rPr>
        <w:t>In relation to the detention of children seeking asylum, UNH</w:t>
      </w:r>
      <w:r w:rsidRPr="007C150D" w:rsidR="00DE61CF">
        <w:rPr>
          <w:rFonts w:ascii="Arial" w:hAnsi="Arial" w:cs="Arial"/>
          <w:bCs/>
          <w:lang w:val="en-GB"/>
        </w:rPr>
        <w:t>C</w:t>
      </w:r>
      <w:r w:rsidRPr="007C150D">
        <w:rPr>
          <w:rFonts w:ascii="Arial" w:hAnsi="Arial" w:cs="Arial"/>
          <w:bCs/>
          <w:lang w:val="en-GB"/>
        </w:rPr>
        <w:t>R observ</w:t>
      </w:r>
      <w:r w:rsidRPr="007C150D" w:rsidR="00105A6F">
        <w:rPr>
          <w:rFonts w:ascii="Arial" w:hAnsi="Arial" w:cs="Arial"/>
          <w:bCs/>
          <w:lang w:val="en-GB"/>
        </w:rPr>
        <w:t>es</w:t>
      </w:r>
      <w:r w:rsidRPr="007C150D">
        <w:rPr>
          <w:rFonts w:ascii="Arial" w:hAnsi="Arial" w:cs="Arial"/>
          <w:bCs/>
          <w:lang w:val="en-GB"/>
        </w:rPr>
        <w:t xml:space="preserve"> that the vast majority of children seeking asylum being held in detention in Greece are detained for the purpose of their referral to an appropriate reception facility</w:t>
      </w:r>
      <w:r w:rsidRPr="007C150D" w:rsidR="000A3B7D">
        <w:rPr>
          <w:rFonts w:ascii="Arial" w:hAnsi="Arial" w:cs="Arial"/>
          <w:bCs/>
          <w:lang w:val="en-GB"/>
        </w:rPr>
        <w:t>. This is so</w:t>
      </w:r>
      <w:r w:rsidRPr="007C150D">
        <w:rPr>
          <w:rFonts w:ascii="Arial" w:hAnsi="Arial" w:cs="Arial"/>
          <w:bCs/>
          <w:lang w:val="en-GB"/>
        </w:rPr>
        <w:t xml:space="preserve"> irrespective of the legal basis under which the </w:t>
      </w:r>
      <w:r w:rsidRPr="007C150D" w:rsidR="00DE61CF">
        <w:rPr>
          <w:rFonts w:ascii="Arial" w:hAnsi="Arial" w:cs="Arial"/>
          <w:bCs/>
          <w:lang w:val="en-GB"/>
        </w:rPr>
        <w:t xml:space="preserve">unaccompanied </w:t>
      </w:r>
      <w:proofErr w:type="gramStart"/>
      <w:r w:rsidRPr="007C150D" w:rsidR="00DE61CF">
        <w:rPr>
          <w:rFonts w:ascii="Arial" w:hAnsi="Arial" w:cs="Arial"/>
          <w:bCs/>
          <w:lang w:val="en-GB"/>
        </w:rPr>
        <w:t xml:space="preserve">children </w:t>
      </w:r>
      <w:r w:rsidRPr="007C150D">
        <w:rPr>
          <w:rFonts w:ascii="Arial" w:hAnsi="Arial" w:cs="Arial"/>
          <w:bCs/>
          <w:lang w:val="en-GB"/>
        </w:rPr>
        <w:t xml:space="preserve"> is</w:t>
      </w:r>
      <w:proofErr w:type="gramEnd"/>
      <w:r w:rsidRPr="007C150D">
        <w:rPr>
          <w:rFonts w:ascii="Arial" w:hAnsi="Arial" w:cs="Arial"/>
          <w:bCs/>
          <w:lang w:val="en-GB"/>
        </w:rPr>
        <w:t xml:space="preserve"> detained and even in cases where the Public Prosecutor has not specifically issued a decision on “protective custody”. </w:t>
      </w:r>
      <w:r w:rsidRPr="007C150D" w:rsidR="00C351D2">
        <w:rPr>
          <w:rFonts w:ascii="Arial" w:hAnsi="Arial" w:cs="Arial"/>
          <w:bCs/>
          <w:lang w:val="en-GB"/>
        </w:rPr>
        <w:t xml:space="preserve">Pending </w:t>
      </w:r>
      <w:r w:rsidRPr="007C150D" w:rsidR="00105A6F">
        <w:rPr>
          <w:rFonts w:ascii="Arial" w:hAnsi="Arial" w:cs="Arial"/>
          <w:bCs/>
          <w:lang w:val="en-GB"/>
        </w:rPr>
        <w:t xml:space="preserve">this referral, children can be detained in police stations or pre-removal detention centres, or even in closed sections in the RICs where they have been transferred.  UNCHR has observed that </w:t>
      </w:r>
      <w:r w:rsidRPr="007C150D" w:rsidR="00A96014">
        <w:rPr>
          <w:rFonts w:ascii="Arial" w:hAnsi="Arial" w:cs="Arial"/>
          <w:bCs/>
          <w:lang w:val="en-GB"/>
        </w:rPr>
        <w:t xml:space="preserve">the conditions in </w:t>
      </w:r>
      <w:r w:rsidRPr="007C150D" w:rsidR="00105A6F">
        <w:rPr>
          <w:rFonts w:ascii="Arial" w:hAnsi="Arial" w:cs="Arial"/>
          <w:bCs/>
          <w:lang w:val="en-GB"/>
        </w:rPr>
        <w:t xml:space="preserve">pre-removal detention centres and police stations </w:t>
      </w:r>
      <w:r w:rsidRPr="007C150D" w:rsidR="00A96014">
        <w:rPr>
          <w:rFonts w:ascii="Arial" w:hAnsi="Arial" w:cs="Arial"/>
          <w:bCs/>
          <w:lang w:val="en-GB"/>
        </w:rPr>
        <w:t xml:space="preserve">are frequently poor due to overcrowding, insufficient maintenance, lack of hygiene and medical services. </w:t>
      </w:r>
      <w:r w:rsidRPr="007C150D" w:rsidR="00105A6F">
        <w:rPr>
          <w:rFonts w:ascii="Arial" w:hAnsi="Arial" w:cs="Arial"/>
          <w:bCs/>
          <w:lang w:val="en-GB"/>
        </w:rPr>
        <w:t xml:space="preserve">UNCHR submits that during 2018 there was an increase in the number of children seeking asylum detained for prolonged periods (with a peak of 216 </w:t>
      </w:r>
      <w:r w:rsidRPr="007C150D" w:rsidR="00703EFA">
        <w:rPr>
          <w:rFonts w:ascii="Arial" w:hAnsi="Arial" w:cs="Arial"/>
          <w:bCs/>
          <w:lang w:val="en-GB"/>
        </w:rPr>
        <w:t xml:space="preserve">children detained </w:t>
      </w:r>
      <w:r w:rsidRPr="007C150D" w:rsidR="00105A6F">
        <w:rPr>
          <w:rFonts w:ascii="Arial" w:hAnsi="Arial" w:cs="Arial"/>
          <w:bCs/>
          <w:lang w:val="en-GB"/>
        </w:rPr>
        <w:t xml:space="preserve">on 15 June 2018). The number has been further increasing </w:t>
      </w:r>
      <w:r w:rsidRPr="007C150D" w:rsidR="00A96014">
        <w:rPr>
          <w:rFonts w:ascii="Arial" w:hAnsi="Arial" w:cs="Arial"/>
          <w:bCs/>
          <w:lang w:val="en-GB"/>
        </w:rPr>
        <w:t xml:space="preserve">since April 2019 with more than 100 staying in police stations for approximately two weeks. </w:t>
      </w:r>
      <w:r w:rsidRPr="007C150D" w:rsidR="00703EFA">
        <w:rPr>
          <w:rFonts w:ascii="Arial" w:hAnsi="Arial" w:cs="Arial"/>
          <w:bCs/>
          <w:lang w:val="en-GB"/>
        </w:rPr>
        <w:t xml:space="preserve">The detention of children in such conditions is primarily due to a lack of appropriate reception capacity but also an </w:t>
      </w:r>
      <w:r w:rsidRPr="007C150D" w:rsidR="00455AB5">
        <w:rPr>
          <w:rFonts w:ascii="Arial" w:hAnsi="Arial" w:cs="Arial"/>
          <w:bCs/>
          <w:lang w:val="en-GB"/>
        </w:rPr>
        <w:t xml:space="preserve">absence of adequate safeguards in the Greek legal framework, such as a lack of time limitation, and the fact that “protective custody” for immigration-related purposes is allowed by law. </w:t>
      </w:r>
      <w:r w:rsidRPr="007C150D" w:rsidR="00A96014">
        <w:rPr>
          <w:rFonts w:ascii="Arial" w:hAnsi="Arial" w:cs="Arial"/>
          <w:bCs/>
          <w:lang w:val="en-GB"/>
        </w:rPr>
        <w:t xml:space="preserve">UNCHR’s position is that children should not be detained for immigration-related purposes, irrespective of their legal/migratory status or that of their parents, and detention is never in their best interests. </w:t>
      </w:r>
      <w:r w:rsidRPr="007C150D" w:rsidR="00BF0594">
        <w:rPr>
          <w:rFonts w:ascii="Arial" w:hAnsi="Arial" w:cs="Arial"/>
          <w:bCs/>
          <w:lang w:val="en-GB"/>
        </w:rPr>
        <w:t xml:space="preserve">Instead, appropriate care arrangements and alternatives to detention need to be in place, preferably through family-bases alternative care options or other suitable alternative care arrangements. </w:t>
      </w:r>
    </w:p>
    <w:p w:rsidRPr="007C150D" w:rsidR="00455AB5" w:rsidP="00455AB5" w:rsidRDefault="00455AB5" w14:paraId="57959980" w14:textId="660BC66B">
      <w:pPr>
        <w:jc w:val="both"/>
        <w:rPr>
          <w:rFonts w:ascii="Arial" w:hAnsi="Arial" w:cs="Arial"/>
          <w:bCs/>
          <w:lang w:val="en-GB"/>
        </w:rPr>
      </w:pPr>
    </w:p>
    <w:p w:rsidRPr="007C150D" w:rsidR="00455AB5" w:rsidP="00455AB5" w:rsidRDefault="002425D1" w14:paraId="3DEA00CC" w14:textId="5F5B11FA">
      <w:pPr>
        <w:numPr>
          <w:ilvl w:val="0"/>
          <w:numId w:val="1"/>
        </w:numPr>
        <w:ind w:left="0" w:firstLine="0"/>
        <w:jc w:val="both"/>
        <w:rPr>
          <w:rFonts w:ascii="Arial" w:hAnsi="Arial" w:cs="Arial"/>
          <w:bCs/>
          <w:lang w:val="en-GB"/>
        </w:rPr>
      </w:pPr>
      <w:proofErr w:type="gramStart"/>
      <w:r w:rsidRPr="007C150D">
        <w:rPr>
          <w:rFonts w:ascii="Arial" w:hAnsi="Arial" w:cs="Arial"/>
          <w:bCs/>
          <w:lang w:val="en-GB"/>
        </w:rPr>
        <w:t xml:space="preserve">With </w:t>
      </w:r>
      <w:r w:rsidRPr="007C150D" w:rsidR="00455AB5">
        <w:rPr>
          <w:rFonts w:ascii="Arial" w:hAnsi="Arial" w:cs="Arial"/>
          <w:bCs/>
          <w:lang w:val="en-GB"/>
        </w:rPr>
        <w:t xml:space="preserve"> </w:t>
      </w:r>
      <w:r w:rsidRPr="007C150D">
        <w:rPr>
          <w:rFonts w:ascii="Arial" w:hAnsi="Arial" w:cs="Arial"/>
          <w:bCs/>
          <w:lang w:val="en-GB"/>
        </w:rPr>
        <w:t>respect</w:t>
      </w:r>
      <w:proofErr w:type="gramEnd"/>
      <w:r w:rsidRPr="007C150D" w:rsidR="00455AB5">
        <w:rPr>
          <w:rFonts w:ascii="Arial" w:hAnsi="Arial" w:cs="Arial"/>
          <w:bCs/>
          <w:lang w:val="en-GB"/>
        </w:rPr>
        <w:t xml:space="preserve"> to the guardianship system, UNCHR submits that </w:t>
      </w:r>
      <w:r w:rsidRPr="007C150D" w:rsidR="001011E6">
        <w:rPr>
          <w:rFonts w:ascii="Arial" w:hAnsi="Arial" w:cs="Arial"/>
          <w:bCs/>
          <w:lang w:val="en-GB"/>
        </w:rPr>
        <w:t xml:space="preserve">in practice Public Prosecutors very rarely take cases to court for a permanent guardian to be designated. As a </w:t>
      </w:r>
      <w:proofErr w:type="gramStart"/>
      <w:r w:rsidRPr="007C150D" w:rsidR="001011E6">
        <w:rPr>
          <w:rFonts w:ascii="Arial" w:hAnsi="Arial" w:cs="Arial"/>
          <w:bCs/>
          <w:lang w:val="en-GB"/>
        </w:rPr>
        <w:t>result</w:t>
      </w:r>
      <w:proofErr w:type="gramEnd"/>
      <w:r w:rsidRPr="007C150D" w:rsidR="001011E6">
        <w:rPr>
          <w:rFonts w:ascii="Arial" w:hAnsi="Arial" w:cs="Arial"/>
          <w:bCs/>
          <w:lang w:val="en-GB"/>
        </w:rPr>
        <w:t xml:space="preserve"> Public Prosecutors remain the temporary guardians of a high number of children seeking asylum, in respect of whom they do not have the capacity to act. Furthermore, different practices have been observed across Greece, such as the Public Prosecutor remaining as guardian and not temporarily or the Court appointing a guardian without conducing an assessment regarding appropriateness. Since January 2019 and in view of the application of the new legal framework (Law 4554/2018, which largely reflected UNCHR’s proposals and positions presented to the Parliament) as of September 2019, UNHCR is working with the Ministry of Labour/EKKA and </w:t>
      </w:r>
      <w:proofErr w:type="spellStart"/>
      <w:r w:rsidRPr="007C150D" w:rsidR="0027486C">
        <w:rPr>
          <w:rFonts w:ascii="Arial" w:hAnsi="Arial" w:cs="Arial"/>
          <w:bCs/>
          <w:lang w:val="en-GB"/>
        </w:rPr>
        <w:t>META</w:t>
      </w:r>
      <w:r w:rsidRPr="007C150D" w:rsidR="001011E6">
        <w:rPr>
          <w:rFonts w:ascii="Arial" w:hAnsi="Arial" w:cs="Arial"/>
          <w:bCs/>
          <w:lang w:val="en-GB"/>
        </w:rPr>
        <w:t>drasi</w:t>
      </w:r>
      <w:proofErr w:type="spellEnd"/>
      <w:r w:rsidRPr="007C150D" w:rsidR="001011E6">
        <w:rPr>
          <w:rFonts w:ascii="Arial" w:hAnsi="Arial" w:cs="Arial"/>
          <w:bCs/>
          <w:lang w:val="en-GB"/>
        </w:rPr>
        <w:t xml:space="preserve">, with a tripartite agreement, to temporarily pilot the implementation of the Guardianship Law. </w:t>
      </w:r>
    </w:p>
    <w:p w:rsidRPr="007C150D" w:rsidR="001011E6" w:rsidP="001011E6" w:rsidRDefault="0042514D" w14:paraId="62540E23" w14:textId="13985DC7">
      <w:pPr>
        <w:pStyle w:val="ListParagraph"/>
        <w:numPr>
          <w:ilvl w:val="0"/>
          <w:numId w:val="0"/>
        </w:numPr>
        <w:ind w:left="5463"/>
        <w:rPr>
          <w:rFonts w:cs="Arial"/>
          <w:bCs/>
        </w:rPr>
      </w:pPr>
      <w:r w:rsidRPr="007C150D">
        <w:rPr>
          <w:rFonts w:cs="Arial"/>
          <w:bCs/>
        </w:rPr>
        <w:br w:type="column"/>
      </w:r>
    </w:p>
    <w:p w:rsidRPr="007C150D" w:rsidR="007A6D6C" w:rsidP="00455AB5" w:rsidRDefault="00C620B3" w14:paraId="312E77E4" w14:textId="6FE3C178">
      <w:pPr>
        <w:numPr>
          <w:ilvl w:val="0"/>
          <w:numId w:val="1"/>
        </w:numPr>
        <w:ind w:left="0" w:firstLine="0"/>
        <w:jc w:val="both"/>
        <w:rPr>
          <w:rFonts w:ascii="Arial" w:hAnsi="Arial" w:cs="Arial"/>
          <w:bCs/>
          <w:lang w:val="en-GB"/>
        </w:rPr>
      </w:pPr>
      <w:r w:rsidRPr="007C150D">
        <w:rPr>
          <w:rFonts w:ascii="Arial" w:hAnsi="Arial" w:cs="Arial"/>
          <w:bCs/>
          <w:lang w:val="en-GB"/>
        </w:rPr>
        <w:t xml:space="preserve">Finally, UNCHR refers to the principles of international refugee and European human rights law regarding the reception of children and the best interests of the child. </w:t>
      </w:r>
    </w:p>
    <w:p w:rsidRPr="007C150D" w:rsidR="00207608" w:rsidP="00914A90" w:rsidRDefault="00207608" w14:paraId="5EBA29A3" w14:textId="77777777">
      <w:pPr>
        <w:spacing w:line="276" w:lineRule="auto"/>
        <w:rPr>
          <w:rFonts w:cs="Arial"/>
          <w:bCs/>
          <w:lang w:val="en-GB"/>
        </w:rPr>
      </w:pPr>
    </w:p>
    <w:p w:rsidRPr="007C150D" w:rsidR="001011E6" w:rsidP="00455AB5" w:rsidRDefault="00207608" w14:paraId="5BCCFEB3" w14:textId="5FCFD1BA">
      <w:pPr>
        <w:numPr>
          <w:ilvl w:val="0"/>
          <w:numId w:val="1"/>
        </w:numPr>
        <w:ind w:left="0" w:firstLine="0"/>
        <w:jc w:val="both"/>
        <w:rPr>
          <w:rFonts w:ascii="Arial" w:hAnsi="Arial" w:cs="Arial"/>
          <w:bCs/>
          <w:lang w:val="en-GB"/>
        </w:rPr>
      </w:pPr>
      <w:r w:rsidRPr="007C150D">
        <w:rPr>
          <w:rFonts w:ascii="Arial" w:hAnsi="Arial" w:cs="Arial"/>
          <w:bCs/>
          <w:lang w:val="en-GB"/>
        </w:rPr>
        <w:t>UNCHR concludes that, notwithstanding a number of positive developments and efforts in Greece and in particular the adoption of new legislation in the area of guardianship, significant gaps continue to exist. In the UNCHR’s view, providing child</w:t>
      </w:r>
      <w:r w:rsidRPr="007C150D" w:rsidR="00EB2C3F">
        <w:rPr>
          <w:rFonts w:ascii="Arial" w:hAnsi="Arial" w:cs="Arial"/>
          <w:bCs/>
          <w:lang w:val="en-GB"/>
        </w:rPr>
        <w:t>-</w:t>
      </w:r>
      <w:r w:rsidRPr="007C150D">
        <w:rPr>
          <w:rFonts w:ascii="Arial" w:hAnsi="Arial" w:cs="Arial"/>
          <w:bCs/>
          <w:lang w:val="en-GB"/>
        </w:rPr>
        <w:t xml:space="preserve">appropriate reception conditions is an essential component in ensuring </w:t>
      </w:r>
      <w:r w:rsidRPr="007C150D" w:rsidR="00D671F7">
        <w:rPr>
          <w:rFonts w:ascii="Arial" w:hAnsi="Arial" w:cs="Arial"/>
          <w:bCs/>
          <w:lang w:val="en-GB"/>
        </w:rPr>
        <w:t xml:space="preserve">that </w:t>
      </w:r>
      <w:r w:rsidRPr="007C150D">
        <w:rPr>
          <w:rFonts w:ascii="Arial" w:hAnsi="Arial" w:cs="Arial"/>
          <w:bCs/>
          <w:lang w:val="en-GB"/>
        </w:rPr>
        <w:t xml:space="preserve">children can effectively access asylum procedures </w:t>
      </w:r>
      <w:r w:rsidRPr="007C150D" w:rsidR="008B7F58">
        <w:rPr>
          <w:rFonts w:ascii="Arial" w:hAnsi="Arial" w:cs="Arial"/>
          <w:bCs/>
          <w:lang w:val="en-GB"/>
        </w:rPr>
        <w:t xml:space="preserve">while safeguarding </w:t>
      </w:r>
      <w:r w:rsidRPr="007C150D">
        <w:rPr>
          <w:rFonts w:ascii="Arial" w:hAnsi="Arial" w:cs="Arial"/>
          <w:bCs/>
          <w:lang w:val="en-GB"/>
        </w:rPr>
        <w:t xml:space="preserve">their dignity. </w:t>
      </w:r>
    </w:p>
    <w:p w:rsidRPr="007C150D" w:rsidR="00E64A9D" w:rsidP="00E64A9D" w:rsidRDefault="00E64A9D" w14:paraId="566C83E4" w14:textId="48E22914">
      <w:pPr>
        <w:jc w:val="both"/>
        <w:rPr>
          <w:rFonts w:ascii="Arial" w:hAnsi="Arial" w:cs="Arial"/>
          <w:bCs/>
          <w:lang w:val="en-GB"/>
        </w:rPr>
      </w:pPr>
    </w:p>
    <w:p w:rsidRPr="007C150D" w:rsidR="0042514D" w:rsidP="00E64A9D" w:rsidRDefault="0042514D" w14:paraId="274EC6A6" w14:textId="77777777">
      <w:pPr>
        <w:jc w:val="both"/>
        <w:rPr>
          <w:rFonts w:ascii="Arial" w:hAnsi="Arial" w:cs="Arial"/>
          <w:bCs/>
          <w:lang w:val="en-GB"/>
        </w:rPr>
      </w:pPr>
    </w:p>
    <w:p w:rsidRPr="007C150D" w:rsidR="00893FA7" w:rsidP="003724A6" w:rsidRDefault="00893FA7" w14:paraId="155998E1" w14:textId="124A30FD">
      <w:pPr>
        <w:jc w:val="both"/>
        <w:rPr>
          <w:rFonts w:ascii="Arial" w:hAnsi="Arial" w:cs="Arial"/>
          <w:b/>
          <w:lang w:val="en-GB"/>
        </w:rPr>
      </w:pPr>
      <w:r w:rsidRPr="007C150D">
        <w:rPr>
          <w:rFonts w:ascii="Arial" w:hAnsi="Arial" w:cs="Arial"/>
          <w:b/>
          <w:lang w:val="en-GB"/>
        </w:rPr>
        <w:t>OBSERVATIONS BY THE EUROPEAN TRADE UNION CONFEDERATION</w:t>
      </w:r>
    </w:p>
    <w:p w:rsidRPr="007C150D" w:rsidR="009120C6" w:rsidP="003724A6" w:rsidRDefault="009120C6" w14:paraId="2751FD02" w14:textId="77777777">
      <w:pPr>
        <w:jc w:val="both"/>
        <w:rPr>
          <w:rFonts w:ascii="Arial" w:hAnsi="Arial" w:cs="Arial"/>
          <w:b/>
          <w:lang w:val="en-GB"/>
        </w:rPr>
      </w:pPr>
    </w:p>
    <w:p w:rsidRPr="007C150D" w:rsidR="002B1270" w:rsidP="000D5B5A" w:rsidRDefault="008C6CFA" w14:paraId="402F7B7C" w14:textId="073EB024">
      <w:pPr>
        <w:numPr>
          <w:ilvl w:val="0"/>
          <w:numId w:val="1"/>
        </w:numPr>
        <w:ind w:left="0" w:firstLine="0"/>
        <w:jc w:val="both"/>
        <w:rPr>
          <w:rFonts w:ascii="Arial" w:hAnsi="Arial" w:cs="Arial"/>
          <w:lang w:val="en-GB"/>
        </w:rPr>
      </w:pPr>
      <w:r w:rsidRPr="007C150D">
        <w:rPr>
          <w:rFonts w:ascii="Arial" w:hAnsi="Arial"/>
          <w:lang w:val="en-GB"/>
        </w:rPr>
        <w:t xml:space="preserve">The European Trade Union Confederation (ETUC) refers in its observations to </w:t>
      </w:r>
      <w:r w:rsidRPr="007C150D" w:rsidR="00D24703">
        <w:rPr>
          <w:rFonts w:ascii="Arial" w:hAnsi="Arial"/>
          <w:lang w:val="en-GB"/>
        </w:rPr>
        <w:t xml:space="preserve">various </w:t>
      </w:r>
      <w:r w:rsidRPr="007C150D">
        <w:rPr>
          <w:rFonts w:ascii="Arial" w:hAnsi="Arial"/>
          <w:lang w:val="en-GB"/>
        </w:rPr>
        <w:t>international la</w:t>
      </w:r>
      <w:r w:rsidRPr="007C150D" w:rsidR="0047168E">
        <w:rPr>
          <w:rFonts w:ascii="Arial" w:hAnsi="Arial"/>
          <w:lang w:val="en-GB"/>
        </w:rPr>
        <w:t>w materials, including the ILO Worst Forms of Child Labour Convention of 1999 (No. 182)</w:t>
      </w:r>
      <w:r w:rsidRPr="007C150D" w:rsidR="00AE0B3F">
        <w:rPr>
          <w:rFonts w:ascii="Arial" w:hAnsi="Arial"/>
          <w:lang w:val="en-GB"/>
        </w:rPr>
        <w:t xml:space="preserve">, EU law </w:t>
      </w:r>
      <w:r w:rsidRPr="007C150D" w:rsidR="0047168E">
        <w:rPr>
          <w:rFonts w:ascii="Arial" w:hAnsi="Arial"/>
          <w:lang w:val="en-GB"/>
        </w:rPr>
        <w:t xml:space="preserve">and the case-law of the European Court of Human Rights. In particular, it refers to two recent judgments in which the European Court found that Greece had </w:t>
      </w:r>
      <w:r w:rsidRPr="007C150D" w:rsidR="00D24703">
        <w:rPr>
          <w:rFonts w:ascii="Arial" w:hAnsi="Arial"/>
          <w:lang w:val="en-GB"/>
        </w:rPr>
        <w:t xml:space="preserve">breached Article 3 of the European Convention on Human Rights </w:t>
      </w:r>
      <w:r w:rsidRPr="007C150D" w:rsidR="008B7F58">
        <w:rPr>
          <w:rFonts w:ascii="Arial" w:hAnsi="Arial"/>
          <w:lang w:val="en-GB"/>
        </w:rPr>
        <w:t xml:space="preserve">(“ECHR”) </w:t>
      </w:r>
      <w:r w:rsidRPr="007C150D" w:rsidR="00D24703">
        <w:rPr>
          <w:rFonts w:ascii="Arial" w:hAnsi="Arial"/>
          <w:lang w:val="en-GB"/>
        </w:rPr>
        <w:t xml:space="preserve">in respect of </w:t>
      </w:r>
      <w:r w:rsidRPr="007C150D" w:rsidR="002B1270">
        <w:rPr>
          <w:rFonts w:ascii="Arial" w:hAnsi="Arial"/>
          <w:lang w:val="en-GB"/>
        </w:rPr>
        <w:t xml:space="preserve">the conditions of detention and/or living conditions of </w:t>
      </w:r>
      <w:r w:rsidRPr="007C150D" w:rsidR="00D24703">
        <w:rPr>
          <w:rFonts w:ascii="Arial" w:hAnsi="Arial"/>
          <w:lang w:val="en-GB"/>
        </w:rPr>
        <w:t>unaccompanied migrant children (</w:t>
      </w:r>
      <w:r w:rsidRPr="007C150D" w:rsidR="00D24703">
        <w:rPr>
          <w:rFonts w:ascii="Arial" w:hAnsi="Arial"/>
          <w:i/>
          <w:iCs/>
          <w:lang w:val="en-GB"/>
        </w:rPr>
        <w:t>H.A. and Others v. Greece,</w:t>
      </w:r>
      <w:r w:rsidRPr="007C150D" w:rsidR="002B1270">
        <w:rPr>
          <w:rFonts w:ascii="Arial" w:hAnsi="Arial"/>
          <w:i/>
          <w:iCs/>
          <w:lang w:val="en-GB"/>
        </w:rPr>
        <w:t xml:space="preserve"> </w:t>
      </w:r>
      <w:r w:rsidRPr="007C150D" w:rsidR="002B1270">
        <w:rPr>
          <w:rFonts w:ascii="Arial" w:hAnsi="Arial" w:cs="Arial"/>
          <w:lang w:val="en-GB"/>
        </w:rPr>
        <w:t xml:space="preserve">Application No. 19951/16, Judgment of 28 February 2019; Case of </w:t>
      </w:r>
      <w:proofErr w:type="spellStart"/>
      <w:r w:rsidRPr="007C150D" w:rsidR="002B1270">
        <w:rPr>
          <w:rFonts w:ascii="Arial" w:hAnsi="Arial" w:cs="Arial"/>
          <w:i/>
          <w:iCs/>
          <w:lang w:val="en-GB"/>
        </w:rPr>
        <w:t>Sh.D</w:t>
      </w:r>
      <w:proofErr w:type="spellEnd"/>
      <w:r w:rsidRPr="007C150D" w:rsidR="002B1270">
        <w:rPr>
          <w:rFonts w:ascii="Arial" w:hAnsi="Arial" w:cs="Arial"/>
          <w:i/>
          <w:iCs/>
          <w:lang w:val="en-GB"/>
        </w:rPr>
        <w:t xml:space="preserve">. and Others v. Greece, Austria, Croatia, Hungary, North Macedonia, Serbia and Slovenia, </w:t>
      </w:r>
      <w:r w:rsidRPr="007C150D" w:rsidR="002B1270">
        <w:rPr>
          <w:rFonts w:ascii="Arial" w:hAnsi="Arial" w:cs="Arial"/>
          <w:lang w:val="en-GB"/>
        </w:rPr>
        <w:t xml:space="preserve">Application No. 14165/16, Judgment of 13 June 2019). Although in the first judgment the Court did not reach the conclusion that the living conditions in the </w:t>
      </w:r>
      <w:proofErr w:type="spellStart"/>
      <w:r w:rsidRPr="007C150D" w:rsidR="002B1270">
        <w:rPr>
          <w:rFonts w:ascii="Arial" w:hAnsi="Arial" w:cs="Arial"/>
          <w:lang w:val="en-GB"/>
        </w:rPr>
        <w:t>Diavata</w:t>
      </w:r>
      <w:proofErr w:type="spellEnd"/>
      <w:r w:rsidRPr="007C150D" w:rsidR="002B1270">
        <w:rPr>
          <w:rFonts w:ascii="Arial" w:hAnsi="Arial" w:cs="Arial"/>
          <w:lang w:val="en-GB"/>
        </w:rPr>
        <w:t xml:space="preserve"> reception centre (near T</w:t>
      </w:r>
      <w:r w:rsidRPr="007C150D" w:rsidR="00A87E3E">
        <w:rPr>
          <w:rFonts w:ascii="Arial" w:hAnsi="Arial" w:cs="Arial"/>
          <w:lang w:val="en-GB"/>
        </w:rPr>
        <w:t>he</w:t>
      </w:r>
      <w:r w:rsidRPr="007C150D" w:rsidR="002B1270">
        <w:rPr>
          <w:rFonts w:ascii="Arial" w:hAnsi="Arial" w:cs="Arial"/>
          <w:lang w:val="en-GB"/>
        </w:rPr>
        <w:t>s</w:t>
      </w:r>
      <w:r w:rsidRPr="007C150D" w:rsidR="00A87E3E">
        <w:rPr>
          <w:rFonts w:ascii="Arial" w:hAnsi="Arial" w:cs="Arial"/>
          <w:lang w:val="en-GB"/>
        </w:rPr>
        <w:t>s</w:t>
      </w:r>
      <w:r w:rsidRPr="007C150D" w:rsidR="002B1270">
        <w:rPr>
          <w:rFonts w:ascii="Arial" w:hAnsi="Arial" w:cs="Arial"/>
          <w:lang w:val="en-GB"/>
        </w:rPr>
        <w:t>alonik</w:t>
      </w:r>
      <w:r w:rsidRPr="007C150D" w:rsidR="00A87E3E">
        <w:rPr>
          <w:rFonts w:ascii="Arial" w:hAnsi="Arial" w:cs="Arial"/>
          <w:lang w:val="en-GB"/>
        </w:rPr>
        <w:t>i</w:t>
      </w:r>
      <w:r w:rsidRPr="007C150D" w:rsidR="002B1270">
        <w:rPr>
          <w:rFonts w:ascii="Arial" w:hAnsi="Arial" w:cs="Arial"/>
          <w:lang w:val="en-GB"/>
        </w:rPr>
        <w:t xml:space="preserve">) amounted to </w:t>
      </w:r>
      <w:r w:rsidRPr="007C150D" w:rsidR="00A87E3E">
        <w:rPr>
          <w:rFonts w:ascii="Arial" w:hAnsi="Arial" w:cs="Arial"/>
          <w:lang w:val="en-GB"/>
        </w:rPr>
        <w:t xml:space="preserve">inhuman or degrading treatment, </w:t>
      </w:r>
      <w:r w:rsidRPr="007C150D" w:rsidR="00054679">
        <w:rPr>
          <w:rFonts w:ascii="Arial" w:hAnsi="Arial" w:cs="Arial"/>
          <w:lang w:val="en-GB"/>
        </w:rPr>
        <w:t xml:space="preserve">the </w:t>
      </w:r>
      <w:r w:rsidRPr="007C150D" w:rsidR="00A87E3E">
        <w:rPr>
          <w:rFonts w:ascii="Arial" w:hAnsi="Arial" w:cs="Arial"/>
          <w:lang w:val="en-GB"/>
        </w:rPr>
        <w:t>ETUC considers that the Charter offers a much higher level of protection in several aspects than Article 3 of</w:t>
      </w:r>
      <w:r w:rsidRPr="007C150D" w:rsidR="008B7F58">
        <w:rPr>
          <w:rFonts w:ascii="Arial" w:hAnsi="Arial" w:cs="Arial"/>
          <w:lang w:val="en-GB"/>
        </w:rPr>
        <w:t xml:space="preserve"> the ECHR</w:t>
      </w:r>
      <w:r w:rsidRPr="007C150D" w:rsidR="00A87E3E">
        <w:rPr>
          <w:rFonts w:ascii="Arial" w:hAnsi="Arial" w:cs="Arial"/>
          <w:lang w:val="en-GB"/>
        </w:rPr>
        <w:t>.</w:t>
      </w:r>
    </w:p>
    <w:p w:rsidRPr="007C150D" w:rsidR="00401E43" w:rsidP="002B1270" w:rsidRDefault="00401E43" w14:paraId="3C9432AB" w14:textId="77777777">
      <w:pPr>
        <w:jc w:val="both"/>
        <w:rPr>
          <w:rFonts w:ascii="Arial" w:hAnsi="Arial" w:cs="Arial"/>
          <w:lang w:val="en-GB"/>
        </w:rPr>
      </w:pPr>
    </w:p>
    <w:p w:rsidRPr="007C150D" w:rsidR="008C6CFA" w:rsidP="003724A6" w:rsidRDefault="00054679" w14:paraId="749C7289" w14:textId="03D03299">
      <w:pPr>
        <w:numPr>
          <w:ilvl w:val="0"/>
          <w:numId w:val="1"/>
        </w:numPr>
        <w:ind w:left="0" w:firstLine="0"/>
        <w:jc w:val="both"/>
        <w:rPr>
          <w:rFonts w:ascii="Arial" w:hAnsi="Arial"/>
          <w:lang w:val="en-GB"/>
        </w:rPr>
      </w:pPr>
      <w:r w:rsidRPr="007C150D">
        <w:rPr>
          <w:rFonts w:ascii="Arial" w:hAnsi="Arial"/>
          <w:lang w:val="en-GB"/>
        </w:rPr>
        <w:t xml:space="preserve">The </w:t>
      </w:r>
      <w:r w:rsidRPr="007C150D" w:rsidR="00CB216E">
        <w:rPr>
          <w:rFonts w:ascii="Arial" w:hAnsi="Arial"/>
          <w:lang w:val="en-GB"/>
        </w:rPr>
        <w:t xml:space="preserve">ETUC </w:t>
      </w:r>
      <w:r w:rsidRPr="007C150D">
        <w:rPr>
          <w:rFonts w:ascii="Arial" w:hAnsi="Arial"/>
          <w:lang w:val="en-GB"/>
        </w:rPr>
        <w:t xml:space="preserve">supports the </w:t>
      </w:r>
      <w:r w:rsidRPr="007C150D" w:rsidR="000A3B7D">
        <w:rPr>
          <w:rFonts w:ascii="Arial" w:hAnsi="Arial"/>
          <w:lang w:val="en-GB"/>
        </w:rPr>
        <w:t>arguments</w:t>
      </w:r>
      <w:r w:rsidRPr="007C150D">
        <w:rPr>
          <w:rFonts w:ascii="Arial" w:hAnsi="Arial"/>
          <w:lang w:val="en-GB"/>
        </w:rPr>
        <w:t xml:space="preserve"> of the complainant organisations in relation to the violation of all the Articles of the Charter invoked in the complaint. In relation to Article 31, it notes that the Greek Government itself, in its most recent report </w:t>
      </w:r>
      <w:r w:rsidRPr="007C150D" w:rsidR="001803E0">
        <w:rPr>
          <w:rFonts w:ascii="Arial" w:hAnsi="Arial"/>
          <w:lang w:val="en-GB"/>
        </w:rPr>
        <w:t xml:space="preserve">submitted </w:t>
      </w:r>
      <w:r w:rsidRPr="007C150D">
        <w:rPr>
          <w:rFonts w:ascii="Arial" w:hAnsi="Arial"/>
          <w:lang w:val="en-GB"/>
        </w:rPr>
        <w:t xml:space="preserve">to the United Nations Committee on the Rights of the Child (21 December 2018), admits that appropriate shelters for UAC in Greece are still not enough as they cover only </w:t>
      </w:r>
      <w:r w:rsidRPr="007C150D" w:rsidR="000A3B7D">
        <w:rPr>
          <w:rFonts w:ascii="Arial" w:hAnsi="Arial"/>
          <w:lang w:val="en-GB"/>
        </w:rPr>
        <w:t>about one third of existing need</w:t>
      </w:r>
      <w:r w:rsidRPr="007C150D" w:rsidR="001803E0">
        <w:rPr>
          <w:rFonts w:ascii="Arial" w:hAnsi="Arial"/>
          <w:lang w:val="en-GB"/>
        </w:rPr>
        <w:t xml:space="preserve">. </w:t>
      </w:r>
      <w:r w:rsidRPr="007C150D">
        <w:rPr>
          <w:rFonts w:ascii="Arial" w:hAnsi="Arial"/>
          <w:lang w:val="en-GB"/>
        </w:rPr>
        <w:t xml:space="preserve">  </w:t>
      </w:r>
      <w:r w:rsidRPr="007C150D" w:rsidR="00D24703">
        <w:rPr>
          <w:rFonts w:ascii="Arial" w:hAnsi="Arial"/>
          <w:i/>
          <w:iCs/>
          <w:lang w:val="en-GB"/>
        </w:rPr>
        <w:t xml:space="preserve"> </w:t>
      </w:r>
    </w:p>
    <w:p w:rsidRPr="007C150D" w:rsidR="008C6CFA" w:rsidP="001803E0" w:rsidRDefault="008C6CFA" w14:paraId="0FEAA06B" w14:textId="240F71F0">
      <w:pPr>
        <w:jc w:val="both"/>
        <w:rPr>
          <w:rFonts w:ascii="Arial" w:hAnsi="Arial"/>
          <w:lang w:val="en-GB"/>
        </w:rPr>
      </w:pPr>
      <w:r w:rsidRPr="007C150D">
        <w:rPr>
          <w:rFonts w:ascii="Arial" w:hAnsi="Arial"/>
          <w:lang w:val="en-GB"/>
        </w:rPr>
        <w:t xml:space="preserve"> </w:t>
      </w:r>
    </w:p>
    <w:p w:rsidRPr="007C150D" w:rsidR="00055B7A" w:rsidP="003724A6" w:rsidRDefault="00055B7A" w14:paraId="2751FD1D" w14:textId="77777777">
      <w:pPr>
        <w:jc w:val="both"/>
        <w:rPr>
          <w:rFonts w:ascii="Arial" w:hAnsi="Arial" w:cs="Arial"/>
          <w:b/>
          <w:lang w:val="en-GB"/>
        </w:rPr>
      </w:pPr>
    </w:p>
    <w:p w:rsidRPr="007C150D" w:rsidR="009120C6" w:rsidP="003724A6" w:rsidRDefault="00EF4F2A" w14:paraId="2751FD1E" w14:textId="77777777">
      <w:pPr>
        <w:jc w:val="both"/>
        <w:rPr>
          <w:rFonts w:ascii="Arial" w:hAnsi="Arial" w:cs="Arial"/>
          <w:b/>
          <w:lang w:val="en-GB"/>
        </w:rPr>
      </w:pPr>
      <w:r w:rsidRPr="007C150D">
        <w:rPr>
          <w:rFonts w:ascii="Arial" w:hAnsi="Arial" w:cs="Arial"/>
          <w:b/>
          <w:lang w:val="en-GB"/>
        </w:rPr>
        <w:t>RELEVANT DOMESTIC LAW AND PRACTICE</w:t>
      </w:r>
    </w:p>
    <w:p w:rsidRPr="007C150D" w:rsidR="00B91CC6" w:rsidP="003724A6" w:rsidRDefault="00B91CC6" w14:paraId="2751FD1F" w14:textId="77777777">
      <w:pPr>
        <w:jc w:val="both"/>
        <w:rPr>
          <w:rFonts w:ascii="Arial" w:hAnsi="Arial" w:cs="Arial"/>
          <w:lang w:val="en-GB"/>
        </w:rPr>
      </w:pPr>
    </w:p>
    <w:p w:rsidRPr="007C150D" w:rsidR="00D32189" w:rsidP="00D32189" w:rsidRDefault="000F60D1" w14:paraId="1502B080" w14:textId="14EC4D98">
      <w:pPr>
        <w:jc w:val="both"/>
        <w:rPr>
          <w:rFonts w:ascii="Arial" w:hAnsi="Arial" w:cs="Arial"/>
          <w:b/>
          <w:lang w:val="en-GB"/>
        </w:rPr>
      </w:pPr>
      <w:r w:rsidRPr="007C150D">
        <w:rPr>
          <w:rFonts w:ascii="Arial" w:hAnsi="Arial" w:cs="Arial"/>
          <w:b/>
          <w:lang w:val="en-GB"/>
        </w:rPr>
        <w:t>1</w:t>
      </w:r>
      <w:r w:rsidRPr="007C150D" w:rsidR="00E751DE">
        <w:rPr>
          <w:rFonts w:ascii="Arial" w:hAnsi="Arial" w:cs="Arial"/>
          <w:b/>
          <w:lang w:val="en-GB"/>
        </w:rPr>
        <w:t xml:space="preserve">. </w:t>
      </w:r>
      <w:r w:rsidRPr="007C150D" w:rsidR="0032008C">
        <w:rPr>
          <w:rFonts w:ascii="Arial" w:hAnsi="Arial" w:cs="Arial"/>
          <w:b/>
          <w:lang w:val="en-GB"/>
        </w:rPr>
        <w:tab/>
      </w:r>
      <w:r w:rsidRPr="007C150D" w:rsidR="00431296">
        <w:rPr>
          <w:rFonts w:ascii="Arial" w:hAnsi="Arial" w:cs="Arial"/>
          <w:b/>
          <w:lang w:val="en-GB"/>
        </w:rPr>
        <w:t xml:space="preserve">Law relating to the procedures </w:t>
      </w:r>
      <w:r w:rsidRPr="007C150D" w:rsidR="00D32189">
        <w:rPr>
          <w:rFonts w:ascii="Arial" w:hAnsi="Arial" w:cs="Arial"/>
          <w:b/>
          <w:lang w:val="en-GB"/>
        </w:rPr>
        <w:t xml:space="preserve">for </w:t>
      </w:r>
      <w:r w:rsidRPr="007C150D" w:rsidR="0032045A">
        <w:rPr>
          <w:rFonts w:ascii="Arial" w:hAnsi="Arial" w:cs="Arial"/>
          <w:b/>
          <w:lang w:val="en-GB"/>
        </w:rPr>
        <w:t>t</w:t>
      </w:r>
      <w:r w:rsidRPr="007C150D" w:rsidR="00D32189">
        <w:rPr>
          <w:rFonts w:ascii="Arial" w:hAnsi="Arial" w:cs="Arial"/>
          <w:b/>
          <w:lang w:val="en-GB"/>
        </w:rPr>
        <w:t xml:space="preserve">hose </w:t>
      </w:r>
      <w:r w:rsidRPr="007C150D" w:rsidR="0032045A">
        <w:rPr>
          <w:rFonts w:ascii="Arial" w:hAnsi="Arial" w:cs="Arial"/>
          <w:b/>
          <w:lang w:val="en-GB"/>
        </w:rPr>
        <w:t>n</w:t>
      </w:r>
      <w:r w:rsidRPr="007C150D" w:rsidR="00D32189">
        <w:rPr>
          <w:rFonts w:ascii="Arial" w:hAnsi="Arial" w:cs="Arial"/>
          <w:b/>
          <w:lang w:val="en-GB"/>
        </w:rPr>
        <w:t xml:space="preserve">ewly </w:t>
      </w:r>
      <w:r w:rsidRPr="007C150D" w:rsidR="0032045A">
        <w:rPr>
          <w:rFonts w:ascii="Arial" w:hAnsi="Arial" w:cs="Arial"/>
          <w:b/>
          <w:lang w:val="en-GB"/>
        </w:rPr>
        <w:t>a</w:t>
      </w:r>
      <w:r w:rsidRPr="007C150D" w:rsidR="00D32189">
        <w:rPr>
          <w:rFonts w:ascii="Arial" w:hAnsi="Arial" w:cs="Arial"/>
          <w:b/>
          <w:lang w:val="en-GB"/>
        </w:rPr>
        <w:t xml:space="preserve">rrived </w:t>
      </w:r>
      <w:proofErr w:type="gramStart"/>
      <w:r w:rsidRPr="007C150D" w:rsidR="00D32189">
        <w:rPr>
          <w:rFonts w:ascii="Arial" w:hAnsi="Arial" w:cs="Arial"/>
          <w:b/>
          <w:lang w:val="en-GB"/>
        </w:rPr>
        <w:t>to</w:t>
      </w:r>
      <w:proofErr w:type="gramEnd"/>
      <w:r w:rsidRPr="007C150D" w:rsidR="00D32189">
        <w:rPr>
          <w:rFonts w:ascii="Arial" w:hAnsi="Arial" w:cs="Arial"/>
          <w:b/>
          <w:lang w:val="en-GB"/>
        </w:rPr>
        <w:t xml:space="preserve"> Greece and the </w:t>
      </w:r>
      <w:r w:rsidRPr="007C150D" w:rsidR="00AE0B3F">
        <w:rPr>
          <w:rFonts w:ascii="Arial" w:hAnsi="Arial" w:cs="Arial"/>
          <w:b/>
          <w:lang w:val="en-GB"/>
        </w:rPr>
        <w:t>a</w:t>
      </w:r>
      <w:r w:rsidRPr="007C150D" w:rsidR="00D32189">
        <w:rPr>
          <w:rFonts w:ascii="Arial" w:hAnsi="Arial" w:cs="Arial"/>
          <w:b/>
          <w:lang w:val="en-GB"/>
        </w:rPr>
        <w:t xml:space="preserve">sylum </w:t>
      </w:r>
      <w:r w:rsidRPr="007C150D" w:rsidR="00AE0B3F">
        <w:rPr>
          <w:rFonts w:ascii="Arial" w:hAnsi="Arial" w:cs="Arial"/>
          <w:b/>
          <w:lang w:val="en-GB"/>
        </w:rPr>
        <w:t>p</w:t>
      </w:r>
      <w:r w:rsidRPr="007C150D" w:rsidR="00D32189">
        <w:rPr>
          <w:rFonts w:ascii="Arial" w:hAnsi="Arial" w:cs="Arial"/>
          <w:b/>
          <w:lang w:val="en-GB"/>
        </w:rPr>
        <w:t>rocedure: Law 4375/2016</w:t>
      </w:r>
    </w:p>
    <w:p w:rsidRPr="007C150D" w:rsidR="00D32189" w:rsidP="00D32189" w:rsidRDefault="00D32189" w14:paraId="7EFF358C" w14:textId="77777777">
      <w:pPr>
        <w:jc w:val="both"/>
        <w:rPr>
          <w:rFonts w:ascii="Arial" w:hAnsi="Arial" w:cs="Arial"/>
          <w:b/>
          <w:lang w:val="en-GB"/>
        </w:rPr>
      </w:pPr>
    </w:p>
    <w:p w:rsidRPr="007C150D" w:rsidR="00226280" w:rsidP="00226280" w:rsidRDefault="00D32189" w14:paraId="6459BE17" w14:textId="683441A4">
      <w:pPr>
        <w:numPr>
          <w:ilvl w:val="0"/>
          <w:numId w:val="1"/>
        </w:numPr>
        <w:ind w:left="0" w:firstLine="0"/>
        <w:jc w:val="both"/>
        <w:rPr>
          <w:rFonts w:ascii="Arial" w:hAnsi="Arial" w:cs="Arial"/>
          <w:b/>
          <w:lang w:val="en-GB"/>
        </w:rPr>
      </w:pPr>
      <w:r w:rsidRPr="007C150D">
        <w:rPr>
          <w:rFonts w:ascii="Arial" w:hAnsi="Arial" w:cs="Arial"/>
          <w:lang w:val="en-GB"/>
        </w:rPr>
        <w:t xml:space="preserve">Law 4375/2016 provides a comprehensive legal framework that regulates, </w:t>
      </w:r>
      <w:r w:rsidRPr="007C150D">
        <w:rPr>
          <w:rFonts w:ascii="Arial" w:hAnsi="Arial" w:cs="Arial"/>
          <w:i/>
          <w:lang w:val="en-GB"/>
        </w:rPr>
        <w:t>inter alia,</w:t>
      </w:r>
      <w:r w:rsidRPr="007C150D">
        <w:rPr>
          <w:rFonts w:ascii="Arial" w:hAnsi="Arial" w:cs="Arial"/>
          <w:lang w:val="en-GB"/>
        </w:rPr>
        <w:t xml:space="preserve"> the procedures to be followed in the case of newly arrived third country nationals in Greece</w:t>
      </w:r>
      <w:r w:rsidRPr="007C150D" w:rsidR="00217EB5">
        <w:rPr>
          <w:rFonts w:ascii="Arial" w:hAnsi="Arial" w:cs="Arial"/>
          <w:lang w:val="en-GB"/>
        </w:rPr>
        <w:t xml:space="preserve"> (the full text of Law 4375/2016 can be found in English at: </w:t>
      </w:r>
      <w:hyperlink w:history="1" r:id="rId13">
        <w:r w:rsidRPr="007C150D" w:rsidR="00217EB5">
          <w:rPr>
            <w:rStyle w:val="Hyperlink"/>
            <w:rFonts w:ascii="Arial" w:hAnsi="Arial" w:cs="Arial"/>
            <w:lang w:val="en-GB"/>
          </w:rPr>
          <w:t>https://bit.ly/2PhNKtr</w:t>
        </w:r>
      </w:hyperlink>
      <w:r w:rsidRPr="007C150D" w:rsidR="00217EB5">
        <w:rPr>
          <w:rFonts w:ascii="Arial" w:hAnsi="Arial" w:cs="Arial"/>
          <w:lang w:val="en-GB"/>
        </w:rPr>
        <w:t>)</w:t>
      </w:r>
      <w:r w:rsidRPr="007C150D">
        <w:rPr>
          <w:rFonts w:ascii="Arial" w:hAnsi="Arial" w:cs="Arial"/>
          <w:lang w:val="en-GB"/>
        </w:rPr>
        <w:t>. Reception and identification provisions, as well as asylum procedures, are all included in this legislation that amended most of the previous asylum-related laws.</w:t>
      </w:r>
    </w:p>
    <w:p w:rsidRPr="007C150D" w:rsidR="00226280" w:rsidP="00226280" w:rsidRDefault="00226280" w14:paraId="0CBFBB26" w14:textId="77777777">
      <w:pPr>
        <w:jc w:val="both"/>
        <w:rPr>
          <w:rFonts w:ascii="Arial" w:hAnsi="Arial" w:cs="Arial"/>
          <w:b/>
          <w:lang w:val="en-GB"/>
        </w:rPr>
      </w:pPr>
    </w:p>
    <w:p w:rsidRPr="007C150D" w:rsidR="00D32189" w:rsidP="00226280" w:rsidRDefault="00255C1F" w14:paraId="4DDD74B1" w14:textId="07BB658A">
      <w:pPr>
        <w:numPr>
          <w:ilvl w:val="0"/>
          <w:numId w:val="1"/>
        </w:numPr>
        <w:ind w:left="0" w:firstLine="0"/>
        <w:jc w:val="both"/>
        <w:rPr>
          <w:rFonts w:ascii="Arial" w:hAnsi="Arial" w:cs="Arial"/>
          <w:lang w:val="en-GB"/>
        </w:rPr>
      </w:pPr>
      <w:r w:rsidRPr="007C150D">
        <w:rPr>
          <w:rFonts w:ascii="Arial" w:hAnsi="Arial" w:cs="Arial"/>
          <w:lang w:val="en-GB"/>
        </w:rPr>
        <w:br w:type="column"/>
      </w:r>
      <w:r w:rsidRPr="007C150D" w:rsidR="00D32189">
        <w:rPr>
          <w:rFonts w:ascii="Arial" w:hAnsi="Arial" w:cs="Arial"/>
          <w:lang w:val="en-GB"/>
        </w:rPr>
        <w:lastRenderedPageBreak/>
        <w:t xml:space="preserve">Under Part A, Chapter B, Articles 8-17 establish the new Reception and Identification Service (RIS) and specify the content of reception and identification procedures for new arrivals, along with relevant exceptions and safeguards. Among these, Article 9 provides a detailed description of the different reception and identification procedures, marking the first mention of the need to distinguish groups with specific needs from the general newly-arrived population. </w:t>
      </w:r>
    </w:p>
    <w:p w:rsidRPr="007C150D" w:rsidR="00226280" w:rsidP="00226280" w:rsidRDefault="00226280" w14:paraId="3F82A9A8" w14:textId="77777777">
      <w:pPr>
        <w:ind w:left="567" w:hanging="567"/>
        <w:jc w:val="both"/>
        <w:rPr>
          <w:rFonts w:ascii="Arial" w:hAnsi="Arial" w:cs="Arial"/>
          <w:iCs/>
          <w:sz w:val="20"/>
          <w:szCs w:val="20"/>
          <w:lang w:val="en-GB"/>
        </w:rPr>
      </w:pPr>
    </w:p>
    <w:p w:rsidRPr="007C150D" w:rsidR="00D32189" w:rsidP="00914A90" w:rsidRDefault="00D32189" w14:paraId="7CC57A86" w14:textId="327B4E96">
      <w:pPr>
        <w:ind w:left="709"/>
        <w:jc w:val="both"/>
        <w:rPr>
          <w:rFonts w:ascii="Arial" w:hAnsi="Arial" w:cs="Arial"/>
          <w:iCs/>
          <w:sz w:val="20"/>
          <w:szCs w:val="20"/>
          <w:lang w:val="en-GB"/>
        </w:rPr>
      </w:pPr>
      <w:r w:rsidRPr="007C150D">
        <w:rPr>
          <w:rFonts w:ascii="Arial" w:hAnsi="Arial" w:cs="Arial"/>
          <w:iCs/>
          <w:sz w:val="20"/>
          <w:szCs w:val="20"/>
          <w:lang w:val="en-GB"/>
        </w:rPr>
        <w:t>“Part A</w:t>
      </w:r>
    </w:p>
    <w:p w:rsidRPr="007C150D" w:rsidR="00D32189" w:rsidP="00914A90" w:rsidRDefault="00D32189" w14:paraId="3EFA6A7B" w14:textId="77777777">
      <w:pPr>
        <w:ind w:left="709"/>
        <w:jc w:val="both"/>
        <w:rPr>
          <w:rFonts w:ascii="Arial" w:hAnsi="Arial" w:cs="Arial"/>
          <w:iCs/>
          <w:sz w:val="20"/>
          <w:szCs w:val="20"/>
          <w:lang w:val="en-GB"/>
        </w:rPr>
      </w:pPr>
      <w:r w:rsidRPr="007C150D">
        <w:rPr>
          <w:rFonts w:ascii="Arial" w:hAnsi="Arial" w:cs="Arial"/>
          <w:iCs/>
          <w:sz w:val="20"/>
          <w:szCs w:val="20"/>
          <w:lang w:val="en-GB"/>
        </w:rPr>
        <w:t>[…]</w:t>
      </w:r>
    </w:p>
    <w:p w:rsidRPr="007C150D" w:rsidR="00D32189" w:rsidP="00914A90" w:rsidRDefault="00D32189" w14:paraId="27D3B7A4" w14:textId="77777777">
      <w:pPr>
        <w:ind w:left="709"/>
        <w:jc w:val="both"/>
        <w:rPr>
          <w:rFonts w:ascii="Arial" w:hAnsi="Arial" w:cs="Arial"/>
          <w:iCs/>
          <w:sz w:val="20"/>
          <w:szCs w:val="20"/>
          <w:lang w:val="en-GB"/>
        </w:rPr>
      </w:pPr>
      <w:r w:rsidRPr="007C150D">
        <w:rPr>
          <w:rFonts w:ascii="Arial" w:hAnsi="Arial" w:cs="Arial"/>
          <w:iCs/>
          <w:sz w:val="20"/>
          <w:szCs w:val="20"/>
          <w:lang w:val="en-GB"/>
        </w:rPr>
        <w:t>Chapter B</w:t>
      </w:r>
    </w:p>
    <w:p w:rsidRPr="007C150D" w:rsidR="00D32189" w:rsidP="00914A90" w:rsidRDefault="00D32189" w14:paraId="0038E8F2" w14:textId="77777777">
      <w:pPr>
        <w:ind w:left="709"/>
        <w:jc w:val="both"/>
        <w:rPr>
          <w:rFonts w:ascii="Arial" w:hAnsi="Arial" w:cs="Arial"/>
          <w:iCs/>
          <w:sz w:val="20"/>
          <w:szCs w:val="20"/>
          <w:lang w:val="en-GB"/>
        </w:rPr>
      </w:pPr>
      <w:r w:rsidRPr="007C150D">
        <w:rPr>
          <w:rFonts w:ascii="Arial" w:hAnsi="Arial" w:cs="Arial"/>
          <w:iCs/>
          <w:sz w:val="20"/>
          <w:szCs w:val="20"/>
          <w:lang w:val="en-GB"/>
        </w:rPr>
        <w:t xml:space="preserve">[…] </w:t>
      </w:r>
    </w:p>
    <w:p w:rsidRPr="007C150D" w:rsidR="00226280" w:rsidP="00914A90" w:rsidRDefault="00D32189" w14:paraId="091E519A" w14:textId="5A8C986C">
      <w:pPr>
        <w:ind w:left="709"/>
        <w:jc w:val="both"/>
        <w:rPr>
          <w:rFonts w:ascii="Arial" w:hAnsi="Arial" w:cs="Arial"/>
          <w:iCs/>
          <w:sz w:val="20"/>
          <w:szCs w:val="20"/>
          <w:lang w:val="en-GB"/>
        </w:rPr>
      </w:pPr>
      <w:r w:rsidRPr="007C150D">
        <w:rPr>
          <w:rFonts w:ascii="Arial" w:hAnsi="Arial" w:cs="Arial"/>
          <w:iCs/>
          <w:sz w:val="20"/>
          <w:szCs w:val="20"/>
          <w:lang w:val="en-GB"/>
        </w:rPr>
        <w:t>Article 9</w:t>
      </w:r>
    </w:p>
    <w:p w:rsidRPr="007C150D" w:rsidR="00D32189" w:rsidP="00914A90" w:rsidRDefault="00D32189" w14:paraId="08DBED20" w14:textId="77777777">
      <w:pPr>
        <w:ind w:left="709"/>
        <w:jc w:val="both"/>
        <w:rPr>
          <w:rFonts w:ascii="Arial" w:hAnsi="Arial" w:cs="Arial"/>
          <w:iCs/>
          <w:sz w:val="20"/>
          <w:szCs w:val="20"/>
          <w:lang w:val="en-GB"/>
        </w:rPr>
      </w:pPr>
      <w:r w:rsidRPr="007C150D">
        <w:rPr>
          <w:rFonts w:ascii="Arial" w:hAnsi="Arial" w:cs="Arial"/>
          <w:iCs/>
          <w:sz w:val="20"/>
          <w:szCs w:val="20"/>
          <w:lang w:val="en-GB"/>
        </w:rPr>
        <w:t>Reception and identification procedures</w:t>
      </w:r>
    </w:p>
    <w:p w:rsidRPr="007C150D" w:rsidR="00226280" w:rsidP="00914A90" w:rsidRDefault="00D32189" w14:paraId="0FC3F951" w14:textId="77777777">
      <w:pPr>
        <w:ind w:left="709"/>
        <w:jc w:val="both"/>
        <w:rPr>
          <w:rFonts w:ascii="Arial" w:hAnsi="Arial" w:cs="Arial"/>
          <w:iCs/>
          <w:sz w:val="20"/>
          <w:szCs w:val="20"/>
          <w:lang w:val="en-GB"/>
        </w:rPr>
      </w:pPr>
      <w:r w:rsidRPr="007C150D">
        <w:rPr>
          <w:rFonts w:ascii="Arial" w:hAnsi="Arial" w:cs="Arial"/>
          <w:iCs/>
          <w:sz w:val="20"/>
          <w:szCs w:val="20"/>
          <w:lang w:val="en-GB"/>
        </w:rPr>
        <w:t>1. All third-country nationals and stateless persons who enter without complying with the legal</w:t>
      </w:r>
      <w:r w:rsidRPr="007C150D" w:rsidR="00226280">
        <w:rPr>
          <w:rFonts w:ascii="Arial" w:hAnsi="Arial" w:cs="Arial"/>
          <w:iCs/>
          <w:sz w:val="20"/>
          <w:szCs w:val="20"/>
          <w:lang w:val="en-GB"/>
        </w:rPr>
        <w:t xml:space="preserve"> </w:t>
      </w:r>
      <w:r w:rsidRPr="007C150D">
        <w:rPr>
          <w:rFonts w:ascii="Arial" w:hAnsi="Arial" w:cs="Arial"/>
          <w:iCs/>
          <w:sz w:val="20"/>
          <w:szCs w:val="20"/>
          <w:lang w:val="en-GB"/>
        </w:rPr>
        <w:t>formalities</w:t>
      </w:r>
      <w:r w:rsidRPr="007C150D" w:rsidR="00226280">
        <w:rPr>
          <w:rFonts w:ascii="Arial" w:hAnsi="Arial" w:cs="Arial"/>
          <w:iCs/>
          <w:sz w:val="20"/>
          <w:szCs w:val="20"/>
          <w:lang w:val="en-GB"/>
        </w:rPr>
        <w:t xml:space="preserve"> </w:t>
      </w:r>
      <w:r w:rsidRPr="007C150D">
        <w:rPr>
          <w:rFonts w:ascii="Arial" w:hAnsi="Arial" w:cs="Arial"/>
          <w:iCs/>
          <w:sz w:val="20"/>
          <w:szCs w:val="20"/>
          <w:lang w:val="en-GB"/>
        </w:rPr>
        <w:t>in the country shall be submitted to reception and identification procedures. Reception and identification</w:t>
      </w:r>
      <w:r w:rsidRPr="007C150D" w:rsidR="00226280">
        <w:rPr>
          <w:rFonts w:ascii="Arial" w:hAnsi="Arial" w:cs="Arial"/>
          <w:iCs/>
          <w:sz w:val="20"/>
          <w:szCs w:val="20"/>
          <w:lang w:val="en-GB"/>
        </w:rPr>
        <w:t xml:space="preserve"> </w:t>
      </w:r>
      <w:r w:rsidRPr="007C150D">
        <w:rPr>
          <w:rFonts w:ascii="Arial" w:hAnsi="Arial" w:cs="Arial"/>
          <w:iCs/>
          <w:sz w:val="20"/>
          <w:szCs w:val="20"/>
          <w:lang w:val="en-GB"/>
        </w:rPr>
        <w:t xml:space="preserve">procedures include: </w:t>
      </w:r>
    </w:p>
    <w:p w:rsidRPr="007C150D" w:rsidR="00226280" w:rsidP="00914A90" w:rsidRDefault="00D32189" w14:paraId="09F66D62" w14:textId="77777777">
      <w:pPr>
        <w:ind w:left="709"/>
        <w:jc w:val="both"/>
        <w:rPr>
          <w:rFonts w:ascii="Arial" w:hAnsi="Arial" w:cs="Arial"/>
          <w:iCs/>
          <w:sz w:val="20"/>
          <w:szCs w:val="20"/>
          <w:lang w:val="en-GB"/>
        </w:rPr>
      </w:pPr>
      <w:r w:rsidRPr="007C150D">
        <w:rPr>
          <w:rFonts w:ascii="Arial" w:hAnsi="Arial" w:cs="Arial"/>
          <w:iCs/>
          <w:sz w:val="20"/>
          <w:szCs w:val="20"/>
          <w:lang w:val="en-GB"/>
        </w:rPr>
        <w:t>a) the registration of their personal data and the taking and registering of fingerprints</w:t>
      </w:r>
      <w:r w:rsidRPr="007C150D" w:rsidR="00226280">
        <w:rPr>
          <w:rFonts w:ascii="Arial" w:hAnsi="Arial" w:cs="Arial"/>
          <w:iCs/>
          <w:sz w:val="20"/>
          <w:szCs w:val="20"/>
          <w:lang w:val="en-GB"/>
        </w:rPr>
        <w:t xml:space="preserve"> </w:t>
      </w:r>
      <w:r w:rsidRPr="007C150D">
        <w:rPr>
          <w:rFonts w:ascii="Arial" w:hAnsi="Arial" w:cs="Arial"/>
          <w:iCs/>
          <w:sz w:val="20"/>
          <w:szCs w:val="20"/>
          <w:lang w:val="en-GB"/>
        </w:rPr>
        <w:t xml:space="preserve">for those who have reached the age of 14, </w:t>
      </w:r>
    </w:p>
    <w:p w:rsidRPr="007C150D" w:rsidR="00226280" w:rsidP="00914A90" w:rsidRDefault="00D32189" w14:paraId="1A896758" w14:textId="77777777">
      <w:pPr>
        <w:ind w:left="709"/>
        <w:jc w:val="both"/>
        <w:rPr>
          <w:rFonts w:ascii="Arial" w:hAnsi="Arial" w:cs="Arial"/>
          <w:iCs/>
          <w:sz w:val="20"/>
          <w:szCs w:val="20"/>
          <w:lang w:val="en-GB"/>
        </w:rPr>
      </w:pPr>
      <w:r w:rsidRPr="007C150D">
        <w:rPr>
          <w:rFonts w:ascii="Arial" w:hAnsi="Arial" w:cs="Arial"/>
          <w:iCs/>
          <w:sz w:val="20"/>
          <w:szCs w:val="20"/>
          <w:lang w:val="en-GB"/>
        </w:rPr>
        <w:t xml:space="preserve">b) the verification of their identity and nationality, </w:t>
      </w:r>
    </w:p>
    <w:p w:rsidRPr="007C150D" w:rsidR="000D5B5A" w:rsidP="00914A90" w:rsidRDefault="00D32189" w14:paraId="73F7AA67" w14:textId="77777777">
      <w:pPr>
        <w:ind w:left="709"/>
        <w:jc w:val="both"/>
        <w:rPr>
          <w:rFonts w:ascii="Arial" w:hAnsi="Arial" w:cs="Arial"/>
          <w:iCs/>
          <w:sz w:val="20"/>
          <w:szCs w:val="20"/>
          <w:lang w:val="en-GB"/>
        </w:rPr>
      </w:pPr>
      <w:r w:rsidRPr="007C150D">
        <w:rPr>
          <w:rFonts w:ascii="Arial" w:hAnsi="Arial" w:cs="Arial"/>
          <w:iCs/>
          <w:sz w:val="20"/>
          <w:szCs w:val="20"/>
          <w:lang w:val="en-GB"/>
        </w:rPr>
        <w:t>c) their</w:t>
      </w:r>
      <w:r w:rsidRPr="007C150D" w:rsidR="00226280">
        <w:rPr>
          <w:rFonts w:ascii="Arial" w:hAnsi="Arial" w:cs="Arial"/>
          <w:iCs/>
          <w:sz w:val="20"/>
          <w:szCs w:val="20"/>
          <w:lang w:val="en-GB"/>
        </w:rPr>
        <w:t xml:space="preserve"> </w:t>
      </w:r>
      <w:r w:rsidRPr="007C150D">
        <w:rPr>
          <w:rFonts w:ascii="Arial" w:hAnsi="Arial" w:cs="Arial"/>
          <w:iCs/>
          <w:sz w:val="20"/>
          <w:szCs w:val="20"/>
          <w:lang w:val="en-GB"/>
        </w:rPr>
        <w:t xml:space="preserve">medical screening and provision of any necessary care and psycho-social support, </w:t>
      </w:r>
    </w:p>
    <w:p w:rsidRPr="007C150D" w:rsidR="000D5B5A" w:rsidP="00914A90" w:rsidRDefault="00D32189" w14:paraId="5B4B37BE" w14:textId="13D57A4E">
      <w:pPr>
        <w:ind w:left="709"/>
        <w:jc w:val="both"/>
        <w:rPr>
          <w:rFonts w:ascii="Arial" w:hAnsi="Arial" w:cs="Arial"/>
          <w:iCs/>
          <w:sz w:val="20"/>
          <w:szCs w:val="20"/>
          <w:lang w:val="en-GB"/>
        </w:rPr>
      </w:pPr>
      <w:r w:rsidRPr="007C150D">
        <w:rPr>
          <w:rFonts w:ascii="Arial" w:hAnsi="Arial" w:cs="Arial"/>
          <w:iCs/>
          <w:sz w:val="20"/>
          <w:szCs w:val="20"/>
          <w:lang w:val="en-GB"/>
        </w:rPr>
        <w:t>d) informing them</w:t>
      </w:r>
      <w:r w:rsidRPr="007C150D" w:rsidR="00226280">
        <w:rPr>
          <w:rFonts w:ascii="Arial" w:hAnsi="Arial" w:cs="Arial"/>
          <w:iCs/>
          <w:sz w:val="20"/>
          <w:szCs w:val="20"/>
          <w:lang w:val="en-GB"/>
        </w:rPr>
        <w:t xml:space="preserve"> </w:t>
      </w:r>
      <w:r w:rsidRPr="007C150D">
        <w:rPr>
          <w:rFonts w:ascii="Arial" w:hAnsi="Arial" w:cs="Arial"/>
          <w:iCs/>
          <w:sz w:val="20"/>
          <w:szCs w:val="20"/>
          <w:lang w:val="en-GB"/>
        </w:rPr>
        <w:t>about their rights and obligations, in particular the procedure for international protection or the procedure</w:t>
      </w:r>
      <w:r w:rsidRPr="007C150D" w:rsidR="00B2352A">
        <w:rPr>
          <w:rFonts w:ascii="Arial" w:hAnsi="Arial" w:cs="Arial"/>
          <w:iCs/>
          <w:sz w:val="20"/>
          <w:szCs w:val="20"/>
          <w:lang w:val="en-GB"/>
        </w:rPr>
        <w:t xml:space="preserve"> </w:t>
      </w:r>
      <w:r w:rsidRPr="007C150D">
        <w:rPr>
          <w:rFonts w:ascii="Arial" w:hAnsi="Arial" w:cs="Arial"/>
          <w:iCs/>
          <w:sz w:val="20"/>
          <w:szCs w:val="20"/>
          <w:lang w:val="en-GB"/>
        </w:rPr>
        <w:t xml:space="preserve">for entering a voluntary return program, </w:t>
      </w:r>
    </w:p>
    <w:p w:rsidRPr="007C150D" w:rsidR="000D5B5A" w:rsidP="00914A90" w:rsidRDefault="00D32189" w14:paraId="3F576BB8" w14:textId="77777777">
      <w:pPr>
        <w:ind w:left="709"/>
        <w:jc w:val="both"/>
        <w:rPr>
          <w:rFonts w:ascii="Arial" w:hAnsi="Arial" w:cs="Arial"/>
          <w:iCs/>
          <w:sz w:val="20"/>
          <w:szCs w:val="20"/>
          <w:lang w:val="en-GB"/>
        </w:rPr>
      </w:pPr>
      <w:r w:rsidRPr="007C150D">
        <w:rPr>
          <w:rFonts w:ascii="Arial" w:hAnsi="Arial" w:cs="Arial"/>
          <w:iCs/>
          <w:sz w:val="20"/>
          <w:szCs w:val="20"/>
          <w:lang w:val="en-GB"/>
        </w:rPr>
        <w:t>e) attention for those belonging to vulnerable groups, in order to</w:t>
      </w:r>
      <w:r w:rsidRPr="007C150D" w:rsidR="000D5B5A">
        <w:rPr>
          <w:rFonts w:ascii="Arial" w:hAnsi="Arial" w:cs="Arial"/>
          <w:iCs/>
          <w:sz w:val="20"/>
          <w:szCs w:val="20"/>
          <w:lang w:val="en-GB"/>
        </w:rPr>
        <w:t xml:space="preserve"> </w:t>
      </w:r>
      <w:r w:rsidRPr="007C150D">
        <w:rPr>
          <w:rFonts w:ascii="Arial" w:hAnsi="Arial" w:cs="Arial"/>
          <w:iCs/>
          <w:sz w:val="20"/>
          <w:szCs w:val="20"/>
          <w:lang w:val="en-GB"/>
        </w:rPr>
        <w:t>put them under the appropriate procedure and to provide them with specialized care and protection,</w:t>
      </w:r>
    </w:p>
    <w:p w:rsidRPr="007C150D" w:rsidR="000D5B5A" w:rsidP="00914A90" w:rsidRDefault="00D32189" w14:paraId="4FECEE92" w14:textId="77777777">
      <w:pPr>
        <w:ind w:left="709"/>
        <w:jc w:val="both"/>
        <w:rPr>
          <w:rFonts w:ascii="Arial" w:hAnsi="Arial" w:cs="Arial"/>
          <w:iCs/>
          <w:sz w:val="20"/>
          <w:szCs w:val="20"/>
          <w:lang w:val="en-GB"/>
        </w:rPr>
      </w:pPr>
      <w:r w:rsidRPr="007C150D">
        <w:rPr>
          <w:rFonts w:ascii="Arial" w:hAnsi="Arial" w:cs="Arial"/>
          <w:iCs/>
          <w:sz w:val="20"/>
          <w:szCs w:val="20"/>
          <w:lang w:val="en-GB"/>
        </w:rPr>
        <w:t>f)</w:t>
      </w:r>
      <w:r w:rsidRPr="007C150D" w:rsidR="000D5B5A">
        <w:rPr>
          <w:rFonts w:ascii="Arial" w:hAnsi="Arial" w:cs="Arial"/>
          <w:iCs/>
          <w:sz w:val="20"/>
          <w:szCs w:val="20"/>
          <w:lang w:val="en-GB"/>
        </w:rPr>
        <w:t xml:space="preserve"> </w:t>
      </w:r>
      <w:r w:rsidRPr="007C150D">
        <w:rPr>
          <w:rFonts w:ascii="Arial" w:hAnsi="Arial" w:cs="Arial"/>
          <w:iCs/>
          <w:sz w:val="20"/>
          <w:szCs w:val="20"/>
          <w:lang w:val="en-GB"/>
        </w:rPr>
        <w:t>referring those who wish to submit an application for international protection to start the procedure for</w:t>
      </w:r>
      <w:r w:rsidRPr="007C150D" w:rsidR="000D5B5A">
        <w:rPr>
          <w:rFonts w:ascii="Arial" w:hAnsi="Arial" w:cs="Arial"/>
          <w:iCs/>
          <w:sz w:val="20"/>
          <w:szCs w:val="20"/>
          <w:lang w:val="en-GB"/>
        </w:rPr>
        <w:t xml:space="preserve"> </w:t>
      </w:r>
      <w:r w:rsidRPr="007C150D">
        <w:rPr>
          <w:rFonts w:ascii="Arial" w:hAnsi="Arial" w:cs="Arial"/>
          <w:iCs/>
          <w:sz w:val="20"/>
          <w:szCs w:val="20"/>
          <w:lang w:val="en-GB"/>
        </w:rPr>
        <w:t xml:space="preserve">such an application, </w:t>
      </w:r>
    </w:p>
    <w:p w:rsidRPr="007C150D" w:rsidR="00D32189" w:rsidP="00914A90" w:rsidRDefault="00D32189" w14:paraId="78249D7E" w14:textId="2029DF57">
      <w:pPr>
        <w:ind w:left="709"/>
        <w:jc w:val="both"/>
        <w:rPr>
          <w:rFonts w:ascii="Arial" w:hAnsi="Arial" w:cs="Arial"/>
          <w:iCs/>
          <w:sz w:val="20"/>
          <w:szCs w:val="20"/>
          <w:lang w:val="en-GB"/>
        </w:rPr>
      </w:pPr>
      <w:r w:rsidRPr="007C150D">
        <w:rPr>
          <w:rFonts w:ascii="Arial" w:hAnsi="Arial" w:cs="Arial"/>
          <w:iCs/>
          <w:sz w:val="20"/>
          <w:szCs w:val="20"/>
          <w:lang w:val="en-GB"/>
        </w:rPr>
        <w:t>g) referring those who do not submit an application for international protection or</w:t>
      </w:r>
      <w:r w:rsidRPr="007C150D" w:rsidR="000D5B5A">
        <w:rPr>
          <w:rFonts w:ascii="Arial" w:hAnsi="Arial" w:cs="Arial"/>
          <w:iCs/>
          <w:sz w:val="20"/>
          <w:szCs w:val="20"/>
          <w:lang w:val="en-GB"/>
        </w:rPr>
        <w:t xml:space="preserve"> </w:t>
      </w:r>
      <w:r w:rsidRPr="007C150D">
        <w:rPr>
          <w:rFonts w:ascii="Arial" w:hAnsi="Arial" w:cs="Arial"/>
          <w:iCs/>
          <w:sz w:val="20"/>
          <w:szCs w:val="20"/>
          <w:lang w:val="en-GB"/>
        </w:rPr>
        <w:t>whose application is rejected while they remain in the RIC to the competent authorities for readmission,</w:t>
      </w:r>
      <w:r w:rsidRPr="007C150D" w:rsidR="00325B4F">
        <w:rPr>
          <w:rFonts w:ascii="Arial" w:hAnsi="Arial" w:cs="Arial"/>
          <w:iCs/>
          <w:sz w:val="20"/>
          <w:szCs w:val="20"/>
          <w:lang w:val="en-GB"/>
        </w:rPr>
        <w:t xml:space="preserve"> </w:t>
      </w:r>
      <w:r w:rsidRPr="007C150D">
        <w:rPr>
          <w:rFonts w:ascii="Arial" w:hAnsi="Arial" w:cs="Arial"/>
          <w:iCs/>
          <w:sz w:val="20"/>
          <w:szCs w:val="20"/>
          <w:lang w:val="en-GB"/>
        </w:rPr>
        <w:t>removal or return procedures.</w:t>
      </w:r>
    </w:p>
    <w:p w:rsidRPr="007C150D" w:rsidR="000D5B5A" w:rsidP="00914A90" w:rsidRDefault="000D5B5A" w14:paraId="05A1C911" w14:textId="77777777">
      <w:pPr>
        <w:ind w:left="709" w:hanging="567"/>
        <w:jc w:val="both"/>
        <w:rPr>
          <w:rFonts w:ascii="Arial" w:hAnsi="Arial" w:cs="Arial"/>
          <w:iCs/>
          <w:sz w:val="20"/>
          <w:szCs w:val="20"/>
          <w:lang w:val="en-GB"/>
        </w:rPr>
      </w:pPr>
    </w:p>
    <w:p w:rsidRPr="007C150D" w:rsidR="00D32189" w:rsidP="00914A90" w:rsidRDefault="00D32189" w14:paraId="2FBAE5CF" w14:textId="57CA1958">
      <w:pPr>
        <w:ind w:left="709"/>
        <w:jc w:val="both"/>
        <w:rPr>
          <w:rFonts w:ascii="Arial" w:hAnsi="Arial" w:cs="Arial"/>
          <w:iCs/>
          <w:sz w:val="20"/>
          <w:szCs w:val="20"/>
          <w:lang w:val="en-GB"/>
        </w:rPr>
      </w:pPr>
      <w:r w:rsidRPr="007C150D">
        <w:rPr>
          <w:rFonts w:ascii="Arial" w:hAnsi="Arial" w:cs="Arial"/>
          <w:iCs/>
          <w:sz w:val="20"/>
          <w:szCs w:val="20"/>
          <w:lang w:val="en-GB"/>
        </w:rPr>
        <w:t>2. Third-country nationals or stateless persons residing in Greece without complying with the legal</w:t>
      </w:r>
      <w:r w:rsidRPr="007C150D" w:rsidR="000D5B5A">
        <w:rPr>
          <w:rFonts w:ascii="Arial" w:hAnsi="Arial" w:cs="Arial"/>
          <w:iCs/>
          <w:sz w:val="20"/>
          <w:szCs w:val="20"/>
          <w:lang w:val="en-GB"/>
        </w:rPr>
        <w:t xml:space="preserve"> </w:t>
      </w:r>
      <w:r w:rsidRPr="007C150D">
        <w:rPr>
          <w:rFonts w:ascii="Arial" w:hAnsi="Arial" w:cs="Arial"/>
          <w:iCs/>
          <w:sz w:val="20"/>
          <w:szCs w:val="20"/>
          <w:lang w:val="en-GB"/>
        </w:rPr>
        <w:t>formalities, and whose nationality or identity cannot be certified by a public authority document</w:t>
      </w:r>
      <w:r w:rsidRPr="007C150D" w:rsidR="000D5B5A">
        <w:rPr>
          <w:rFonts w:ascii="Arial" w:hAnsi="Arial" w:cs="Arial"/>
          <w:iCs/>
          <w:sz w:val="20"/>
          <w:szCs w:val="20"/>
          <w:lang w:val="en-GB"/>
        </w:rPr>
        <w:t xml:space="preserve"> </w:t>
      </w:r>
      <w:r w:rsidRPr="007C150D">
        <w:rPr>
          <w:rFonts w:ascii="Arial" w:hAnsi="Arial" w:cs="Arial"/>
          <w:iCs/>
          <w:sz w:val="20"/>
          <w:szCs w:val="20"/>
          <w:lang w:val="en-GB"/>
        </w:rPr>
        <w:t>shall also</w:t>
      </w:r>
      <w:r w:rsidRPr="007C150D" w:rsidR="000D5B5A">
        <w:rPr>
          <w:rFonts w:ascii="Arial" w:hAnsi="Arial" w:cs="Arial"/>
          <w:iCs/>
          <w:sz w:val="20"/>
          <w:szCs w:val="20"/>
          <w:lang w:val="en-GB"/>
        </w:rPr>
        <w:t xml:space="preserve"> </w:t>
      </w:r>
      <w:r w:rsidRPr="007C150D">
        <w:rPr>
          <w:rFonts w:ascii="Arial" w:hAnsi="Arial" w:cs="Arial"/>
          <w:iCs/>
          <w:sz w:val="20"/>
          <w:szCs w:val="20"/>
          <w:lang w:val="en-GB"/>
        </w:rPr>
        <w:t xml:space="preserve">be submitted to reception and identification procedures. </w:t>
      </w:r>
    </w:p>
    <w:p w:rsidRPr="007C150D" w:rsidR="0063376F" w:rsidP="00D32189" w:rsidRDefault="0063376F" w14:paraId="5BA810EB" w14:textId="77777777">
      <w:pPr>
        <w:ind w:left="-142" w:hanging="567"/>
        <w:jc w:val="both"/>
        <w:rPr>
          <w:rFonts w:ascii="Arial" w:hAnsi="Arial" w:cs="Arial"/>
          <w:i/>
          <w:sz w:val="20"/>
          <w:szCs w:val="20"/>
          <w:lang w:val="en-GB"/>
        </w:rPr>
      </w:pPr>
    </w:p>
    <w:p w:rsidRPr="007C150D" w:rsidR="00D32189" w:rsidP="000D5B5A" w:rsidRDefault="00D32189" w14:paraId="300EF391" w14:textId="351C4DDE">
      <w:pPr>
        <w:numPr>
          <w:ilvl w:val="0"/>
          <w:numId w:val="1"/>
        </w:numPr>
        <w:ind w:left="0" w:firstLine="0"/>
        <w:jc w:val="both"/>
        <w:rPr>
          <w:rFonts w:ascii="Arial" w:hAnsi="Arial" w:cs="Arial"/>
          <w:iCs/>
          <w:lang w:val="en-GB"/>
        </w:rPr>
      </w:pPr>
      <w:r w:rsidRPr="007C150D">
        <w:rPr>
          <w:rFonts w:ascii="Arial" w:hAnsi="Arial" w:cs="Arial"/>
          <w:iCs/>
          <w:lang w:val="en-GB"/>
        </w:rPr>
        <w:t>After highlighting the special status of groups with specific needs, the law delineates the</w:t>
      </w:r>
      <w:r w:rsidRPr="007C150D" w:rsidR="000D5B5A">
        <w:rPr>
          <w:rFonts w:ascii="Arial" w:hAnsi="Arial" w:cs="Arial"/>
          <w:iCs/>
          <w:lang w:val="en-GB"/>
        </w:rPr>
        <w:t xml:space="preserve"> </w:t>
      </w:r>
      <w:r w:rsidRPr="007C150D">
        <w:rPr>
          <w:rFonts w:ascii="Arial" w:hAnsi="Arial" w:cs="Arial"/>
          <w:iCs/>
          <w:lang w:val="en-GB"/>
        </w:rPr>
        <w:t>status of residence of newly arrived people in the Reception and Identification Centres</w:t>
      </w:r>
      <w:r w:rsidRPr="007C150D" w:rsidR="000D5B5A">
        <w:rPr>
          <w:rFonts w:ascii="Arial" w:hAnsi="Arial" w:cs="Arial"/>
          <w:iCs/>
          <w:lang w:val="en-GB"/>
        </w:rPr>
        <w:t xml:space="preserve"> </w:t>
      </w:r>
      <w:r w:rsidRPr="007C150D">
        <w:rPr>
          <w:rFonts w:ascii="Arial" w:hAnsi="Arial" w:cs="Arial"/>
          <w:iCs/>
          <w:lang w:val="en-GB"/>
        </w:rPr>
        <w:t>(RIC) in Article 14, further elaborating on the concept of vulnerability and the obligations</w:t>
      </w:r>
      <w:r w:rsidRPr="007C150D" w:rsidR="000D5B5A">
        <w:rPr>
          <w:rFonts w:ascii="Arial" w:hAnsi="Arial" w:cs="Arial"/>
          <w:iCs/>
          <w:lang w:val="en-GB"/>
        </w:rPr>
        <w:t xml:space="preserve"> </w:t>
      </w:r>
      <w:r w:rsidRPr="007C150D">
        <w:rPr>
          <w:rFonts w:ascii="Arial" w:hAnsi="Arial" w:cs="Arial"/>
          <w:iCs/>
          <w:lang w:val="en-GB"/>
        </w:rPr>
        <w:t>it entails. In this context, paragraph 8 serves as a general guidance regarding the</w:t>
      </w:r>
      <w:r w:rsidRPr="007C150D" w:rsidR="000D5B5A">
        <w:rPr>
          <w:rFonts w:ascii="Arial" w:hAnsi="Arial" w:cs="Arial"/>
          <w:iCs/>
          <w:lang w:val="en-GB"/>
        </w:rPr>
        <w:t xml:space="preserve"> </w:t>
      </w:r>
      <w:r w:rsidRPr="007C150D">
        <w:rPr>
          <w:rFonts w:ascii="Arial" w:hAnsi="Arial" w:cs="Arial"/>
          <w:iCs/>
          <w:lang w:val="en-GB"/>
        </w:rPr>
        <w:t>identification and handling of vulnerable cases, including families and unaccompanied</w:t>
      </w:r>
      <w:r w:rsidRPr="007C150D" w:rsidR="000D5B5A">
        <w:rPr>
          <w:rFonts w:ascii="Arial" w:hAnsi="Arial" w:cs="Arial"/>
          <w:iCs/>
          <w:lang w:val="en-GB"/>
        </w:rPr>
        <w:t xml:space="preserve"> </w:t>
      </w:r>
      <w:r w:rsidRPr="007C150D">
        <w:rPr>
          <w:rFonts w:ascii="Arial" w:hAnsi="Arial" w:cs="Arial"/>
          <w:iCs/>
          <w:lang w:val="en-GB"/>
        </w:rPr>
        <w:t xml:space="preserve">minors: </w:t>
      </w:r>
    </w:p>
    <w:p w:rsidRPr="007C150D" w:rsidR="0063376F" w:rsidP="00914A90" w:rsidRDefault="0063376F" w14:paraId="6A86AD1B" w14:textId="77777777">
      <w:pPr>
        <w:jc w:val="both"/>
        <w:rPr>
          <w:rFonts w:ascii="Arial" w:hAnsi="Arial" w:cs="Arial"/>
          <w:iCs/>
          <w:lang w:val="en-GB"/>
        </w:rPr>
      </w:pPr>
    </w:p>
    <w:p w:rsidRPr="007C150D" w:rsidR="00D32189" w:rsidP="001A1C17" w:rsidRDefault="00D32189" w14:paraId="48A2D273" w14:textId="77777777">
      <w:pPr>
        <w:ind w:left="851"/>
        <w:jc w:val="both"/>
        <w:rPr>
          <w:rFonts w:ascii="Arial" w:hAnsi="Arial" w:cs="Arial"/>
          <w:iCs/>
          <w:sz w:val="20"/>
          <w:szCs w:val="20"/>
          <w:lang w:val="en-GB"/>
        </w:rPr>
      </w:pPr>
      <w:r w:rsidRPr="007C150D">
        <w:rPr>
          <w:rFonts w:ascii="Arial" w:hAnsi="Arial" w:cs="Arial"/>
          <w:iCs/>
          <w:sz w:val="20"/>
          <w:szCs w:val="20"/>
          <w:lang w:val="en-GB"/>
        </w:rPr>
        <w:t>[…]</w:t>
      </w:r>
    </w:p>
    <w:p w:rsidRPr="007C150D" w:rsidR="00D32189" w:rsidP="001A1C17" w:rsidRDefault="00D32189" w14:paraId="29705846" w14:textId="77777777">
      <w:pPr>
        <w:ind w:left="851"/>
        <w:jc w:val="both"/>
        <w:rPr>
          <w:rFonts w:ascii="Arial" w:hAnsi="Arial" w:cs="Arial"/>
          <w:iCs/>
          <w:sz w:val="20"/>
          <w:szCs w:val="20"/>
          <w:lang w:val="en-GB"/>
        </w:rPr>
      </w:pPr>
      <w:r w:rsidRPr="007C150D">
        <w:rPr>
          <w:rFonts w:ascii="Arial" w:hAnsi="Arial" w:cs="Arial"/>
          <w:iCs/>
          <w:sz w:val="20"/>
          <w:szCs w:val="20"/>
          <w:lang w:val="en-GB"/>
        </w:rPr>
        <w:t>Article 14</w:t>
      </w:r>
    </w:p>
    <w:p w:rsidRPr="007C150D" w:rsidR="00D32189" w:rsidP="001A1C17" w:rsidRDefault="00D32189" w14:paraId="55F74EBE" w14:textId="3FEC8DC5">
      <w:pPr>
        <w:ind w:left="851"/>
        <w:jc w:val="both"/>
        <w:rPr>
          <w:rFonts w:ascii="Arial" w:hAnsi="Arial" w:cs="Arial"/>
          <w:iCs/>
          <w:sz w:val="20"/>
          <w:szCs w:val="20"/>
          <w:lang w:val="en-GB"/>
        </w:rPr>
      </w:pPr>
      <w:r w:rsidRPr="007C150D">
        <w:rPr>
          <w:rFonts w:ascii="Arial" w:hAnsi="Arial" w:cs="Arial"/>
          <w:iCs/>
          <w:sz w:val="20"/>
          <w:szCs w:val="20"/>
          <w:lang w:val="en-GB"/>
        </w:rPr>
        <w:t xml:space="preserve">Status of residence and procedures in the Reception and Identification Centres and in Mobile Units </w:t>
      </w:r>
    </w:p>
    <w:p w:rsidRPr="007C150D" w:rsidR="000D5B5A" w:rsidP="001A1C17" w:rsidRDefault="000D5B5A" w14:paraId="7107885E" w14:textId="77777777">
      <w:pPr>
        <w:ind w:left="851"/>
        <w:jc w:val="both"/>
        <w:rPr>
          <w:rFonts w:ascii="Arial" w:hAnsi="Arial" w:cs="Arial"/>
          <w:iCs/>
          <w:sz w:val="20"/>
          <w:szCs w:val="20"/>
          <w:lang w:val="en-GB"/>
        </w:rPr>
      </w:pPr>
    </w:p>
    <w:p w:rsidRPr="007C150D" w:rsidR="00D32189" w:rsidP="001A1C17" w:rsidRDefault="00D32189" w14:paraId="0B94BCA6" w14:textId="25CC67D4">
      <w:pPr>
        <w:ind w:left="851"/>
        <w:jc w:val="both"/>
        <w:rPr>
          <w:rFonts w:ascii="Arial" w:hAnsi="Arial" w:cs="Arial"/>
          <w:iCs/>
          <w:sz w:val="20"/>
          <w:szCs w:val="20"/>
          <w:lang w:val="en-GB"/>
        </w:rPr>
      </w:pPr>
      <w:r w:rsidRPr="007C150D">
        <w:rPr>
          <w:rFonts w:ascii="Arial" w:hAnsi="Arial" w:cs="Arial"/>
          <w:iCs/>
          <w:sz w:val="20"/>
          <w:szCs w:val="20"/>
          <w:lang w:val="en-GB"/>
        </w:rPr>
        <w:t xml:space="preserve">1. Third-country nationals or stateless persons entering without complying with the legal formalities in the country shall be directly led, under the responsibility of the police or port authorities dealing in accordance with the relevant provisions, to a Reception and identification Centre. </w:t>
      </w:r>
      <w:r w:rsidRPr="007C150D" w:rsidR="00E13737">
        <w:rPr>
          <w:rFonts w:ascii="Arial" w:hAnsi="Arial" w:cs="Arial"/>
          <w:iCs/>
          <w:sz w:val="20"/>
          <w:szCs w:val="20"/>
          <w:lang w:val="en-GB"/>
        </w:rPr>
        <w:t>[…]</w:t>
      </w:r>
    </w:p>
    <w:p w:rsidRPr="007C150D" w:rsidR="000D5B5A" w:rsidP="00914A90" w:rsidRDefault="0042514D" w14:paraId="0757EA5C" w14:textId="6587546B">
      <w:pPr>
        <w:ind w:left="709"/>
        <w:jc w:val="both"/>
        <w:rPr>
          <w:rFonts w:ascii="Arial" w:hAnsi="Arial" w:cs="Arial"/>
          <w:iCs/>
          <w:sz w:val="20"/>
          <w:szCs w:val="20"/>
          <w:lang w:val="en-GB"/>
        </w:rPr>
      </w:pPr>
      <w:r w:rsidRPr="007C150D">
        <w:rPr>
          <w:rFonts w:ascii="Arial" w:hAnsi="Arial" w:cs="Arial"/>
          <w:iCs/>
          <w:sz w:val="20"/>
          <w:szCs w:val="20"/>
          <w:lang w:val="en-GB"/>
        </w:rPr>
        <w:br w:type="column"/>
      </w:r>
    </w:p>
    <w:p w:rsidRPr="007C150D" w:rsidR="00D32189" w:rsidP="00914A90" w:rsidRDefault="00D32189" w14:paraId="6415D5D0" w14:textId="3E65C272">
      <w:pPr>
        <w:ind w:left="709"/>
        <w:jc w:val="both"/>
        <w:rPr>
          <w:rFonts w:ascii="Arial" w:hAnsi="Arial" w:cs="Arial"/>
          <w:iCs/>
          <w:sz w:val="20"/>
          <w:szCs w:val="20"/>
          <w:lang w:val="en-GB"/>
        </w:rPr>
      </w:pPr>
      <w:r w:rsidRPr="007C150D">
        <w:rPr>
          <w:rFonts w:ascii="Arial" w:hAnsi="Arial" w:cs="Arial"/>
          <w:iCs/>
          <w:sz w:val="20"/>
          <w:szCs w:val="20"/>
          <w:lang w:val="en-GB"/>
        </w:rPr>
        <w:t>2. Third-country nationals or stateless persons entering the Reception and identification Centre, are subject to the procedures set out in Article 9; they shall be placed under a status of restriction of liberty by decision of the Manager of the Centre, to be issued within three (3) days of their arrival. If, upon expiry of the three days, the above procedures have not been completed, the Manager of the Centre may, without prejudice to Article 46 below which shall apply accordingly, decide to extend the restriction of the freedom of the abovementioned persons until the completion of these procedures and for a period not exceeding twenty-five (25) days from their entry into the Centr</w:t>
      </w:r>
      <w:r w:rsidRPr="007C150D" w:rsidR="003065B2">
        <w:rPr>
          <w:rFonts w:ascii="Arial" w:hAnsi="Arial" w:cs="Arial"/>
          <w:iCs/>
          <w:sz w:val="20"/>
          <w:szCs w:val="20"/>
          <w:lang w:val="en-GB"/>
        </w:rPr>
        <w:t>e</w:t>
      </w:r>
      <w:r w:rsidRPr="007C150D">
        <w:rPr>
          <w:rFonts w:ascii="Arial" w:hAnsi="Arial" w:cs="Arial"/>
          <w:iCs/>
          <w:sz w:val="20"/>
          <w:szCs w:val="20"/>
          <w:lang w:val="en-GB"/>
        </w:rPr>
        <w:t>. Alternatively, the Manager of the Reception and identification Centre at the border, may, due to urgent needs caused by an increase in arrivals or in order to adequately complete these procedures, in particularly in the case of persons belonging to vulnerable groups, may, by a decision, refer the third-country national or stateless person to a Reception and identification Centre located inland or to other appropriate structures in order to continue and complete the reception and identification procedure.</w:t>
      </w:r>
      <w:r w:rsidRPr="007C150D" w:rsidR="00E13737">
        <w:rPr>
          <w:rFonts w:ascii="Arial" w:hAnsi="Arial" w:cs="Arial"/>
          <w:iCs/>
          <w:sz w:val="20"/>
          <w:szCs w:val="20"/>
          <w:lang w:val="en-GB"/>
        </w:rPr>
        <w:t xml:space="preserve"> […]</w:t>
      </w:r>
      <w:r w:rsidRPr="007C150D">
        <w:rPr>
          <w:rFonts w:ascii="Arial" w:hAnsi="Arial" w:cs="Arial"/>
          <w:iCs/>
          <w:sz w:val="20"/>
          <w:szCs w:val="20"/>
          <w:lang w:val="en-GB"/>
        </w:rPr>
        <w:t xml:space="preserve">. In the context of such procedures, special care shall be given to the provisions of paragraph 8, concerning persons belonging to vulnerable groups, in particular unaccompanied minors. </w:t>
      </w:r>
    </w:p>
    <w:p w:rsidRPr="007C150D" w:rsidR="000D5B5A" w:rsidP="00914A90" w:rsidRDefault="000D5B5A" w14:paraId="3C33B20E" w14:textId="77777777">
      <w:pPr>
        <w:ind w:left="709"/>
        <w:jc w:val="both"/>
        <w:rPr>
          <w:rFonts w:ascii="Arial" w:hAnsi="Arial" w:cs="Arial"/>
          <w:iCs/>
          <w:sz w:val="20"/>
          <w:szCs w:val="20"/>
          <w:lang w:val="en-GB"/>
        </w:rPr>
      </w:pPr>
    </w:p>
    <w:p w:rsidRPr="007C150D" w:rsidR="00D32189" w:rsidP="00914A90" w:rsidRDefault="00D32189" w14:paraId="34B87E88" w14:textId="08FD3F90">
      <w:pPr>
        <w:ind w:left="709"/>
        <w:jc w:val="both"/>
        <w:rPr>
          <w:rFonts w:ascii="Arial" w:hAnsi="Arial" w:cs="Arial"/>
          <w:iCs/>
          <w:sz w:val="20"/>
          <w:szCs w:val="20"/>
          <w:lang w:val="en-GB"/>
        </w:rPr>
      </w:pPr>
      <w:r w:rsidRPr="007C150D">
        <w:rPr>
          <w:rFonts w:ascii="Arial" w:hAnsi="Arial" w:cs="Arial"/>
          <w:iCs/>
          <w:sz w:val="20"/>
          <w:szCs w:val="20"/>
          <w:lang w:val="en-GB"/>
        </w:rPr>
        <w:t>3. Restriction of liberty shall entail the prohibition to leave the Centr</w:t>
      </w:r>
      <w:r w:rsidRPr="007C150D" w:rsidR="00E27995">
        <w:rPr>
          <w:rFonts w:ascii="Arial" w:hAnsi="Arial" w:cs="Arial"/>
          <w:iCs/>
          <w:sz w:val="20"/>
          <w:szCs w:val="20"/>
          <w:lang w:val="en-GB"/>
        </w:rPr>
        <w:t>e</w:t>
      </w:r>
      <w:r w:rsidRPr="007C150D">
        <w:rPr>
          <w:rFonts w:ascii="Arial" w:hAnsi="Arial" w:cs="Arial"/>
          <w:iCs/>
          <w:sz w:val="20"/>
          <w:szCs w:val="20"/>
          <w:lang w:val="en-GB"/>
        </w:rPr>
        <w:t xml:space="preserve"> and the obligation to remain in it, in accordance with the provisions and conditions laid down in its Rules of Procedure; residents shall be informed of the content thereof in a language they understand. By way of exception, such as for reasons of health of a resident in the Cent</w:t>
      </w:r>
      <w:r w:rsidRPr="007C150D" w:rsidR="00E27995">
        <w:rPr>
          <w:rFonts w:ascii="Arial" w:hAnsi="Arial" w:cs="Arial"/>
          <w:iCs/>
          <w:sz w:val="20"/>
          <w:szCs w:val="20"/>
          <w:lang w:val="en-GB"/>
        </w:rPr>
        <w:t>re</w:t>
      </w:r>
      <w:r w:rsidRPr="007C150D">
        <w:rPr>
          <w:rFonts w:ascii="Arial" w:hAnsi="Arial" w:cs="Arial"/>
          <w:iCs/>
          <w:sz w:val="20"/>
          <w:szCs w:val="20"/>
          <w:lang w:val="en-GB"/>
        </w:rPr>
        <w:t xml:space="preserve"> or of a relative of his/her, the Manager may grant a temporary permission to leave these facilities.</w:t>
      </w:r>
    </w:p>
    <w:p w:rsidRPr="007C150D" w:rsidR="000D5B5A" w:rsidP="00914A90" w:rsidRDefault="000D5B5A" w14:paraId="4103005B" w14:textId="77777777">
      <w:pPr>
        <w:ind w:left="709"/>
        <w:jc w:val="both"/>
        <w:rPr>
          <w:rFonts w:ascii="Arial" w:hAnsi="Arial" w:cs="Arial"/>
          <w:iCs/>
          <w:sz w:val="20"/>
          <w:szCs w:val="20"/>
          <w:lang w:val="en-GB"/>
        </w:rPr>
      </w:pPr>
    </w:p>
    <w:p w:rsidRPr="007C150D" w:rsidR="00D32189" w:rsidP="00914A90" w:rsidRDefault="00D32189" w14:paraId="24DAE573" w14:textId="6082A0E1">
      <w:pPr>
        <w:ind w:left="709"/>
        <w:jc w:val="both"/>
        <w:rPr>
          <w:rFonts w:ascii="Arial" w:hAnsi="Arial" w:cs="Arial"/>
          <w:iCs/>
          <w:sz w:val="20"/>
          <w:szCs w:val="20"/>
          <w:lang w:val="en-GB"/>
        </w:rPr>
      </w:pPr>
      <w:r w:rsidRPr="007C150D">
        <w:rPr>
          <w:rFonts w:ascii="Arial" w:hAnsi="Arial" w:cs="Arial"/>
          <w:iCs/>
          <w:sz w:val="20"/>
          <w:szCs w:val="20"/>
          <w:lang w:val="en-GB"/>
        </w:rPr>
        <w:t>4. The decision to extend the restriction of liberty in order to complete the reception and identification procedures shall contain the reasoning, in fact and in law, and shall be in writing. […].</w:t>
      </w:r>
    </w:p>
    <w:p w:rsidRPr="007C150D" w:rsidR="000D5B5A" w:rsidP="00914A90" w:rsidRDefault="000D5B5A" w14:paraId="0E62D073" w14:textId="77777777">
      <w:pPr>
        <w:ind w:left="709"/>
        <w:jc w:val="both"/>
        <w:rPr>
          <w:rFonts w:ascii="Arial" w:hAnsi="Arial" w:cs="Arial"/>
          <w:iCs/>
          <w:sz w:val="20"/>
          <w:szCs w:val="20"/>
          <w:lang w:val="en-GB"/>
        </w:rPr>
      </w:pPr>
    </w:p>
    <w:p w:rsidRPr="007C150D" w:rsidR="00D32189" w:rsidP="00914A90" w:rsidRDefault="00D32189" w14:paraId="7CA12F89" w14:textId="767C2CA9">
      <w:pPr>
        <w:ind w:left="709"/>
        <w:jc w:val="both"/>
        <w:rPr>
          <w:rFonts w:ascii="Arial" w:hAnsi="Arial" w:cs="Arial"/>
          <w:iCs/>
          <w:sz w:val="20"/>
          <w:szCs w:val="20"/>
          <w:lang w:val="en-GB"/>
        </w:rPr>
      </w:pPr>
      <w:r w:rsidRPr="007C150D">
        <w:rPr>
          <w:rFonts w:ascii="Arial" w:hAnsi="Arial" w:cs="Arial"/>
          <w:iCs/>
          <w:sz w:val="20"/>
          <w:szCs w:val="20"/>
          <w:lang w:val="en-GB"/>
        </w:rPr>
        <w:t>5. In any event, throughout the reception and identification procedures, the Manager and the staff of the Centr</w:t>
      </w:r>
      <w:r w:rsidRPr="007C150D" w:rsidR="00012CAB">
        <w:rPr>
          <w:rFonts w:ascii="Arial" w:hAnsi="Arial" w:cs="Arial"/>
          <w:iCs/>
          <w:sz w:val="20"/>
          <w:szCs w:val="20"/>
          <w:lang w:val="en-GB"/>
        </w:rPr>
        <w:t>e</w:t>
      </w:r>
      <w:r w:rsidRPr="007C150D">
        <w:rPr>
          <w:rFonts w:ascii="Arial" w:hAnsi="Arial" w:cs="Arial"/>
          <w:iCs/>
          <w:sz w:val="20"/>
          <w:szCs w:val="20"/>
          <w:lang w:val="en-GB"/>
        </w:rPr>
        <w:t xml:space="preserve"> shall, in accordance with the procedure laid down on each case, ensure that that the third-country nationals or stateless persons: a) live under decent living conditions, b) maintain their family unity, c) have access to emergency health care and essential treatment of illness or psychosocial support, d) receive, if they belong to vulnerable groups, the appropriate treatment for each case, e) are adequately informed of their rights and obligations; f) have access to guidance and legal advice and assistance on their situation, g) keep contact with civil society groups and organizations active in the area of migration and human rights and providing legal or social assistance, and h) have the right to contact their family and close persons. </w:t>
      </w:r>
    </w:p>
    <w:p w:rsidRPr="007C150D" w:rsidR="00D32189" w:rsidP="00914A90" w:rsidRDefault="00D32189" w14:paraId="4EA994E7" w14:textId="0F4087FF">
      <w:pPr>
        <w:ind w:left="709"/>
        <w:jc w:val="both"/>
        <w:rPr>
          <w:rFonts w:ascii="Arial" w:hAnsi="Arial" w:cs="Arial"/>
          <w:iCs/>
          <w:sz w:val="20"/>
          <w:szCs w:val="20"/>
          <w:lang w:val="en-GB"/>
        </w:rPr>
      </w:pPr>
      <w:r w:rsidRPr="007C150D">
        <w:rPr>
          <w:rFonts w:ascii="Arial" w:hAnsi="Arial" w:cs="Arial"/>
          <w:iCs/>
          <w:sz w:val="20"/>
          <w:szCs w:val="20"/>
          <w:lang w:val="en-GB"/>
        </w:rPr>
        <w:t xml:space="preserve">[…] </w:t>
      </w:r>
    </w:p>
    <w:p w:rsidRPr="007C150D" w:rsidR="000D5B5A" w:rsidP="00914A90" w:rsidRDefault="000D5B5A" w14:paraId="39ADFE41" w14:textId="77777777">
      <w:pPr>
        <w:ind w:left="709"/>
        <w:jc w:val="both"/>
        <w:rPr>
          <w:rFonts w:ascii="Arial" w:hAnsi="Arial" w:cs="Arial"/>
          <w:iCs/>
          <w:sz w:val="20"/>
          <w:szCs w:val="20"/>
          <w:lang w:val="en-GB"/>
        </w:rPr>
      </w:pPr>
    </w:p>
    <w:p w:rsidRPr="007C150D" w:rsidR="00D32189" w:rsidP="00914A90" w:rsidRDefault="00D32189" w14:paraId="5AC23EC1" w14:textId="1325F5BB">
      <w:pPr>
        <w:ind w:left="709"/>
        <w:jc w:val="both"/>
        <w:rPr>
          <w:rFonts w:ascii="Arial" w:hAnsi="Arial" w:cs="Arial"/>
          <w:iCs/>
          <w:sz w:val="20"/>
          <w:szCs w:val="20"/>
          <w:lang w:val="en-GB"/>
        </w:rPr>
      </w:pPr>
      <w:r w:rsidRPr="007C150D">
        <w:rPr>
          <w:rFonts w:ascii="Arial" w:hAnsi="Arial" w:cs="Arial"/>
          <w:iCs/>
          <w:sz w:val="20"/>
          <w:szCs w:val="20"/>
          <w:lang w:val="en-GB"/>
        </w:rPr>
        <w:t>7. The information unit or the Reception and identification Cent</w:t>
      </w:r>
      <w:r w:rsidRPr="007C150D" w:rsidR="00B772FA">
        <w:rPr>
          <w:rFonts w:ascii="Arial" w:hAnsi="Arial" w:cs="Arial"/>
          <w:iCs/>
          <w:sz w:val="20"/>
          <w:szCs w:val="20"/>
          <w:lang w:val="en-GB"/>
        </w:rPr>
        <w:t>re</w:t>
      </w:r>
      <w:r w:rsidRPr="007C150D">
        <w:rPr>
          <w:rFonts w:ascii="Arial" w:hAnsi="Arial" w:cs="Arial"/>
          <w:iCs/>
          <w:sz w:val="20"/>
          <w:szCs w:val="20"/>
          <w:lang w:val="en-GB"/>
        </w:rPr>
        <w:t xml:space="preserve"> shall inform third country nationals or stateless persons of their rights and obligations as well as of the procedures to receive international protection status and the procedures for voluntary repatriation. Applicants for international protection shall be referred to the competent Regional Asylum Office, a unit of which may operate inside the Centre. At any stage of the proceedings, the request for international protection shall entail the separation of the applicant from the remaining persons in the Centr</w:t>
      </w:r>
      <w:r w:rsidRPr="007C150D" w:rsidR="00012CAB">
        <w:rPr>
          <w:rFonts w:ascii="Arial" w:hAnsi="Arial" w:cs="Arial"/>
          <w:iCs/>
          <w:sz w:val="20"/>
          <w:szCs w:val="20"/>
          <w:lang w:val="en-GB"/>
        </w:rPr>
        <w:t>e</w:t>
      </w:r>
      <w:r w:rsidRPr="007C150D">
        <w:rPr>
          <w:rFonts w:ascii="Arial" w:hAnsi="Arial" w:cs="Arial"/>
          <w:iCs/>
          <w:sz w:val="20"/>
          <w:szCs w:val="20"/>
          <w:lang w:val="en-GB"/>
        </w:rPr>
        <w:t>, if this is feasible, and his/her referral to the appropriate procedures and/or reception facilities. Receipt of applications and interviews of applicants may be carried out within the premises of the Centre, in a place that ensures confidentiality. Applicants for international protection may remain in the premises for the duration of the application examination procedure, up to a period of twenty-five days from their arrival at the centre. If, after the expiry of that period, the examination of the application is not completed, the competent Regional Asylum Office shall issue the applicant the relevant card for applicants for international protection in application of the provisions in part three of this law. Subsequently, the applicant shall be referred by the Reception and identification Cent</w:t>
      </w:r>
      <w:r w:rsidRPr="007C150D" w:rsidR="00012CAB">
        <w:rPr>
          <w:rFonts w:ascii="Arial" w:hAnsi="Arial" w:cs="Arial"/>
          <w:iCs/>
          <w:sz w:val="20"/>
          <w:szCs w:val="20"/>
          <w:lang w:val="en-GB"/>
        </w:rPr>
        <w:t>re</w:t>
      </w:r>
      <w:r w:rsidRPr="007C150D">
        <w:rPr>
          <w:rFonts w:ascii="Arial" w:hAnsi="Arial" w:cs="Arial"/>
          <w:iCs/>
          <w:sz w:val="20"/>
          <w:szCs w:val="20"/>
          <w:lang w:val="en-GB"/>
        </w:rPr>
        <w:t xml:space="preserve"> to the appropriate reception structures. If the application and any appeal lodged are rejected while the applicant remains in the Reception and Identification Centr</w:t>
      </w:r>
      <w:r w:rsidRPr="007C150D" w:rsidR="00E27995">
        <w:rPr>
          <w:rFonts w:ascii="Arial" w:hAnsi="Arial" w:cs="Arial"/>
          <w:iCs/>
          <w:sz w:val="20"/>
          <w:szCs w:val="20"/>
          <w:lang w:val="en-GB"/>
        </w:rPr>
        <w:t>e</w:t>
      </w:r>
      <w:r w:rsidRPr="007C150D">
        <w:rPr>
          <w:rFonts w:ascii="Arial" w:hAnsi="Arial" w:cs="Arial"/>
          <w:iCs/>
          <w:sz w:val="20"/>
          <w:szCs w:val="20"/>
          <w:lang w:val="en-GB"/>
        </w:rPr>
        <w:t xml:space="preserve">, s/he shall be referred to the competent authority in view of his/her return, </w:t>
      </w:r>
      <w:proofErr w:type="gramStart"/>
      <w:r w:rsidRPr="007C150D">
        <w:rPr>
          <w:rFonts w:ascii="Arial" w:hAnsi="Arial" w:cs="Arial"/>
          <w:iCs/>
          <w:sz w:val="20"/>
          <w:szCs w:val="20"/>
          <w:lang w:val="en-GB"/>
        </w:rPr>
        <w:t>readmission</w:t>
      </w:r>
      <w:proofErr w:type="gramEnd"/>
      <w:r w:rsidRPr="007C150D">
        <w:rPr>
          <w:rFonts w:ascii="Arial" w:hAnsi="Arial" w:cs="Arial"/>
          <w:iCs/>
          <w:sz w:val="20"/>
          <w:szCs w:val="20"/>
          <w:lang w:val="en-GB"/>
        </w:rPr>
        <w:t xml:space="preserve"> or removal procedures.</w:t>
      </w:r>
    </w:p>
    <w:p w:rsidRPr="007C150D" w:rsidR="00D32189" w:rsidP="00914A90" w:rsidRDefault="0042514D" w14:paraId="68EE4DF9" w14:textId="620FE616">
      <w:pPr>
        <w:ind w:left="709"/>
        <w:jc w:val="both"/>
        <w:rPr>
          <w:rFonts w:ascii="Arial" w:hAnsi="Arial" w:cs="Arial"/>
          <w:iCs/>
          <w:sz w:val="20"/>
          <w:szCs w:val="20"/>
          <w:lang w:val="en-GB"/>
        </w:rPr>
      </w:pPr>
      <w:r w:rsidRPr="007C150D">
        <w:rPr>
          <w:rFonts w:ascii="Arial" w:hAnsi="Arial" w:cs="Arial"/>
          <w:iCs/>
          <w:sz w:val="20"/>
          <w:szCs w:val="20"/>
          <w:lang w:val="en-GB"/>
        </w:rPr>
        <w:br w:type="column"/>
      </w:r>
      <w:r w:rsidRPr="007C150D" w:rsidR="00D32189">
        <w:rPr>
          <w:rFonts w:ascii="Arial" w:hAnsi="Arial" w:cs="Arial"/>
          <w:iCs/>
          <w:sz w:val="20"/>
          <w:szCs w:val="20"/>
          <w:lang w:val="en-GB"/>
        </w:rPr>
        <w:lastRenderedPageBreak/>
        <w:t>8. The Manager of the Centr</w:t>
      </w:r>
      <w:r w:rsidRPr="007C150D" w:rsidR="00012CAB">
        <w:rPr>
          <w:rFonts w:ascii="Arial" w:hAnsi="Arial" w:cs="Arial"/>
          <w:iCs/>
          <w:sz w:val="20"/>
          <w:szCs w:val="20"/>
          <w:lang w:val="en-GB"/>
        </w:rPr>
        <w:t>e</w:t>
      </w:r>
      <w:r w:rsidRPr="007C150D" w:rsidR="00D32189">
        <w:rPr>
          <w:rFonts w:ascii="Arial" w:hAnsi="Arial" w:cs="Arial"/>
          <w:iCs/>
          <w:sz w:val="20"/>
          <w:szCs w:val="20"/>
          <w:lang w:val="en-GB"/>
        </w:rPr>
        <w:t xml:space="preserve"> or the Unit, acting on a proposal of the Head of the medical screening and psychosocial support unit shall refer persons belonging to vulnerable groups to the competent social support and protection institution. A copy of the medical screening and psychosocial support file shall be sent to the Head of the Open Temporary Reception or Accommodation Structure or competent social support and protection institution, as per case, where the person is being referred to. In all cases the continuity of the medical treatment followed shall be ensured, where necessary. As vulnerable groups shall be considered for the purposes of this law: a) Unaccompanied minors, b) Persons who have a disability or suffering from an incurable or serious illness, c) The elderly, d) Women in pregnancy or having recently given birth, e) Single parents with minor children, f) Victims of torture, rape or other serious forms of psychological, physical or sexual violence or exploitation, persons with a post-traumatic disorder, in particularly survivors and relatives of victims of ship-wrecks, g) Victims of trafficking in human beings.</w:t>
      </w:r>
    </w:p>
    <w:p w:rsidRPr="007C150D" w:rsidR="000D5B5A" w:rsidP="00914A90" w:rsidRDefault="000D5B5A" w14:paraId="454951A4" w14:textId="77777777">
      <w:pPr>
        <w:ind w:left="709"/>
        <w:jc w:val="both"/>
        <w:rPr>
          <w:rFonts w:ascii="Arial" w:hAnsi="Arial" w:cs="Arial"/>
          <w:iCs/>
          <w:sz w:val="20"/>
          <w:szCs w:val="20"/>
          <w:lang w:val="en-GB"/>
        </w:rPr>
      </w:pPr>
    </w:p>
    <w:p w:rsidRPr="007C150D" w:rsidR="00D32189" w:rsidP="00914A90" w:rsidRDefault="00D32189" w14:paraId="19323DD3" w14:textId="5F50F133">
      <w:pPr>
        <w:ind w:left="709"/>
        <w:jc w:val="both"/>
        <w:rPr>
          <w:rFonts w:ascii="Arial" w:hAnsi="Arial" w:cs="Arial"/>
          <w:iCs/>
          <w:sz w:val="20"/>
          <w:szCs w:val="20"/>
          <w:lang w:val="en-GB"/>
        </w:rPr>
      </w:pPr>
      <w:r w:rsidRPr="007C150D">
        <w:rPr>
          <w:rFonts w:ascii="Arial" w:hAnsi="Arial" w:cs="Arial"/>
          <w:iCs/>
          <w:sz w:val="20"/>
          <w:szCs w:val="20"/>
          <w:lang w:val="en-GB"/>
        </w:rPr>
        <w:t>Persons belonging to vulnerable groups can remain in Reception and identification Cent</w:t>
      </w:r>
      <w:r w:rsidRPr="007C150D" w:rsidR="00012CAB">
        <w:rPr>
          <w:rFonts w:ascii="Arial" w:hAnsi="Arial" w:cs="Arial"/>
          <w:iCs/>
          <w:sz w:val="20"/>
          <w:szCs w:val="20"/>
          <w:lang w:val="en-GB"/>
        </w:rPr>
        <w:t>re</w:t>
      </w:r>
      <w:r w:rsidRPr="007C150D">
        <w:rPr>
          <w:rFonts w:ascii="Arial" w:hAnsi="Arial" w:cs="Arial"/>
          <w:iCs/>
          <w:sz w:val="20"/>
          <w:szCs w:val="20"/>
          <w:lang w:val="en-GB"/>
        </w:rPr>
        <w:t xml:space="preserve">s in special areas until completion of the procedures laid down in Article 9, without prejudice to the deadlines set out in paragraph 2 above. Reception and Identification Services shall take special care to cater for the particular needs and the referral of families with children under the age of 14, especially infants and babies. </w:t>
      </w:r>
    </w:p>
    <w:p w:rsidRPr="007C150D" w:rsidR="000D5B5A" w:rsidP="00914A90" w:rsidRDefault="000D5B5A" w14:paraId="46604E96" w14:textId="77777777">
      <w:pPr>
        <w:ind w:left="709"/>
        <w:jc w:val="both"/>
        <w:rPr>
          <w:rFonts w:ascii="Arial" w:hAnsi="Arial" w:cs="Arial"/>
          <w:iCs/>
          <w:sz w:val="20"/>
          <w:szCs w:val="20"/>
          <w:lang w:val="en-GB"/>
        </w:rPr>
      </w:pPr>
    </w:p>
    <w:p w:rsidRPr="007C150D" w:rsidR="00D32189" w:rsidP="00914A90" w:rsidRDefault="00E13737" w14:paraId="377A7E80" w14:textId="2C3096E8">
      <w:pPr>
        <w:ind w:left="709"/>
        <w:jc w:val="both"/>
        <w:rPr>
          <w:rFonts w:ascii="Arial" w:hAnsi="Arial" w:cs="Arial"/>
          <w:iCs/>
          <w:sz w:val="20"/>
          <w:szCs w:val="20"/>
          <w:lang w:val="en-GB"/>
        </w:rPr>
      </w:pPr>
      <w:r w:rsidRPr="007C150D">
        <w:rPr>
          <w:rFonts w:ascii="Arial" w:hAnsi="Arial" w:cs="Arial"/>
          <w:iCs/>
          <w:sz w:val="20"/>
          <w:szCs w:val="20"/>
          <w:lang w:val="en-GB"/>
        </w:rPr>
        <w:t>[…]</w:t>
      </w:r>
      <w:r w:rsidRPr="007C150D" w:rsidR="00D32189">
        <w:rPr>
          <w:rFonts w:ascii="Arial" w:hAnsi="Arial" w:cs="Arial"/>
          <w:iCs/>
          <w:sz w:val="20"/>
          <w:szCs w:val="20"/>
          <w:lang w:val="en-GB"/>
        </w:rPr>
        <w:t xml:space="preserve"> </w:t>
      </w:r>
    </w:p>
    <w:p w:rsidRPr="007C150D" w:rsidR="000D5B5A" w:rsidP="00914A90" w:rsidRDefault="000D5B5A" w14:paraId="0179F96C" w14:textId="77777777">
      <w:pPr>
        <w:ind w:left="709"/>
        <w:jc w:val="both"/>
        <w:rPr>
          <w:rFonts w:ascii="Arial" w:hAnsi="Arial" w:cs="Arial"/>
          <w:iCs/>
          <w:sz w:val="20"/>
          <w:szCs w:val="20"/>
          <w:lang w:val="en-GB"/>
        </w:rPr>
      </w:pPr>
    </w:p>
    <w:p w:rsidRPr="007C150D" w:rsidR="00D32189" w:rsidP="00914A90" w:rsidRDefault="00D32189" w14:paraId="7153CCD6" w14:textId="1AEF63DF">
      <w:pPr>
        <w:ind w:left="709"/>
        <w:jc w:val="both"/>
        <w:rPr>
          <w:rFonts w:ascii="Arial" w:hAnsi="Arial" w:cs="Arial"/>
          <w:iCs/>
          <w:sz w:val="20"/>
          <w:szCs w:val="20"/>
          <w:lang w:val="en-GB"/>
        </w:rPr>
      </w:pPr>
      <w:r w:rsidRPr="007C150D">
        <w:rPr>
          <w:rFonts w:ascii="Arial" w:hAnsi="Arial" w:cs="Arial"/>
          <w:iCs/>
          <w:sz w:val="20"/>
          <w:szCs w:val="20"/>
          <w:lang w:val="en-GB"/>
        </w:rPr>
        <w:t>10. Upon the completion of the reception and identification procedures, third-country nationals or stateless persons who do not fall under the provisions of international protection or other forms of protection and who possess no legal residence title in Greece, shall be referred, by decision of the Manager of the Cent</w:t>
      </w:r>
      <w:r w:rsidRPr="007C150D" w:rsidR="00E74D1F">
        <w:rPr>
          <w:rFonts w:ascii="Arial" w:hAnsi="Arial" w:cs="Arial"/>
          <w:iCs/>
          <w:sz w:val="20"/>
          <w:szCs w:val="20"/>
          <w:lang w:val="en-GB"/>
        </w:rPr>
        <w:t>re</w:t>
      </w:r>
      <w:r w:rsidRPr="007C150D">
        <w:rPr>
          <w:rFonts w:ascii="Arial" w:hAnsi="Arial" w:cs="Arial"/>
          <w:iCs/>
          <w:sz w:val="20"/>
          <w:szCs w:val="20"/>
          <w:lang w:val="en-GB"/>
        </w:rPr>
        <w:t>, to the competent police authority for the return, readmission or expulsion procedures, in accordance with the relevant provisions.</w:t>
      </w:r>
    </w:p>
    <w:p w:rsidRPr="007C150D" w:rsidR="000D5B5A" w:rsidP="00914A90" w:rsidRDefault="000D5B5A" w14:paraId="6CD7296A" w14:textId="77777777">
      <w:pPr>
        <w:ind w:left="709"/>
        <w:jc w:val="both"/>
        <w:rPr>
          <w:rFonts w:ascii="Arial" w:hAnsi="Arial" w:cs="Arial"/>
          <w:iCs/>
          <w:sz w:val="20"/>
          <w:szCs w:val="20"/>
          <w:lang w:val="en-GB"/>
        </w:rPr>
      </w:pPr>
    </w:p>
    <w:p w:rsidRPr="007C150D" w:rsidR="00D32189" w:rsidP="00914A90" w:rsidRDefault="00D32189" w14:paraId="36E633DD" w14:textId="77777777">
      <w:pPr>
        <w:ind w:left="709"/>
        <w:jc w:val="both"/>
        <w:rPr>
          <w:rFonts w:ascii="Arial" w:hAnsi="Arial" w:cs="Arial"/>
          <w:iCs/>
          <w:sz w:val="20"/>
          <w:szCs w:val="20"/>
          <w:lang w:val="en-GB"/>
        </w:rPr>
      </w:pPr>
      <w:r w:rsidRPr="007C150D">
        <w:rPr>
          <w:rFonts w:ascii="Arial" w:hAnsi="Arial" w:cs="Arial"/>
          <w:iCs/>
          <w:sz w:val="20"/>
          <w:szCs w:val="20"/>
          <w:lang w:val="en-GB"/>
        </w:rPr>
        <w:t xml:space="preserve">11. The provisions of this Article shall apply, mutatis mutandis, to Reception and Identification Mobile Units. </w:t>
      </w:r>
    </w:p>
    <w:p w:rsidRPr="007C150D" w:rsidR="00D32189" w:rsidP="00914A90" w:rsidRDefault="00D32189" w14:paraId="38608485" w14:textId="77777777">
      <w:pPr>
        <w:ind w:left="709"/>
        <w:jc w:val="both"/>
        <w:rPr>
          <w:rFonts w:ascii="Arial" w:hAnsi="Arial" w:cs="Arial"/>
          <w:iCs/>
          <w:sz w:val="20"/>
          <w:szCs w:val="20"/>
          <w:lang w:val="en-GB"/>
        </w:rPr>
      </w:pPr>
      <w:r w:rsidRPr="007C150D">
        <w:rPr>
          <w:rFonts w:ascii="Arial" w:hAnsi="Arial" w:cs="Arial"/>
          <w:iCs/>
          <w:sz w:val="20"/>
          <w:szCs w:val="20"/>
          <w:lang w:val="en-GB"/>
        </w:rPr>
        <w:t>[…]</w:t>
      </w:r>
    </w:p>
    <w:p w:rsidRPr="007C150D" w:rsidR="00D32189" w:rsidP="00914A90" w:rsidRDefault="00D32189" w14:paraId="69C8B6FC" w14:textId="6C1A7123">
      <w:pPr>
        <w:ind w:left="709"/>
        <w:jc w:val="both"/>
        <w:rPr>
          <w:rFonts w:ascii="Arial" w:hAnsi="Arial" w:cs="Arial"/>
          <w:iCs/>
          <w:sz w:val="20"/>
          <w:szCs w:val="20"/>
          <w:lang w:val="en-GB"/>
        </w:rPr>
      </w:pPr>
    </w:p>
    <w:p w:rsidRPr="007C150D" w:rsidR="00D32189" w:rsidP="000D5B5A" w:rsidRDefault="00B2352A" w14:paraId="5420C520" w14:textId="3312BD4C">
      <w:pPr>
        <w:numPr>
          <w:ilvl w:val="0"/>
          <w:numId w:val="1"/>
        </w:numPr>
        <w:ind w:left="0" w:firstLine="0"/>
        <w:jc w:val="both"/>
        <w:rPr>
          <w:rFonts w:ascii="Arial" w:hAnsi="Arial" w:cs="Arial"/>
          <w:iCs/>
          <w:lang w:val="en-GB"/>
        </w:rPr>
      </w:pPr>
      <w:r w:rsidRPr="007C150D">
        <w:rPr>
          <w:rFonts w:ascii="Arial" w:hAnsi="Arial" w:cs="Arial"/>
          <w:iCs/>
          <w:lang w:val="en-GB"/>
        </w:rPr>
        <w:t>Part C deals with the p</w:t>
      </w:r>
      <w:r w:rsidRPr="007C150D" w:rsidR="000D5B5A">
        <w:rPr>
          <w:rFonts w:ascii="Arial" w:hAnsi="Arial" w:cs="Arial"/>
          <w:iCs/>
          <w:lang w:val="en-GB"/>
        </w:rPr>
        <w:t xml:space="preserve">rocedures for granting and withdrawing international protection status and transposition into </w:t>
      </w:r>
      <w:r w:rsidRPr="007C150D">
        <w:rPr>
          <w:rFonts w:ascii="Arial" w:hAnsi="Arial" w:cs="Arial"/>
          <w:iCs/>
          <w:lang w:val="en-GB"/>
        </w:rPr>
        <w:t>G</w:t>
      </w:r>
      <w:r w:rsidRPr="007C150D" w:rsidR="000D5B5A">
        <w:rPr>
          <w:rFonts w:ascii="Arial" w:hAnsi="Arial" w:cs="Arial"/>
          <w:iCs/>
          <w:lang w:val="en-GB"/>
        </w:rPr>
        <w:t>reek legislation of the directive 2013/32/</w:t>
      </w:r>
      <w:r w:rsidRPr="007C150D">
        <w:rPr>
          <w:rFonts w:ascii="Arial" w:hAnsi="Arial" w:cs="Arial"/>
          <w:iCs/>
          <w:lang w:val="en-GB"/>
        </w:rPr>
        <w:t>EU</w:t>
      </w:r>
      <w:r w:rsidRPr="007C150D" w:rsidR="000D5B5A">
        <w:rPr>
          <w:rFonts w:ascii="Arial" w:hAnsi="Arial" w:cs="Arial"/>
          <w:iCs/>
          <w:lang w:val="en-GB"/>
        </w:rPr>
        <w:t xml:space="preserve"> of the </w:t>
      </w:r>
      <w:r w:rsidRPr="007C150D">
        <w:rPr>
          <w:rFonts w:ascii="Arial" w:hAnsi="Arial" w:cs="Arial"/>
          <w:iCs/>
          <w:lang w:val="en-GB"/>
        </w:rPr>
        <w:t>E</w:t>
      </w:r>
      <w:r w:rsidRPr="007C150D" w:rsidR="000D5B5A">
        <w:rPr>
          <w:rFonts w:ascii="Arial" w:hAnsi="Arial" w:cs="Arial"/>
          <w:iCs/>
          <w:lang w:val="en-GB"/>
        </w:rPr>
        <w:t xml:space="preserve">uropean </w:t>
      </w:r>
      <w:r w:rsidRPr="007C150D">
        <w:rPr>
          <w:rFonts w:ascii="Arial" w:hAnsi="Arial" w:cs="Arial"/>
          <w:iCs/>
          <w:lang w:val="en-GB"/>
        </w:rPr>
        <w:t>P</w:t>
      </w:r>
      <w:r w:rsidRPr="007C150D" w:rsidR="000D5B5A">
        <w:rPr>
          <w:rFonts w:ascii="Arial" w:hAnsi="Arial" w:cs="Arial"/>
          <w:iCs/>
          <w:lang w:val="en-GB"/>
        </w:rPr>
        <w:t xml:space="preserve">arliament and the </w:t>
      </w:r>
      <w:r w:rsidRPr="007C150D">
        <w:rPr>
          <w:rFonts w:ascii="Arial" w:hAnsi="Arial" w:cs="Arial"/>
          <w:iCs/>
          <w:lang w:val="en-GB"/>
        </w:rPr>
        <w:t>C</w:t>
      </w:r>
      <w:r w:rsidRPr="007C150D" w:rsidR="000D5B5A">
        <w:rPr>
          <w:rFonts w:ascii="Arial" w:hAnsi="Arial" w:cs="Arial"/>
          <w:iCs/>
          <w:lang w:val="en-GB"/>
        </w:rPr>
        <w:t xml:space="preserve">ouncil </w:t>
      </w:r>
      <w:proofErr w:type="gramStart"/>
      <w:r w:rsidRPr="007C150D" w:rsidR="000D5B5A">
        <w:rPr>
          <w:rFonts w:ascii="Arial" w:hAnsi="Arial" w:cs="Arial"/>
          <w:iCs/>
          <w:lang w:val="en-GB"/>
        </w:rPr>
        <w:t>on</w:t>
      </w:r>
      <w:r w:rsidRPr="007C150D" w:rsidR="000D5B5A">
        <w:rPr>
          <w:rFonts w:ascii="Arial" w:hAnsi="Arial" w:cs="Arial"/>
          <w:iCs/>
          <w:sz w:val="20"/>
          <w:szCs w:val="20"/>
          <w:lang w:val="en-GB"/>
        </w:rPr>
        <w:t xml:space="preserve"> </w:t>
      </w:r>
      <w:r w:rsidRPr="007C150D" w:rsidR="00D32189">
        <w:rPr>
          <w:rFonts w:ascii="Arial" w:hAnsi="Arial" w:cs="Arial"/>
          <w:iCs/>
          <w:sz w:val="20"/>
          <w:szCs w:val="20"/>
          <w:lang w:val="en-GB"/>
        </w:rPr>
        <w:t>”</w:t>
      </w:r>
      <w:r w:rsidRPr="007C150D" w:rsidR="00D32189">
        <w:rPr>
          <w:rFonts w:ascii="Arial" w:hAnsi="Arial" w:cs="Arial"/>
          <w:iCs/>
          <w:lang w:val="en-GB"/>
        </w:rPr>
        <w:t>common</w:t>
      </w:r>
      <w:proofErr w:type="gramEnd"/>
      <w:r w:rsidRPr="007C150D" w:rsidR="00D32189">
        <w:rPr>
          <w:rFonts w:ascii="Arial" w:hAnsi="Arial" w:cs="Arial"/>
          <w:iCs/>
          <w:lang w:val="en-GB"/>
        </w:rPr>
        <w:t xml:space="preserve"> procedures for granting and withdrawing international protection (recast)” (L 180/29.6.2013)</w:t>
      </w:r>
    </w:p>
    <w:p w:rsidRPr="007C150D" w:rsidR="000D5B5A" w:rsidP="00D32189" w:rsidRDefault="000D5B5A" w14:paraId="2616581A" w14:textId="77777777">
      <w:pPr>
        <w:ind w:left="-142" w:hanging="567"/>
        <w:jc w:val="both"/>
        <w:rPr>
          <w:rFonts w:ascii="Arial" w:hAnsi="Arial" w:cs="Arial"/>
          <w:iCs/>
          <w:sz w:val="20"/>
          <w:szCs w:val="20"/>
          <w:lang w:val="en-GB"/>
        </w:rPr>
      </w:pPr>
    </w:p>
    <w:p w:rsidRPr="007C150D" w:rsidR="00D32189" w:rsidP="00914A90" w:rsidRDefault="00D32189" w14:paraId="083745D4" w14:textId="56C6DCED">
      <w:pPr>
        <w:ind w:left="709"/>
        <w:jc w:val="both"/>
        <w:rPr>
          <w:rFonts w:ascii="Arial" w:hAnsi="Arial" w:cs="Arial"/>
          <w:iCs/>
          <w:sz w:val="20"/>
          <w:szCs w:val="20"/>
          <w:lang w:val="en-GB"/>
        </w:rPr>
      </w:pPr>
      <w:r w:rsidRPr="007C150D">
        <w:rPr>
          <w:rFonts w:ascii="Arial" w:hAnsi="Arial" w:cs="Arial"/>
          <w:iCs/>
          <w:sz w:val="20"/>
          <w:szCs w:val="20"/>
          <w:lang w:val="en-GB"/>
        </w:rPr>
        <w:t xml:space="preserve">Article 33 </w:t>
      </w:r>
    </w:p>
    <w:p w:rsidRPr="007C150D" w:rsidR="00D32189" w:rsidP="00914A90" w:rsidRDefault="00D32189" w14:paraId="4B7E8A64" w14:textId="77777777">
      <w:pPr>
        <w:ind w:left="709"/>
        <w:jc w:val="both"/>
        <w:rPr>
          <w:rFonts w:ascii="Arial" w:hAnsi="Arial" w:cs="Arial"/>
          <w:iCs/>
          <w:sz w:val="20"/>
          <w:szCs w:val="20"/>
          <w:lang w:val="en-GB"/>
        </w:rPr>
      </w:pPr>
      <w:r w:rsidRPr="007C150D">
        <w:rPr>
          <w:rFonts w:ascii="Arial" w:hAnsi="Arial" w:cs="Arial"/>
          <w:iCs/>
          <w:sz w:val="20"/>
          <w:szCs w:val="20"/>
          <w:lang w:val="en-GB"/>
        </w:rPr>
        <w:t>(Article 1 of the Directive)</w:t>
      </w:r>
    </w:p>
    <w:p w:rsidRPr="007C150D" w:rsidR="00DD6928" w:rsidP="00914A90" w:rsidRDefault="00D32189" w14:paraId="7BDC08BD" w14:textId="7E043CB9">
      <w:pPr>
        <w:ind w:left="709"/>
        <w:jc w:val="both"/>
        <w:rPr>
          <w:rFonts w:ascii="Arial" w:hAnsi="Arial" w:cs="Arial"/>
          <w:iCs/>
          <w:sz w:val="20"/>
          <w:szCs w:val="20"/>
          <w:lang w:val="en-GB"/>
        </w:rPr>
      </w:pPr>
      <w:r w:rsidRPr="007C150D">
        <w:rPr>
          <w:rFonts w:ascii="Arial" w:hAnsi="Arial" w:cs="Arial"/>
          <w:iCs/>
          <w:sz w:val="20"/>
          <w:szCs w:val="20"/>
          <w:lang w:val="en-GB"/>
        </w:rPr>
        <w:t>Purpose</w:t>
      </w:r>
    </w:p>
    <w:p w:rsidRPr="007C150D" w:rsidR="00D32189" w:rsidP="00914A90" w:rsidRDefault="00D32189" w14:paraId="3DFF7D7E" w14:textId="43483C36">
      <w:pPr>
        <w:ind w:left="709"/>
        <w:jc w:val="both"/>
        <w:rPr>
          <w:rFonts w:ascii="Arial" w:hAnsi="Arial" w:cs="Arial"/>
          <w:iCs/>
          <w:sz w:val="20"/>
          <w:szCs w:val="20"/>
          <w:lang w:val="en-GB"/>
        </w:rPr>
      </w:pPr>
      <w:r w:rsidRPr="007C150D">
        <w:rPr>
          <w:rFonts w:ascii="Arial" w:hAnsi="Arial" w:cs="Arial"/>
          <w:iCs/>
          <w:sz w:val="20"/>
          <w:szCs w:val="20"/>
          <w:lang w:val="en-GB"/>
        </w:rPr>
        <w:t xml:space="preserve">The purpose of this part is to transpose into Greek legislation Council Directive 2013/32/EU of the European Parliament and the Council (recast) “on common procedures for granting and withdrawing international protection status” (L 180/29.6.2013). </w:t>
      </w:r>
    </w:p>
    <w:p w:rsidRPr="007C150D" w:rsidR="00DD6928" w:rsidP="00914A90" w:rsidRDefault="00DD6928" w14:paraId="453ABFB4" w14:textId="77777777">
      <w:pPr>
        <w:ind w:left="709"/>
        <w:jc w:val="both"/>
        <w:rPr>
          <w:rFonts w:ascii="Arial" w:hAnsi="Arial" w:cs="Arial"/>
          <w:iCs/>
          <w:sz w:val="20"/>
          <w:szCs w:val="20"/>
          <w:lang w:val="en-GB"/>
        </w:rPr>
      </w:pPr>
    </w:p>
    <w:p w:rsidRPr="007C150D" w:rsidR="00D32189" w:rsidP="00914A90" w:rsidRDefault="00D32189" w14:paraId="0D7E1D7F" w14:textId="77777777">
      <w:pPr>
        <w:ind w:left="709"/>
        <w:jc w:val="both"/>
        <w:rPr>
          <w:rFonts w:ascii="Arial" w:hAnsi="Arial" w:cs="Arial"/>
          <w:iCs/>
          <w:sz w:val="20"/>
          <w:szCs w:val="20"/>
          <w:lang w:val="en-GB"/>
        </w:rPr>
      </w:pPr>
      <w:r w:rsidRPr="007C150D">
        <w:rPr>
          <w:rFonts w:ascii="Arial" w:hAnsi="Arial" w:cs="Arial"/>
          <w:iCs/>
          <w:sz w:val="20"/>
          <w:szCs w:val="20"/>
          <w:lang w:val="en-GB"/>
        </w:rPr>
        <w:t xml:space="preserve">Article 34 </w:t>
      </w:r>
    </w:p>
    <w:p w:rsidRPr="007C150D" w:rsidR="00D32189" w:rsidP="00914A90" w:rsidRDefault="00D32189" w14:paraId="3A3E58FE" w14:textId="77777777">
      <w:pPr>
        <w:ind w:left="709"/>
        <w:jc w:val="both"/>
        <w:rPr>
          <w:rFonts w:ascii="Arial" w:hAnsi="Arial" w:cs="Arial"/>
          <w:iCs/>
          <w:sz w:val="20"/>
          <w:szCs w:val="20"/>
          <w:lang w:val="en-GB"/>
        </w:rPr>
      </w:pPr>
      <w:r w:rsidRPr="007C150D">
        <w:rPr>
          <w:rFonts w:ascii="Arial" w:hAnsi="Arial" w:cs="Arial"/>
          <w:iCs/>
          <w:sz w:val="20"/>
          <w:szCs w:val="20"/>
          <w:lang w:val="en-GB"/>
        </w:rPr>
        <w:t xml:space="preserve">(Articles 2 and 4 of the Directive) </w:t>
      </w:r>
    </w:p>
    <w:p w:rsidRPr="007C150D" w:rsidR="00D32189" w:rsidP="00914A90" w:rsidRDefault="00D32189" w14:paraId="04E8E989" w14:textId="77777777">
      <w:pPr>
        <w:ind w:left="709"/>
        <w:jc w:val="both"/>
        <w:rPr>
          <w:rFonts w:ascii="Arial" w:hAnsi="Arial" w:cs="Arial"/>
          <w:iCs/>
          <w:sz w:val="20"/>
          <w:szCs w:val="20"/>
          <w:lang w:val="en-GB"/>
        </w:rPr>
      </w:pPr>
      <w:r w:rsidRPr="007C150D">
        <w:rPr>
          <w:rFonts w:ascii="Arial" w:hAnsi="Arial" w:cs="Arial"/>
          <w:iCs/>
          <w:sz w:val="20"/>
          <w:szCs w:val="20"/>
          <w:lang w:val="en-GB"/>
        </w:rPr>
        <w:t xml:space="preserve">Definitions </w:t>
      </w:r>
    </w:p>
    <w:p w:rsidRPr="007C150D" w:rsidR="00D32189" w:rsidP="00914A90" w:rsidRDefault="00D32189" w14:paraId="7653D767" w14:textId="77777777">
      <w:pPr>
        <w:ind w:left="709"/>
        <w:jc w:val="both"/>
        <w:rPr>
          <w:rFonts w:ascii="Arial" w:hAnsi="Arial" w:cs="Arial"/>
          <w:iCs/>
          <w:sz w:val="20"/>
          <w:szCs w:val="20"/>
          <w:lang w:val="en-GB"/>
        </w:rPr>
      </w:pPr>
      <w:r w:rsidRPr="007C150D">
        <w:rPr>
          <w:rFonts w:ascii="Arial" w:hAnsi="Arial" w:cs="Arial"/>
          <w:iCs/>
          <w:sz w:val="20"/>
          <w:szCs w:val="20"/>
          <w:lang w:val="en-GB"/>
        </w:rPr>
        <w:t xml:space="preserve">[…] </w:t>
      </w:r>
    </w:p>
    <w:p w:rsidRPr="007C150D" w:rsidR="00D32189" w:rsidP="00914A90" w:rsidRDefault="00D32189" w14:paraId="097B71D3" w14:textId="51A32E14">
      <w:pPr>
        <w:ind w:left="709"/>
        <w:jc w:val="both"/>
        <w:rPr>
          <w:rFonts w:ascii="Arial" w:hAnsi="Arial" w:cs="Arial"/>
          <w:iCs/>
          <w:sz w:val="20"/>
          <w:szCs w:val="20"/>
          <w:lang w:val="en-GB"/>
        </w:rPr>
      </w:pPr>
      <w:r w:rsidRPr="007C150D">
        <w:rPr>
          <w:rFonts w:ascii="Arial" w:hAnsi="Arial" w:cs="Arial"/>
          <w:iCs/>
          <w:sz w:val="20"/>
          <w:szCs w:val="20"/>
          <w:lang w:val="en-GB"/>
        </w:rPr>
        <w:t>d.</w:t>
      </w:r>
      <w:r w:rsidRPr="007C150D" w:rsidDel="00DC6135">
        <w:rPr>
          <w:rFonts w:ascii="Arial" w:hAnsi="Arial" w:cs="Arial"/>
          <w:iCs/>
          <w:sz w:val="20"/>
          <w:szCs w:val="20"/>
          <w:lang w:val="en-GB"/>
        </w:rPr>
        <w:t xml:space="preserve"> </w:t>
      </w:r>
      <w:r w:rsidRPr="007C150D">
        <w:rPr>
          <w:rFonts w:ascii="Arial" w:hAnsi="Arial" w:cs="Arial"/>
          <w:iCs/>
          <w:sz w:val="20"/>
          <w:szCs w:val="20"/>
          <w:lang w:val="en-GB"/>
        </w:rPr>
        <w:t xml:space="preserve">“Applicant for international protection” or “applicant for asylum” or “applicant” is the alien or stateless person, who declares orally or in writing before any Greek authority, at entry points of the Greek State or inland, that s/he is asking for asylum or subsidiary protection, or asks, in any form, not to be expelled to a country for fear of prosecution due to race, religion, nationality, political opinion or membership to a particular social group, in accordance with the Geneva </w:t>
      </w:r>
      <w:r w:rsidRPr="007C150D" w:rsidR="0042514D">
        <w:rPr>
          <w:rFonts w:ascii="Arial" w:hAnsi="Arial" w:cs="Arial"/>
          <w:iCs/>
          <w:sz w:val="20"/>
          <w:szCs w:val="20"/>
          <w:lang w:val="en-GB"/>
        </w:rPr>
        <w:br/>
      </w:r>
      <w:r w:rsidRPr="007C150D" w:rsidR="0042514D">
        <w:rPr>
          <w:rFonts w:ascii="Arial" w:hAnsi="Arial" w:cs="Arial"/>
          <w:iCs/>
          <w:sz w:val="20"/>
          <w:szCs w:val="20"/>
          <w:lang w:val="en-GB"/>
        </w:rPr>
        <w:br w:type="column"/>
      </w:r>
      <w:r w:rsidRPr="007C150D">
        <w:rPr>
          <w:rFonts w:ascii="Arial" w:hAnsi="Arial" w:cs="Arial"/>
          <w:iCs/>
          <w:sz w:val="20"/>
          <w:szCs w:val="20"/>
          <w:lang w:val="en-GB"/>
        </w:rPr>
        <w:lastRenderedPageBreak/>
        <w:t xml:space="preserve">Convention, or because he is at risk of suffering serious harm in accordance with Article 15 of Presidential Decree 141/2013 (A’ 226) and on whose application no final decision has yet been reached. </w:t>
      </w:r>
    </w:p>
    <w:p w:rsidRPr="007C150D" w:rsidR="00D32189" w:rsidP="00914A90" w:rsidRDefault="00D32189" w14:paraId="5FCA523D" w14:textId="77777777">
      <w:pPr>
        <w:ind w:left="709"/>
        <w:jc w:val="both"/>
        <w:rPr>
          <w:rFonts w:ascii="Arial" w:hAnsi="Arial" w:cs="Arial"/>
          <w:iCs/>
          <w:sz w:val="20"/>
          <w:szCs w:val="20"/>
          <w:lang w:val="en-GB"/>
        </w:rPr>
      </w:pPr>
      <w:r w:rsidRPr="007C150D">
        <w:rPr>
          <w:rFonts w:ascii="Arial" w:hAnsi="Arial" w:cs="Arial"/>
          <w:iCs/>
          <w:sz w:val="20"/>
          <w:szCs w:val="20"/>
          <w:lang w:val="en-GB"/>
        </w:rPr>
        <w:t>[…]</w:t>
      </w:r>
    </w:p>
    <w:p w:rsidRPr="007C150D" w:rsidR="00D32189" w:rsidP="00914A90" w:rsidRDefault="00D32189" w14:paraId="6FC1DCE7" w14:textId="77777777">
      <w:pPr>
        <w:ind w:left="709"/>
        <w:jc w:val="both"/>
        <w:rPr>
          <w:rFonts w:ascii="Arial" w:hAnsi="Arial" w:cs="Arial"/>
          <w:iCs/>
          <w:sz w:val="20"/>
          <w:szCs w:val="20"/>
          <w:lang w:val="en-GB"/>
        </w:rPr>
      </w:pPr>
      <w:r w:rsidRPr="007C150D">
        <w:rPr>
          <w:rFonts w:ascii="Arial" w:hAnsi="Arial" w:cs="Arial"/>
          <w:iCs/>
          <w:sz w:val="20"/>
          <w:szCs w:val="20"/>
          <w:lang w:val="en-GB"/>
        </w:rPr>
        <w:t xml:space="preserve">k. </w:t>
      </w:r>
      <w:r w:rsidRPr="007C150D">
        <w:rPr>
          <w:rFonts w:ascii="Arial" w:hAnsi="Arial" w:cs="Arial"/>
          <w:b/>
          <w:bCs/>
          <w:iCs/>
          <w:sz w:val="20"/>
          <w:szCs w:val="20"/>
          <w:lang w:val="en-GB"/>
        </w:rPr>
        <w:t>“</w:t>
      </w:r>
      <w:r w:rsidRPr="007C150D">
        <w:rPr>
          <w:rFonts w:ascii="Arial" w:hAnsi="Arial" w:cs="Arial"/>
          <w:iCs/>
          <w:sz w:val="20"/>
          <w:szCs w:val="20"/>
          <w:lang w:val="en-GB"/>
        </w:rPr>
        <w:t xml:space="preserve">Unaccompanied minor” is a person below the age of 18, who arrives in Greece unaccompanied by an adult who exercises parental care on him/her according to Greek Legislation and for as long as such parental care has not been assigned by law and exercised in practice, or a minor who is left unaccompanied after he/she has entered Greece. </w:t>
      </w:r>
    </w:p>
    <w:p w:rsidRPr="007C150D" w:rsidR="00D32189" w:rsidP="00914A90" w:rsidRDefault="00D32189" w14:paraId="7B447596" w14:textId="77777777">
      <w:pPr>
        <w:ind w:left="709"/>
        <w:jc w:val="both"/>
        <w:rPr>
          <w:rFonts w:ascii="Arial" w:hAnsi="Arial" w:cs="Arial"/>
          <w:iCs/>
          <w:sz w:val="20"/>
          <w:szCs w:val="20"/>
          <w:lang w:val="en-GB"/>
        </w:rPr>
      </w:pPr>
      <w:r w:rsidRPr="007C150D">
        <w:rPr>
          <w:rFonts w:ascii="Arial" w:hAnsi="Arial" w:cs="Arial"/>
          <w:iCs/>
          <w:sz w:val="20"/>
          <w:szCs w:val="20"/>
          <w:lang w:val="en-GB"/>
        </w:rPr>
        <w:t>l. “Representative of an unaccompanied minor” is the temporary or permanent guardian of the minor or the person appointed by the competent Public Prosecutor for Minors or, in the absence of the latter, by the First Instance Public Prosecutor to ensure the minor’s best interests. The task of the representative, as defined in the previous sentence, can be assigned to the legal representation of a non-profit making legal entity. In the latter case, the representative of that legal entity may authorize another person to represent the minor, in accordance with the provisions of the present law.</w:t>
      </w:r>
    </w:p>
    <w:p w:rsidRPr="007C150D" w:rsidR="00D32189" w:rsidP="00914A90" w:rsidRDefault="00D32189" w14:paraId="0C5FFC72" w14:textId="77777777">
      <w:pPr>
        <w:ind w:left="709"/>
        <w:jc w:val="both"/>
        <w:rPr>
          <w:rFonts w:ascii="Arial" w:hAnsi="Arial" w:cs="Arial"/>
          <w:iCs/>
          <w:sz w:val="20"/>
          <w:szCs w:val="20"/>
          <w:lang w:val="en-GB"/>
        </w:rPr>
      </w:pPr>
      <w:r w:rsidRPr="007C150D">
        <w:rPr>
          <w:rFonts w:ascii="Arial" w:hAnsi="Arial" w:cs="Arial"/>
          <w:iCs/>
          <w:sz w:val="20"/>
          <w:szCs w:val="20"/>
          <w:lang w:val="en-GB"/>
        </w:rPr>
        <w:t>[…]</w:t>
      </w:r>
    </w:p>
    <w:p w:rsidRPr="007C150D" w:rsidR="00D32189" w:rsidP="00914A90" w:rsidRDefault="00D32189" w14:paraId="59646C1E" w14:textId="79D93F4B">
      <w:pPr>
        <w:ind w:left="709"/>
        <w:jc w:val="both"/>
        <w:rPr>
          <w:rFonts w:ascii="Arial" w:hAnsi="Arial" w:cs="Arial"/>
          <w:iCs/>
          <w:sz w:val="20"/>
          <w:szCs w:val="20"/>
          <w:lang w:val="en-GB"/>
        </w:rPr>
      </w:pPr>
      <w:r w:rsidRPr="007C150D">
        <w:rPr>
          <w:rFonts w:ascii="Arial" w:hAnsi="Arial" w:cs="Arial"/>
          <w:iCs/>
          <w:sz w:val="20"/>
          <w:szCs w:val="20"/>
          <w:lang w:val="en-GB"/>
        </w:rPr>
        <w:t>y. “Applicants in need of special procedural guarantees” are applicants whose ability to benefit from the rights and comply with the obligations provided for in this Part is limited due to individual circumstances related to their personal situation, such as their health condition.</w:t>
      </w:r>
    </w:p>
    <w:p w:rsidRPr="007C150D" w:rsidR="00DD6928" w:rsidP="00914A90" w:rsidRDefault="00DD6928" w14:paraId="1E5E1776" w14:textId="77777777">
      <w:pPr>
        <w:ind w:left="709"/>
        <w:jc w:val="both"/>
        <w:rPr>
          <w:rFonts w:ascii="Arial" w:hAnsi="Arial" w:cs="Arial"/>
          <w:iCs/>
          <w:sz w:val="20"/>
          <w:szCs w:val="20"/>
          <w:lang w:val="en-GB"/>
        </w:rPr>
      </w:pPr>
    </w:p>
    <w:p w:rsidRPr="007C150D" w:rsidR="00D32189" w:rsidP="00914A90" w:rsidRDefault="00D32189" w14:paraId="7C949868" w14:textId="77777777">
      <w:pPr>
        <w:ind w:left="709"/>
        <w:jc w:val="both"/>
        <w:rPr>
          <w:rFonts w:ascii="Arial" w:hAnsi="Arial" w:cs="Arial"/>
          <w:iCs/>
          <w:sz w:val="20"/>
          <w:szCs w:val="20"/>
          <w:lang w:val="en-GB"/>
        </w:rPr>
      </w:pPr>
      <w:r w:rsidRPr="007C150D">
        <w:rPr>
          <w:rFonts w:ascii="Arial" w:hAnsi="Arial" w:cs="Arial"/>
          <w:iCs/>
          <w:sz w:val="20"/>
          <w:szCs w:val="20"/>
          <w:lang w:val="en-GB"/>
        </w:rPr>
        <w:t xml:space="preserve">Article 36 </w:t>
      </w:r>
    </w:p>
    <w:p w:rsidRPr="007C150D" w:rsidR="00D32189" w:rsidP="00914A90" w:rsidRDefault="00D32189" w14:paraId="6BA7C1FE" w14:textId="77777777">
      <w:pPr>
        <w:ind w:left="709"/>
        <w:jc w:val="both"/>
        <w:rPr>
          <w:rFonts w:ascii="Arial" w:hAnsi="Arial" w:cs="Arial"/>
          <w:iCs/>
          <w:sz w:val="20"/>
          <w:szCs w:val="20"/>
          <w:lang w:val="en-GB"/>
        </w:rPr>
      </w:pPr>
      <w:r w:rsidRPr="007C150D">
        <w:rPr>
          <w:rFonts w:ascii="Arial" w:hAnsi="Arial" w:cs="Arial"/>
          <w:iCs/>
          <w:sz w:val="20"/>
          <w:szCs w:val="20"/>
          <w:lang w:val="en-GB"/>
        </w:rPr>
        <w:t xml:space="preserve">(Articles 6 and 7 of the Directive) </w:t>
      </w:r>
    </w:p>
    <w:p w:rsidRPr="007C150D" w:rsidR="00D32189" w:rsidP="00914A90" w:rsidRDefault="00D32189" w14:paraId="1DCA22FD" w14:textId="1AB6BD0C">
      <w:pPr>
        <w:ind w:left="709"/>
        <w:jc w:val="both"/>
        <w:rPr>
          <w:rFonts w:ascii="Arial" w:hAnsi="Arial" w:cs="Arial"/>
          <w:iCs/>
          <w:sz w:val="20"/>
          <w:szCs w:val="20"/>
          <w:lang w:val="en-GB"/>
        </w:rPr>
      </w:pPr>
      <w:r w:rsidRPr="007C150D">
        <w:rPr>
          <w:rFonts w:ascii="Arial" w:hAnsi="Arial" w:cs="Arial"/>
          <w:iCs/>
          <w:sz w:val="20"/>
          <w:szCs w:val="20"/>
          <w:lang w:val="en-GB"/>
        </w:rPr>
        <w:t xml:space="preserve">Access to the procedure </w:t>
      </w:r>
    </w:p>
    <w:p w:rsidRPr="007C150D" w:rsidR="00D32189" w:rsidP="00914A90" w:rsidRDefault="00D32189" w14:paraId="7EAC4AD6" w14:textId="0B841334">
      <w:pPr>
        <w:ind w:left="709"/>
        <w:jc w:val="both"/>
        <w:rPr>
          <w:rFonts w:ascii="Arial" w:hAnsi="Arial" w:cs="Arial"/>
          <w:iCs/>
          <w:sz w:val="20"/>
          <w:szCs w:val="20"/>
          <w:lang w:val="en-GB"/>
        </w:rPr>
      </w:pPr>
      <w:r w:rsidRPr="007C150D">
        <w:rPr>
          <w:rFonts w:ascii="Arial" w:hAnsi="Arial" w:cs="Arial"/>
          <w:iCs/>
          <w:sz w:val="20"/>
          <w:szCs w:val="20"/>
          <w:lang w:val="en-GB"/>
        </w:rPr>
        <w:t xml:space="preserve">a. Any alien or stateless person has the right to apply for international protection. The application is submitted before the competent receiving authorities, which shall immediately proceed to register it fully. Full registration shall include at least the applicant’s identity, his/her country of origin, the names of his/her father, mother, </w:t>
      </w:r>
      <w:proofErr w:type="gramStart"/>
      <w:r w:rsidRPr="007C150D">
        <w:rPr>
          <w:rFonts w:ascii="Arial" w:hAnsi="Arial" w:cs="Arial"/>
          <w:iCs/>
          <w:sz w:val="20"/>
          <w:szCs w:val="20"/>
          <w:lang w:val="en-GB"/>
        </w:rPr>
        <w:t>spouse</w:t>
      </w:r>
      <w:proofErr w:type="gramEnd"/>
      <w:r w:rsidRPr="007C150D">
        <w:rPr>
          <w:rFonts w:ascii="Arial" w:hAnsi="Arial" w:cs="Arial"/>
          <w:iCs/>
          <w:sz w:val="20"/>
          <w:szCs w:val="20"/>
          <w:lang w:val="en-GB"/>
        </w:rPr>
        <w:t xml:space="preserve"> and children, as well as biometric identification data and a brief reference to the reasons for which the applicant requests international protection. </w:t>
      </w:r>
    </w:p>
    <w:p w:rsidRPr="007C150D" w:rsidR="00D32189" w:rsidP="00914A90" w:rsidRDefault="00D32189" w14:paraId="32BFFCA3" w14:textId="0B1F5C3A">
      <w:pPr>
        <w:ind w:left="709"/>
        <w:jc w:val="both"/>
        <w:rPr>
          <w:rFonts w:ascii="Arial" w:hAnsi="Arial" w:cs="Arial"/>
          <w:iCs/>
          <w:sz w:val="20"/>
          <w:szCs w:val="20"/>
          <w:lang w:val="en-GB"/>
        </w:rPr>
      </w:pPr>
      <w:r w:rsidRPr="007C150D">
        <w:rPr>
          <w:rFonts w:ascii="Arial" w:hAnsi="Arial" w:cs="Arial"/>
          <w:iCs/>
          <w:sz w:val="20"/>
          <w:szCs w:val="20"/>
          <w:lang w:val="en-GB"/>
        </w:rPr>
        <w:t>[…]</w:t>
      </w:r>
    </w:p>
    <w:p w:rsidRPr="007C150D" w:rsidR="00DD6928" w:rsidP="00914A90" w:rsidRDefault="00DD6928" w14:paraId="4D21D484" w14:textId="77777777">
      <w:pPr>
        <w:ind w:left="709"/>
        <w:jc w:val="both"/>
        <w:rPr>
          <w:rFonts w:ascii="Arial" w:hAnsi="Arial" w:cs="Arial"/>
          <w:iCs/>
          <w:sz w:val="20"/>
          <w:szCs w:val="20"/>
          <w:lang w:val="en-GB"/>
        </w:rPr>
      </w:pPr>
    </w:p>
    <w:p w:rsidRPr="007C150D" w:rsidR="00D32189" w:rsidP="00914A90" w:rsidRDefault="00D32189" w14:paraId="0A4BCDAA" w14:textId="77777777">
      <w:pPr>
        <w:ind w:left="709"/>
        <w:jc w:val="both"/>
        <w:rPr>
          <w:rFonts w:ascii="Arial" w:hAnsi="Arial" w:cs="Arial"/>
          <w:iCs/>
          <w:sz w:val="20"/>
          <w:szCs w:val="20"/>
          <w:lang w:val="en-GB"/>
        </w:rPr>
      </w:pPr>
      <w:r w:rsidRPr="007C150D">
        <w:rPr>
          <w:rFonts w:ascii="Arial" w:hAnsi="Arial" w:cs="Arial"/>
          <w:iCs/>
          <w:sz w:val="20"/>
          <w:szCs w:val="20"/>
          <w:lang w:val="en-GB"/>
        </w:rPr>
        <w:t xml:space="preserve">3. […] The person who expresses his/her intention to submit an application for international protection is an asylum applicant, in accordance with the provisions of Article 34 point (d) of the present law. </w:t>
      </w:r>
    </w:p>
    <w:p w:rsidRPr="007C150D" w:rsidR="00D32189" w:rsidP="00914A90" w:rsidRDefault="00D32189" w14:paraId="191D9B12" w14:textId="629CD838">
      <w:pPr>
        <w:ind w:left="709"/>
        <w:jc w:val="both"/>
        <w:rPr>
          <w:rFonts w:ascii="Arial" w:hAnsi="Arial" w:cs="Arial"/>
          <w:iCs/>
          <w:sz w:val="20"/>
          <w:szCs w:val="20"/>
          <w:lang w:val="en-GB"/>
        </w:rPr>
      </w:pPr>
      <w:r w:rsidRPr="007C150D">
        <w:rPr>
          <w:rFonts w:ascii="Arial" w:hAnsi="Arial" w:cs="Arial"/>
          <w:iCs/>
          <w:sz w:val="20"/>
          <w:szCs w:val="20"/>
          <w:lang w:val="en-GB"/>
        </w:rPr>
        <w:t xml:space="preserve">[…] </w:t>
      </w:r>
    </w:p>
    <w:p w:rsidRPr="007C150D" w:rsidR="00DD6928" w:rsidP="00914A90" w:rsidRDefault="00DD6928" w14:paraId="5AF1D904" w14:textId="77777777">
      <w:pPr>
        <w:ind w:left="709"/>
        <w:jc w:val="both"/>
        <w:rPr>
          <w:rFonts w:ascii="Arial" w:hAnsi="Arial" w:cs="Arial"/>
          <w:iCs/>
          <w:sz w:val="20"/>
          <w:szCs w:val="20"/>
          <w:lang w:val="en-GB"/>
        </w:rPr>
      </w:pPr>
    </w:p>
    <w:p w:rsidRPr="007C150D" w:rsidR="00D32189" w:rsidP="00914A90" w:rsidRDefault="00D32189" w14:paraId="1FD2D0BE" w14:textId="7FA3C58E">
      <w:pPr>
        <w:ind w:left="709"/>
        <w:jc w:val="both"/>
        <w:rPr>
          <w:rFonts w:ascii="Arial" w:hAnsi="Arial" w:cs="Arial"/>
          <w:iCs/>
          <w:sz w:val="20"/>
          <w:szCs w:val="20"/>
          <w:lang w:val="en-GB"/>
        </w:rPr>
      </w:pPr>
      <w:r w:rsidRPr="007C150D">
        <w:rPr>
          <w:rFonts w:ascii="Arial" w:hAnsi="Arial" w:cs="Arial"/>
          <w:iCs/>
          <w:sz w:val="20"/>
          <w:szCs w:val="20"/>
          <w:lang w:val="en-GB"/>
        </w:rPr>
        <w:t>6. The applicant may submit an application on behalf of his/her family members. In such cases, the adult members having legal capacity must consent in writing to the lodging of the application on their behalf, or otherwise have the opportunity to submit an application on their own.</w:t>
      </w:r>
      <w:r w:rsidRPr="007C150D" w:rsidR="008B1382">
        <w:rPr>
          <w:rFonts w:ascii="Arial" w:hAnsi="Arial" w:cs="Arial"/>
          <w:iCs/>
          <w:sz w:val="20"/>
          <w:szCs w:val="20"/>
          <w:lang w:val="en-GB"/>
        </w:rPr>
        <w:t xml:space="preserve"> […]</w:t>
      </w:r>
      <w:r w:rsidRPr="007C150D">
        <w:rPr>
          <w:rFonts w:ascii="Arial" w:hAnsi="Arial" w:cs="Arial"/>
          <w:iCs/>
          <w:sz w:val="20"/>
          <w:szCs w:val="20"/>
          <w:lang w:val="en-GB"/>
        </w:rPr>
        <w:t xml:space="preserve">. </w:t>
      </w:r>
    </w:p>
    <w:p w:rsidRPr="007C150D" w:rsidR="00D32189" w:rsidP="00914A90" w:rsidRDefault="00D32189" w14:paraId="759EBC45" w14:textId="77777777">
      <w:pPr>
        <w:ind w:left="709"/>
        <w:jc w:val="both"/>
        <w:rPr>
          <w:rFonts w:ascii="Arial" w:hAnsi="Arial" w:cs="Arial"/>
          <w:iCs/>
          <w:sz w:val="20"/>
          <w:szCs w:val="20"/>
          <w:lang w:val="en-GB"/>
        </w:rPr>
      </w:pPr>
      <w:r w:rsidRPr="007C150D">
        <w:rPr>
          <w:rFonts w:ascii="Arial" w:hAnsi="Arial" w:cs="Arial"/>
          <w:iCs/>
          <w:sz w:val="20"/>
          <w:szCs w:val="20"/>
          <w:lang w:val="en-GB"/>
        </w:rPr>
        <w:t xml:space="preserve">7. An applicant, who bears a child after his/her entry in the country, may submit an application on behalf of the child; the application must be accompanied by the child’s birth certificate. This application is consolidated with the application of the parent applicant at any stage and instance of the procedure this may be. </w:t>
      </w:r>
    </w:p>
    <w:p w:rsidRPr="007C150D" w:rsidR="00D32189" w:rsidP="00914A90" w:rsidRDefault="00D32189" w14:paraId="65A9AC8F" w14:textId="77777777">
      <w:pPr>
        <w:ind w:left="709"/>
        <w:jc w:val="both"/>
        <w:rPr>
          <w:rFonts w:ascii="Arial" w:hAnsi="Arial" w:cs="Arial"/>
          <w:iCs/>
          <w:sz w:val="20"/>
          <w:szCs w:val="20"/>
          <w:lang w:val="en-GB"/>
        </w:rPr>
      </w:pPr>
      <w:r w:rsidRPr="007C150D">
        <w:rPr>
          <w:rFonts w:ascii="Arial" w:hAnsi="Arial" w:cs="Arial"/>
          <w:iCs/>
          <w:sz w:val="20"/>
          <w:szCs w:val="20"/>
          <w:lang w:val="en-GB"/>
        </w:rPr>
        <w:t xml:space="preserve">8. A minor above 15 years of age, can lodge an application, independently and in person. In case he/she is unaccompanied, the provisions of Article 45 of the present law shall apply. </w:t>
      </w:r>
    </w:p>
    <w:p w:rsidRPr="007C150D" w:rsidR="00D32189" w:rsidP="00914A90" w:rsidRDefault="00D32189" w14:paraId="394DCFC7" w14:textId="77777777">
      <w:pPr>
        <w:ind w:left="709"/>
        <w:jc w:val="both"/>
        <w:rPr>
          <w:rFonts w:ascii="Arial" w:hAnsi="Arial" w:cs="Arial"/>
          <w:iCs/>
          <w:sz w:val="20"/>
          <w:szCs w:val="20"/>
          <w:lang w:val="en-GB"/>
        </w:rPr>
      </w:pPr>
      <w:r w:rsidRPr="007C150D">
        <w:rPr>
          <w:rFonts w:ascii="Arial" w:hAnsi="Arial" w:cs="Arial"/>
          <w:iCs/>
          <w:sz w:val="20"/>
          <w:szCs w:val="20"/>
          <w:lang w:val="en-GB"/>
        </w:rPr>
        <w:t xml:space="preserve">9. An unaccompanied minor, under 15 years of age, lodges an application through a representative, as defined in Article 45 of the present law. </w:t>
      </w:r>
    </w:p>
    <w:p w:rsidRPr="007C150D" w:rsidR="00D32189" w:rsidP="00914A90" w:rsidRDefault="00D32189" w14:paraId="7928D95C" w14:textId="2A6286E6">
      <w:pPr>
        <w:ind w:left="709"/>
        <w:jc w:val="both"/>
        <w:rPr>
          <w:rFonts w:ascii="Arial" w:hAnsi="Arial" w:cs="Arial"/>
          <w:iCs/>
          <w:sz w:val="20"/>
          <w:szCs w:val="20"/>
          <w:lang w:val="en-GB"/>
        </w:rPr>
      </w:pPr>
      <w:r w:rsidRPr="007C150D">
        <w:rPr>
          <w:rFonts w:ascii="Arial" w:hAnsi="Arial" w:cs="Arial"/>
          <w:iCs/>
          <w:sz w:val="20"/>
          <w:szCs w:val="20"/>
          <w:lang w:val="en-GB"/>
        </w:rPr>
        <w:t xml:space="preserve">10. The representative of the minor, as well as the representative of the accommodation centre that hosts the minor, in accordance with Article 19 of the Presidential Decree 220/2007, may submit an application for international protection on the minor’s behalf, as long as, on the basis of an individual assessment of the personal circumstances, they consider that the minor might have the need of international protection. The minor must be present during the lodging of the </w:t>
      </w:r>
      <w:proofErr w:type="gramStart"/>
      <w:r w:rsidRPr="007C150D">
        <w:rPr>
          <w:rFonts w:ascii="Arial" w:hAnsi="Arial" w:cs="Arial"/>
          <w:iCs/>
          <w:sz w:val="20"/>
          <w:szCs w:val="20"/>
          <w:lang w:val="en-GB"/>
        </w:rPr>
        <w:t>application, unless</w:t>
      </w:r>
      <w:proofErr w:type="gramEnd"/>
      <w:r w:rsidRPr="007C150D">
        <w:rPr>
          <w:rFonts w:ascii="Arial" w:hAnsi="Arial" w:cs="Arial"/>
          <w:iCs/>
          <w:sz w:val="20"/>
          <w:szCs w:val="20"/>
          <w:lang w:val="en-GB"/>
        </w:rPr>
        <w:t xml:space="preserve"> this is not possible due to force majeure. </w:t>
      </w:r>
    </w:p>
    <w:p w:rsidRPr="007C150D" w:rsidR="00DD6928" w:rsidP="00914A90" w:rsidRDefault="00DD6928" w14:paraId="20DDFFB2" w14:textId="77777777">
      <w:pPr>
        <w:ind w:left="709"/>
        <w:jc w:val="both"/>
        <w:rPr>
          <w:rFonts w:ascii="Arial" w:hAnsi="Arial" w:cs="Arial"/>
          <w:iCs/>
          <w:sz w:val="20"/>
          <w:szCs w:val="20"/>
          <w:lang w:val="en-GB"/>
        </w:rPr>
      </w:pPr>
    </w:p>
    <w:p w:rsidRPr="007C150D" w:rsidR="00D32189" w:rsidP="00914A90" w:rsidRDefault="00D32189" w14:paraId="2F2796FC" w14:textId="77777777">
      <w:pPr>
        <w:ind w:left="709"/>
        <w:jc w:val="both"/>
        <w:rPr>
          <w:rFonts w:ascii="Arial" w:hAnsi="Arial" w:cs="Arial"/>
          <w:iCs/>
          <w:sz w:val="20"/>
          <w:szCs w:val="20"/>
          <w:lang w:val="en-GB"/>
        </w:rPr>
      </w:pPr>
      <w:r w:rsidRPr="007C150D">
        <w:rPr>
          <w:rFonts w:ascii="Arial" w:hAnsi="Arial" w:cs="Arial"/>
          <w:iCs/>
          <w:sz w:val="20"/>
          <w:szCs w:val="20"/>
          <w:lang w:val="en-GB"/>
        </w:rPr>
        <w:t>Article 37</w:t>
      </w:r>
    </w:p>
    <w:p w:rsidRPr="007C150D" w:rsidR="00D32189" w:rsidP="00914A90" w:rsidRDefault="00D32189" w14:paraId="1CD7FF11" w14:textId="77777777">
      <w:pPr>
        <w:ind w:left="709"/>
        <w:jc w:val="both"/>
        <w:rPr>
          <w:rFonts w:ascii="Arial" w:hAnsi="Arial" w:cs="Arial"/>
          <w:iCs/>
          <w:sz w:val="20"/>
          <w:szCs w:val="20"/>
          <w:lang w:val="en-GB"/>
        </w:rPr>
      </w:pPr>
      <w:r w:rsidRPr="007C150D">
        <w:rPr>
          <w:rFonts w:ascii="Arial" w:hAnsi="Arial" w:cs="Arial"/>
          <w:iCs/>
          <w:sz w:val="20"/>
          <w:szCs w:val="20"/>
          <w:lang w:val="en-GB"/>
        </w:rPr>
        <w:t>(Article 9 of the Directive)</w:t>
      </w:r>
    </w:p>
    <w:p w:rsidRPr="007C150D" w:rsidR="00DD6928" w:rsidP="00914A90" w:rsidRDefault="00D32189" w14:paraId="48244BBD" w14:textId="039A8929">
      <w:pPr>
        <w:ind w:left="709"/>
        <w:jc w:val="both"/>
        <w:rPr>
          <w:rFonts w:ascii="Arial" w:hAnsi="Arial" w:cs="Arial"/>
          <w:iCs/>
          <w:sz w:val="20"/>
          <w:szCs w:val="20"/>
          <w:lang w:val="en-GB"/>
        </w:rPr>
      </w:pPr>
      <w:r w:rsidRPr="007C150D">
        <w:rPr>
          <w:rFonts w:ascii="Arial" w:hAnsi="Arial" w:cs="Arial"/>
          <w:iCs/>
          <w:sz w:val="20"/>
          <w:szCs w:val="20"/>
          <w:lang w:val="en-GB"/>
        </w:rPr>
        <w:t xml:space="preserve">Right of the applicants to remain – Exceptions </w:t>
      </w:r>
    </w:p>
    <w:p w:rsidRPr="007C150D" w:rsidR="00D32189" w:rsidP="00914A90" w:rsidRDefault="0042514D" w14:paraId="119EC9F0" w14:textId="7C2B85CF">
      <w:pPr>
        <w:ind w:left="709"/>
        <w:jc w:val="both"/>
        <w:rPr>
          <w:rFonts w:ascii="Arial" w:hAnsi="Arial" w:cs="Arial"/>
          <w:iCs/>
          <w:sz w:val="20"/>
          <w:szCs w:val="20"/>
          <w:lang w:val="en-GB"/>
        </w:rPr>
      </w:pPr>
      <w:r w:rsidRPr="007C150D">
        <w:rPr>
          <w:rFonts w:ascii="Arial" w:hAnsi="Arial" w:cs="Arial"/>
          <w:iCs/>
          <w:sz w:val="20"/>
          <w:szCs w:val="20"/>
          <w:lang w:val="en-GB"/>
        </w:rPr>
        <w:br w:type="column"/>
      </w:r>
      <w:r w:rsidRPr="007C150D" w:rsidR="00D32189">
        <w:rPr>
          <w:rFonts w:ascii="Arial" w:hAnsi="Arial" w:cs="Arial"/>
          <w:iCs/>
          <w:sz w:val="20"/>
          <w:szCs w:val="20"/>
          <w:lang w:val="en-GB"/>
        </w:rPr>
        <w:lastRenderedPageBreak/>
        <w:t xml:space="preserve">1. Applicants shall be allowed to remain in the country until the conclusion of the administrative procedure for the examination of their application and they shall not be removed in any way. </w:t>
      </w:r>
    </w:p>
    <w:p w:rsidRPr="007C150D" w:rsidR="00D32189" w:rsidP="00914A90" w:rsidRDefault="00D32189" w14:paraId="13B5AFE4" w14:textId="361FD042">
      <w:pPr>
        <w:ind w:left="709"/>
        <w:jc w:val="both"/>
        <w:rPr>
          <w:rFonts w:ascii="Arial" w:hAnsi="Arial" w:cs="Arial"/>
          <w:iCs/>
          <w:sz w:val="20"/>
          <w:szCs w:val="20"/>
          <w:lang w:val="en-GB"/>
        </w:rPr>
      </w:pPr>
      <w:r w:rsidRPr="007C150D">
        <w:rPr>
          <w:rFonts w:ascii="Arial" w:hAnsi="Arial" w:cs="Arial"/>
          <w:iCs/>
          <w:sz w:val="20"/>
          <w:szCs w:val="20"/>
          <w:lang w:val="en-GB"/>
        </w:rPr>
        <w:t>[…]</w:t>
      </w:r>
    </w:p>
    <w:p w:rsidRPr="007C150D" w:rsidR="00AB1788" w:rsidP="00914A90" w:rsidRDefault="00AB1788" w14:paraId="7D854DBD" w14:textId="77777777">
      <w:pPr>
        <w:ind w:left="709"/>
        <w:jc w:val="both"/>
        <w:rPr>
          <w:rFonts w:ascii="Arial" w:hAnsi="Arial" w:cs="Arial"/>
          <w:iCs/>
          <w:sz w:val="20"/>
          <w:szCs w:val="20"/>
          <w:lang w:val="en-GB"/>
        </w:rPr>
      </w:pPr>
    </w:p>
    <w:p w:rsidRPr="007C150D" w:rsidR="00D32189" w:rsidP="00914A90" w:rsidRDefault="00D32189" w14:paraId="63E1500D" w14:textId="77777777">
      <w:pPr>
        <w:ind w:left="709"/>
        <w:jc w:val="both"/>
        <w:rPr>
          <w:rFonts w:ascii="Arial" w:hAnsi="Arial" w:cs="Arial"/>
          <w:iCs/>
          <w:sz w:val="20"/>
          <w:szCs w:val="20"/>
          <w:lang w:val="en-GB"/>
        </w:rPr>
      </w:pPr>
      <w:r w:rsidRPr="007C150D">
        <w:rPr>
          <w:rFonts w:ascii="Arial" w:hAnsi="Arial" w:cs="Arial"/>
          <w:iCs/>
          <w:sz w:val="20"/>
          <w:szCs w:val="20"/>
          <w:lang w:val="en-GB"/>
        </w:rPr>
        <w:t xml:space="preserve">Article 45 </w:t>
      </w:r>
    </w:p>
    <w:p w:rsidRPr="007C150D" w:rsidR="00D32189" w:rsidP="00914A90" w:rsidRDefault="00D32189" w14:paraId="55C8E70D" w14:textId="77777777">
      <w:pPr>
        <w:ind w:left="709"/>
        <w:jc w:val="both"/>
        <w:rPr>
          <w:rFonts w:ascii="Arial" w:hAnsi="Arial" w:cs="Arial"/>
          <w:iCs/>
          <w:sz w:val="20"/>
          <w:szCs w:val="20"/>
          <w:lang w:val="en-GB"/>
        </w:rPr>
      </w:pPr>
      <w:r w:rsidRPr="007C150D">
        <w:rPr>
          <w:rFonts w:ascii="Arial" w:hAnsi="Arial" w:cs="Arial"/>
          <w:iCs/>
          <w:sz w:val="20"/>
          <w:szCs w:val="20"/>
          <w:lang w:val="en-GB"/>
        </w:rPr>
        <w:t xml:space="preserve">(Article 25 of the Directive) </w:t>
      </w:r>
    </w:p>
    <w:p w:rsidRPr="007C150D" w:rsidR="00DD6928" w:rsidP="00914A90" w:rsidRDefault="00D32189" w14:paraId="5C1B5A01" w14:textId="457ED913">
      <w:pPr>
        <w:ind w:left="709"/>
        <w:jc w:val="both"/>
        <w:rPr>
          <w:rFonts w:ascii="Arial" w:hAnsi="Arial" w:cs="Arial"/>
          <w:iCs/>
          <w:sz w:val="20"/>
          <w:szCs w:val="20"/>
          <w:lang w:val="en-GB"/>
        </w:rPr>
      </w:pPr>
      <w:r w:rsidRPr="007C150D">
        <w:rPr>
          <w:rFonts w:ascii="Arial" w:hAnsi="Arial" w:cs="Arial"/>
          <w:iCs/>
          <w:sz w:val="20"/>
          <w:szCs w:val="20"/>
          <w:lang w:val="en-GB"/>
        </w:rPr>
        <w:t xml:space="preserve">Applications of unaccompanied minors </w:t>
      </w:r>
    </w:p>
    <w:p w:rsidRPr="007C150D" w:rsidR="00D32189" w:rsidP="00914A90" w:rsidRDefault="00D32189" w14:paraId="2951F2A2" w14:textId="2058B6A0">
      <w:pPr>
        <w:ind w:left="709"/>
        <w:jc w:val="both"/>
        <w:rPr>
          <w:rFonts w:ascii="Arial" w:hAnsi="Arial" w:cs="Arial"/>
          <w:iCs/>
          <w:sz w:val="20"/>
          <w:szCs w:val="20"/>
          <w:lang w:val="en-GB"/>
        </w:rPr>
      </w:pPr>
      <w:r w:rsidRPr="007C150D">
        <w:rPr>
          <w:rFonts w:ascii="Arial" w:hAnsi="Arial" w:cs="Arial"/>
          <w:iCs/>
          <w:sz w:val="20"/>
          <w:szCs w:val="20"/>
          <w:lang w:val="en-GB"/>
        </w:rPr>
        <w:t xml:space="preserve">1. When an unaccompanied minor lodges an application, the competent authorities shall take action according to par. 1 of Article 19 of P.D. 220/2007 in order to appoint a guardian for the minor. The minor is immediately informed about the identity of the guardian. The guardian represents the minor, ensures that his/her rights are safeguarded during the asylum procedure and that he/she receives adequate legal assistance and representation before the competent authorities. The guardian or the person exercising a particular guardianship act shall ensure that the unaccompanied minor is duly informed in a timely and adequate manner especially of the meaning and possible consequences of the personal interview, as well as how to be prepared for it. The guardian or the person exercising a particular guardianship act is invited and may attend the minor's interview and may submit questions or make observations to facilitate the procedure. During the personal interview, the presence of the unaccompanied minor may be considered necessary, despite the presence of the guardian or the person exercising a particular guardianship act. </w:t>
      </w:r>
    </w:p>
    <w:p w:rsidRPr="007C150D" w:rsidR="00D32189" w:rsidP="00914A90" w:rsidRDefault="00D32189" w14:paraId="47D5E6CD" w14:textId="77777777">
      <w:pPr>
        <w:ind w:left="709"/>
        <w:jc w:val="both"/>
        <w:rPr>
          <w:rFonts w:ascii="Arial" w:hAnsi="Arial" w:cs="Arial"/>
          <w:iCs/>
          <w:sz w:val="20"/>
          <w:szCs w:val="20"/>
          <w:lang w:val="en-GB"/>
        </w:rPr>
      </w:pPr>
      <w:r w:rsidRPr="007C150D">
        <w:rPr>
          <w:rFonts w:ascii="Arial" w:hAnsi="Arial" w:cs="Arial"/>
          <w:iCs/>
          <w:sz w:val="20"/>
          <w:szCs w:val="20"/>
          <w:lang w:val="en-GB"/>
        </w:rPr>
        <w:t xml:space="preserve">2. The case-handlers who conduct interviews with unaccompanied minors and take relevant decisions shall have the necessary knowledge regarding the special needs of the minors and must conduct the interview in such a way as to make it fully understandable by the applicant, taking in particular account of his/her age. </w:t>
      </w:r>
    </w:p>
    <w:p w:rsidRPr="007C150D" w:rsidR="008B1382" w:rsidP="00914A90" w:rsidRDefault="00D32189" w14:paraId="707E8597" w14:textId="51C9ADFD">
      <w:pPr>
        <w:ind w:left="709"/>
        <w:jc w:val="both"/>
        <w:rPr>
          <w:rFonts w:ascii="Arial" w:hAnsi="Arial" w:cs="Arial"/>
          <w:iCs/>
          <w:sz w:val="20"/>
          <w:szCs w:val="20"/>
          <w:lang w:val="en-GB"/>
        </w:rPr>
      </w:pPr>
      <w:r w:rsidRPr="007C150D">
        <w:rPr>
          <w:rFonts w:ascii="Arial" w:hAnsi="Arial" w:cs="Arial"/>
          <w:iCs/>
          <w:sz w:val="20"/>
          <w:szCs w:val="20"/>
          <w:lang w:val="en-GB"/>
        </w:rPr>
        <w:t xml:space="preserve">3. If the guardian or the person exercising a particular guardianship act is a lawyer, the applicant cannot be the beneficiary of free legal assistance, pursuant to Article 44 paragraph 3, first indent. </w:t>
      </w:r>
    </w:p>
    <w:p w:rsidRPr="007C150D" w:rsidR="00D32189" w:rsidP="00914A90" w:rsidRDefault="008B1382" w14:paraId="193E6D90" w14:textId="4806FC29">
      <w:pPr>
        <w:ind w:left="709"/>
        <w:jc w:val="both"/>
        <w:rPr>
          <w:rFonts w:ascii="Arial" w:hAnsi="Arial" w:cs="Arial"/>
          <w:iCs/>
          <w:sz w:val="20"/>
          <w:szCs w:val="20"/>
          <w:lang w:val="en-GB"/>
        </w:rPr>
      </w:pPr>
      <w:r w:rsidRPr="007C150D">
        <w:rPr>
          <w:rFonts w:ascii="Arial" w:hAnsi="Arial" w:cs="Arial"/>
          <w:iCs/>
          <w:sz w:val="20"/>
          <w:szCs w:val="20"/>
          <w:lang w:val="en-GB"/>
        </w:rPr>
        <w:t>[…]</w:t>
      </w:r>
    </w:p>
    <w:p w:rsidRPr="007C150D" w:rsidR="00D32189" w:rsidP="00914A90" w:rsidRDefault="00D32189" w14:paraId="0AFDEA3C" w14:textId="77777777">
      <w:pPr>
        <w:ind w:left="709"/>
        <w:jc w:val="both"/>
        <w:rPr>
          <w:rFonts w:ascii="Arial" w:hAnsi="Arial" w:cs="Arial"/>
          <w:iCs/>
          <w:sz w:val="20"/>
          <w:szCs w:val="20"/>
          <w:lang w:val="en-GB"/>
        </w:rPr>
      </w:pPr>
      <w:r w:rsidRPr="007C150D">
        <w:rPr>
          <w:rFonts w:ascii="Arial" w:hAnsi="Arial" w:cs="Arial"/>
          <w:iCs/>
          <w:sz w:val="20"/>
          <w:szCs w:val="20"/>
          <w:lang w:val="en-GB"/>
        </w:rPr>
        <w:t xml:space="preserve">7. Applications for international protection of unaccompanied minors shall always be examined under the regular procedure. </w:t>
      </w:r>
    </w:p>
    <w:p w:rsidRPr="007C150D" w:rsidR="00D32189" w:rsidP="00914A90" w:rsidRDefault="00D32189" w14:paraId="4A0FA6C2" w14:textId="77777777">
      <w:pPr>
        <w:ind w:left="709"/>
        <w:jc w:val="both"/>
        <w:rPr>
          <w:rFonts w:ascii="Arial" w:hAnsi="Arial" w:cs="Arial"/>
          <w:iCs/>
          <w:sz w:val="20"/>
          <w:szCs w:val="20"/>
          <w:lang w:val="en-GB"/>
        </w:rPr>
      </w:pPr>
      <w:r w:rsidRPr="007C150D">
        <w:rPr>
          <w:rFonts w:ascii="Arial" w:hAnsi="Arial" w:cs="Arial"/>
          <w:iCs/>
          <w:sz w:val="20"/>
          <w:szCs w:val="20"/>
          <w:lang w:val="en-GB"/>
        </w:rPr>
        <w:t xml:space="preserve">8. Ensuring the child’s best interest shall be a primary obligation when implementing the provisions of this Article. </w:t>
      </w:r>
    </w:p>
    <w:p w:rsidRPr="007C150D" w:rsidR="00AB1788" w:rsidP="00914A90" w:rsidRDefault="00D32189" w14:paraId="7E6D0C53" w14:textId="387ED246">
      <w:pPr>
        <w:ind w:left="709"/>
        <w:jc w:val="both"/>
        <w:rPr>
          <w:rFonts w:ascii="Arial" w:hAnsi="Arial" w:cs="Arial"/>
          <w:iCs/>
          <w:sz w:val="20"/>
          <w:szCs w:val="20"/>
          <w:lang w:val="en-GB"/>
        </w:rPr>
      </w:pPr>
      <w:r w:rsidRPr="007C150D">
        <w:rPr>
          <w:rFonts w:ascii="Arial" w:hAnsi="Arial" w:cs="Arial"/>
          <w:iCs/>
          <w:sz w:val="20"/>
          <w:szCs w:val="20"/>
          <w:lang w:val="en-GB"/>
        </w:rPr>
        <w:t xml:space="preserve"> […] </w:t>
      </w:r>
    </w:p>
    <w:p w:rsidRPr="007C150D" w:rsidR="00AB1788" w:rsidP="00914A90" w:rsidRDefault="00AB1788" w14:paraId="7455A6A9" w14:textId="77777777">
      <w:pPr>
        <w:ind w:left="709"/>
        <w:jc w:val="both"/>
        <w:rPr>
          <w:rFonts w:ascii="Arial" w:hAnsi="Arial" w:cs="Arial"/>
          <w:iCs/>
          <w:sz w:val="20"/>
          <w:szCs w:val="20"/>
          <w:lang w:val="en-GB"/>
        </w:rPr>
      </w:pPr>
    </w:p>
    <w:p w:rsidRPr="007C150D" w:rsidR="00D32189" w:rsidP="00914A90" w:rsidRDefault="00D32189" w14:paraId="42CDE918" w14:textId="60502A21">
      <w:pPr>
        <w:ind w:left="709"/>
        <w:jc w:val="both"/>
        <w:rPr>
          <w:rFonts w:ascii="Arial" w:hAnsi="Arial" w:cs="Arial"/>
          <w:iCs/>
          <w:sz w:val="20"/>
          <w:szCs w:val="20"/>
          <w:lang w:val="en-GB"/>
        </w:rPr>
      </w:pPr>
      <w:r w:rsidRPr="007C150D">
        <w:rPr>
          <w:rFonts w:ascii="Arial" w:hAnsi="Arial" w:cs="Arial"/>
          <w:iCs/>
          <w:sz w:val="20"/>
          <w:szCs w:val="20"/>
          <w:lang w:val="en-GB"/>
        </w:rPr>
        <w:t xml:space="preserve">Article 60 </w:t>
      </w:r>
    </w:p>
    <w:p w:rsidRPr="007C150D" w:rsidR="00D32189" w:rsidP="00914A90" w:rsidRDefault="00D32189" w14:paraId="70741A1A" w14:textId="77777777">
      <w:pPr>
        <w:ind w:left="709"/>
        <w:jc w:val="both"/>
        <w:rPr>
          <w:rFonts w:ascii="Arial" w:hAnsi="Arial" w:cs="Arial"/>
          <w:iCs/>
          <w:sz w:val="20"/>
          <w:szCs w:val="20"/>
          <w:lang w:val="en-GB"/>
        </w:rPr>
      </w:pPr>
      <w:r w:rsidRPr="007C150D">
        <w:rPr>
          <w:rFonts w:ascii="Arial" w:hAnsi="Arial" w:cs="Arial"/>
          <w:iCs/>
          <w:sz w:val="20"/>
          <w:szCs w:val="20"/>
          <w:lang w:val="en-GB"/>
        </w:rPr>
        <w:t xml:space="preserve">(Article 47 of the Directive) </w:t>
      </w:r>
    </w:p>
    <w:p w:rsidRPr="007C150D" w:rsidR="00D32189" w:rsidP="00914A90" w:rsidRDefault="00D32189" w14:paraId="311A563A" w14:textId="77777777">
      <w:pPr>
        <w:ind w:left="709"/>
        <w:jc w:val="both"/>
        <w:rPr>
          <w:rFonts w:ascii="Arial" w:hAnsi="Arial" w:cs="Arial"/>
          <w:iCs/>
          <w:sz w:val="20"/>
          <w:szCs w:val="20"/>
          <w:lang w:val="en-GB"/>
        </w:rPr>
      </w:pPr>
      <w:r w:rsidRPr="007C150D">
        <w:rPr>
          <w:rFonts w:ascii="Arial" w:hAnsi="Arial" w:cs="Arial"/>
          <w:iCs/>
          <w:sz w:val="20"/>
          <w:szCs w:val="20"/>
          <w:lang w:val="en-GB"/>
        </w:rPr>
        <w:t>Border procedures</w:t>
      </w:r>
    </w:p>
    <w:p w:rsidRPr="007C150D" w:rsidR="00DD6928" w:rsidP="00914A90" w:rsidRDefault="00D32189" w14:paraId="1968903E" w14:textId="78525F8D">
      <w:pPr>
        <w:ind w:left="709"/>
        <w:jc w:val="both"/>
        <w:rPr>
          <w:rFonts w:ascii="Arial" w:hAnsi="Arial" w:cs="Arial"/>
          <w:iCs/>
          <w:sz w:val="20"/>
          <w:szCs w:val="20"/>
          <w:lang w:val="en-GB"/>
        </w:rPr>
      </w:pPr>
      <w:r w:rsidRPr="007C150D">
        <w:rPr>
          <w:rFonts w:ascii="Arial" w:hAnsi="Arial" w:cs="Arial"/>
          <w:iCs/>
          <w:sz w:val="20"/>
          <w:szCs w:val="20"/>
          <w:lang w:val="en-GB"/>
        </w:rPr>
        <w:t>[…]</w:t>
      </w:r>
    </w:p>
    <w:p w:rsidRPr="007C150D" w:rsidR="00D32189" w:rsidP="00914A90" w:rsidRDefault="00D32189" w14:paraId="49D91049" w14:textId="5B725065">
      <w:pPr>
        <w:ind w:left="709"/>
        <w:jc w:val="both"/>
        <w:rPr>
          <w:rFonts w:ascii="Arial" w:hAnsi="Arial" w:cs="Arial"/>
          <w:iCs/>
          <w:sz w:val="20"/>
          <w:szCs w:val="20"/>
          <w:lang w:val="en-GB"/>
        </w:rPr>
      </w:pPr>
      <w:r w:rsidRPr="007C150D">
        <w:rPr>
          <w:rFonts w:ascii="Arial" w:hAnsi="Arial" w:cs="Arial"/>
          <w:iCs/>
          <w:sz w:val="20"/>
          <w:szCs w:val="20"/>
          <w:lang w:val="en-GB"/>
        </w:rPr>
        <w:t xml:space="preserve">4. In case of third country nationals or stateless persons arriving in large numbers and applying for international protection at the border or at airport/ port transit zones or while they remain in Reception and Identification Centres, the following procedures shall exceptionally apply, following a relevant Joint Decision by the Minister of Interior and Administrative Reconstruction and the Minister of National Defence: </w:t>
      </w:r>
    </w:p>
    <w:p w:rsidRPr="007C150D" w:rsidR="00D32189" w:rsidP="00914A90" w:rsidRDefault="00320B09" w14:paraId="2752ADFE" w14:textId="0B2891D9">
      <w:pPr>
        <w:ind w:left="709"/>
        <w:jc w:val="both"/>
        <w:rPr>
          <w:rFonts w:ascii="Arial" w:hAnsi="Arial" w:cs="Arial"/>
          <w:iCs/>
          <w:sz w:val="20"/>
          <w:szCs w:val="20"/>
          <w:lang w:val="en-GB"/>
        </w:rPr>
      </w:pPr>
      <w:r w:rsidRPr="007C150D">
        <w:rPr>
          <w:rFonts w:ascii="Arial" w:hAnsi="Arial" w:cs="Arial"/>
          <w:iCs/>
          <w:sz w:val="20"/>
          <w:szCs w:val="20"/>
          <w:lang w:val="en-GB"/>
        </w:rPr>
        <w:t xml:space="preserve"> </w:t>
      </w:r>
      <w:r w:rsidRPr="007C150D" w:rsidR="00D32189">
        <w:rPr>
          <w:rFonts w:ascii="Arial" w:hAnsi="Arial" w:cs="Arial"/>
          <w:iCs/>
          <w:sz w:val="20"/>
          <w:szCs w:val="20"/>
          <w:lang w:val="en-GB"/>
        </w:rPr>
        <w:t>(a) The registration of applications for international protection, the notification of decisions and other procedure-related documents as well as the receiving of appeals may be conducted by staff of the Hellenic Police or the Armed Forces.</w:t>
      </w:r>
    </w:p>
    <w:p w:rsidRPr="007C150D" w:rsidR="00D32189" w:rsidP="00914A90" w:rsidRDefault="00D32189" w14:paraId="29E9AB36" w14:textId="77777777">
      <w:pPr>
        <w:ind w:left="709"/>
        <w:jc w:val="both"/>
        <w:rPr>
          <w:rFonts w:ascii="Arial" w:hAnsi="Arial" w:cs="Arial"/>
          <w:iCs/>
          <w:sz w:val="20"/>
          <w:szCs w:val="20"/>
          <w:lang w:val="en-GB"/>
        </w:rPr>
      </w:pPr>
      <w:r w:rsidRPr="007C150D">
        <w:rPr>
          <w:rFonts w:ascii="Arial" w:hAnsi="Arial" w:cs="Arial"/>
          <w:iCs/>
          <w:sz w:val="20"/>
          <w:szCs w:val="20"/>
          <w:lang w:val="en-GB"/>
        </w:rPr>
        <w:t>(b) In the implementation of procedures under (a) above, the Asylum Service may be assisted, in the conduct of interviews with applicants for international protection as well as any other procedure, by staff and interpreters deployed by the European Asylum Support Office.</w:t>
      </w:r>
    </w:p>
    <w:p w:rsidRPr="007C150D" w:rsidR="00D32189" w:rsidP="00914A90" w:rsidRDefault="00E27995" w14:paraId="045A0A77" w14:textId="6FB3E34B">
      <w:pPr>
        <w:ind w:left="709"/>
        <w:jc w:val="both"/>
        <w:rPr>
          <w:rFonts w:ascii="Arial" w:hAnsi="Arial" w:cs="Arial"/>
          <w:iCs/>
          <w:sz w:val="20"/>
          <w:szCs w:val="20"/>
          <w:lang w:val="en-GB"/>
        </w:rPr>
      </w:pPr>
      <w:r w:rsidRPr="007C150D">
        <w:rPr>
          <w:rFonts w:ascii="Arial" w:hAnsi="Arial" w:cs="Arial"/>
          <w:iCs/>
          <w:sz w:val="20"/>
          <w:szCs w:val="20"/>
          <w:lang w:val="en-GB"/>
        </w:rPr>
        <w:t>(…)</w:t>
      </w:r>
    </w:p>
    <w:p w:rsidRPr="007C150D" w:rsidR="00D32189" w:rsidP="00914A90" w:rsidRDefault="00D32189" w14:paraId="0D503486" w14:textId="77777777">
      <w:pPr>
        <w:ind w:left="709"/>
        <w:jc w:val="both"/>
        <w:rPr>
          <w:rFonts w:ascii="Arial" w:hAnsi="Arial" w:cs="Arial"/>
          <w:iCs/>
          <w:sz w:val="20"/>
          <w:szCs w:val="20"/>
          <w:lang w:val="en-GB"/>
        </w:rPr>
      </w:pPr>
      <w:r w:rsidRPr="007C150D">
        <w:rPr>
          <w:rFonts w:ascii="Arial" w:hAnsi="Arial" w:cs="Arial"/>
          <w:iCs/>
          <w:sz w:val="20"/>
          <w:szCs w:val="20"/>
          <w:lang w:val="en-GB"/>
        </w:rPr>
        <w:t>(d) Decisions on applications for international protection shall be issued, at the latest, the day following the day the interview is conducted and shall be notified to the individuals concerned, at the latest, the day following the day of issuance.</w:t>
      </w:r>
    </w:p>
    <w:p w:rsidRPr="007C150D" w:rsidR="00D32189" w:rsidP="00914A90" w:rsidRDefault="00D32189" w14:paraId="58FBC27C" w14:textId="5EB88DC7">
      <w:pPr>
        <w:ind w:left="709"/>
        <w:jc w:val="both"/>
        <w:rPr>
          <w:rFonts w:ascii="Arial" w:hAnsi="Arial" w:cs="Arial"/>
          <w:iCs/>
          <w:sz w:val="20"/>
          <w:szCs w:val="20"/>
          <w:lang w:val="en-GB"/>
        </w:rPr>
      </w:pPr>
      <w:r w:rsidRPr="007C150D">
        <w:rPr>
          <w:rFonts w:ascii="Arial" w:hAnsi="Arial" w:cs="Arial"/>
          <w:iCs/>
          <w:sz w:val="20"/>
          <w:szCs w:val="20"/>
          <w:lang w:val="en-GB"/>
        </w:rPr>
        <w:t xml:space="preserve">(e) Appeals shall be examined within three (3) days from their submission. Decisions on appeals shall be issued, at the latest, two (2) days following the day of the appeal examination or the submission of a memorandum and shall be notified to the individuals concerned, at the latest, the day following the day of their issuance. When the applicant </w:t>
      </w:r>
      <w:proofErr w:type="gramStart"/>
      <w:r w:rsidRPr="007C150D">
        <w:rPr>
          <w:rFonts w:ascii="Arial" w:hAnsi="Arial" w:cs="Arial"/>
          <w:iCs/>
          <w:sz w:val="20"/>
          <w:szCs w:val="20"/>
          <w:lang w:val="en-GB"/>
        </w:rPr>
        <w:t>requests  to</w:t>
      </w:r>
      <w:proofErr w:type="gramEnd"/>
      <w:r w:rsidRPr="007C150D">
        <w:rPr>
          <w:rFonts w:ascii="Arial" w:hAnsi="Arial" w:cs="Arial"/>
          <w:iCs/>
          <w:sz w:val="20"/>
          <w:szCs w:val="20"/>
          <w:lang w:val="en-GB"/>
        </w:rPr>
        <w:t xml:space="preserve"> be granted an oral </w:t>
      </w:r>
      <w:r w:rsidRPr="007C150D" w:rsidR="0042514D">
        <w:rPr>
          <w:rFonts w:ascii="Arial" w:hAnsi="Arial" w:cs="Arial"/>
          <w:iCs/>
          <w:sz w:val="20"/>
          <w:szCs w:val="20"/>
          <w:lang w:val="en-GB"/>
        </w:rPr>
        <w:br/>
      </w:r>
      <w:r w:rsidRPr="007C150D" w:rsidR="0042514D">
        <w:rPr>
          <w:rFonts w:ascii="Arial" w:hAnsi="Arial" w:cs="Arial"/>
          <w:iCs/>
          <w:sz w:val="20"/>
          <w:szCs w:val="20"/>
          <w:lang w:val="en-GB"/>
        </w:rPr>
        <w:br w:type="column"/>
      </w:r>
      <w:r w:rsidRPr="007C150D">
        <w:rPr>
          <w:rFonts w:ascii="Arial" w:hAnsi="Arial" w:cs="Arial"/>
          <w:iCs/>
          <w:sz w:val="20"/>
          <w:szCs w:val="20"/>
          <w:lang w:val="en-GB"/>
        </w:rPr>
        <w:lastRenderedPageBreak/>
        <w:t xml:space="preserve">hearing, as per Article 62, paragraph 1 (e) below, the Appeals Committee may, according to its judgement, invite or not the applicant to a hearing. </w:t>
      </w:r>
    </w:p>
    <w:p w:rsidRPr="007C150D" w:rsidR="00D32189" w:rsidP="00914A90" w:rsidRDefault="00D32189" w14:paraId="4D60E5AA" w14:textId="6501F733">
      <w:pPr>
        <w:ind w:left="709"/>
        <w:jc w:val="both"/>
        <w:rPr>
          <w:rFonts w:ascii="Arial" w:hAnsi="Arial" w:cs="Arial"/>
          <w:iCs/>
          <w:sz w:val="20"/>
          <w:szCs w:val="20"/>
          <w:lang w:val="en-GB"/>
        </w:rPr>
      </w:pPr>
      <w:r w:rsidRPr="007C150D">
        <w:rPr>
          <w:rFonts w:ascii="Arial" w:hAnsi="Arial" w:cs="Arial"/>
          <w:iCs/>
          <w:sz w:val="20"/>
          <w:szCs w:val="20"/>
          <w:lang w:val="en-GB"/>
        </w:rPr>
        <w:t xml:space="preserve">(f) Individuals falling under Articles 8 to 11 of EU Regulation 604/2013 of the Parliament and the Council as well as vulnerable persons under Article 14 paragraph 8 of this law shall be exempted from the procedures described above.  </w:t>
      </w:r>
    </w:p>
    <w:p w:rsidRPr="007C150D" w:rsidR="004F0DFB" w:rsidP="00914A90" w:rsidRDefault="004F0DFB" w14:paraId="3FE2E78B" w14:textId="77777777">
      <w:pPr>
        <w:ind w:left="709" w:hanging="567"/>
        <w:jc w:val="both"/>
        <w:rPr>
          <w:rFonts w:ascii="Arial" w:hAnsi="Arial" w:cs="Arial"/>
          <w:i/>
          <w:sz w:val="20"/>
          <w:szCs w:val="20"/>
          <w:lang w:val="en-GB"/>
        </w:rPr>
      </w:pPr>
    </w:p>
    <w:p w:rsidRPr="007C150D" w:rsidR="00D32189" w:rsidP="00DD6928" w:rsidRDefault="00D32189" w14:paraId="195783B3" w14:textId="5A22E881">
      <w:pPr>
        <w:numPr>
          <w:ilvl w:val="0"/>
          <w:numId w:val="1"/>
        </w:numPr>
        <w:ind w:left="0" w:firstLine="0"/>
        <w:jc w:val="both"/>
        <w:rPr>
          <w:rFonts w:ascii="Arial" w:hAnsi="Arial" w:cs="Arial"/>
          <w:lang w:val="en-GB"/>
        </w:rPr>
      </w:pPr>
      <w:r w:rsidRPr="007C150D">
        <w:rPr>
          <w:rFonts w:ascii="Arial" w:hAnsi="Arial" w:cs="Arial"/>
          <w:iCs/>
          <w:lang w:val="en-GB"/>
        </w:rPr>
        <w:t>In</w:t>
      </w:r>
      <w:r w:rsidRPr="007C150D">
        <w:rPr>
          <w:rFonts w:ascii="Arial" w:hAnsi="Arial" w:cs="Arial"/>
          <w:lang w:val="en-GB"/>
        </w:rPr>
        <w:t xml:space="preserve"> summary, children are entitled to special care and attention in the context of asylum procedures in Greece, as stipulated in the aforementioned provisions. The law imposes an obligation on all relevant </w:t>
      </w:r>
      <w:proofErr w:type="spellStart"/>
      <w:r w:rsidRPr="007C150D">
        <w:rPr>
          <w:rFonts w:ascii="Arial" w:hAnsi="Arial" w:cs="Arial"/>
          <w:lang w:val="en-GB"/>
        </w:rPr>
        <w:t>actors</w:t>
      </w:r>
      <w:proofErr w:type="spellEnd"/>
      <w:r w:rsidRPr="007C150D">
        <w:rPr>
          <w:rFonts w:ascii="Arial" w:hAnsi="Arial" w:cs="Arial"/>
          <w:lang w:val="en-GB"/>
        </w:rPr>
        <w:t xml:space="preserve"> to consider the exceptional vulnerability of this particular group through all stages of the asylum procedure, ensuring the best interest of the child is upheld at all instances. </w:t>
      </w:r>
    </w:p>
    <w:p w:rsidRPr="007C150D" w:rsidR="00DD6928" w:rsidP="00DD6928" w:rsidRDefault="00DD6928" w14:paraId="083E9384" w14:textId="77777777">
      <w:pPr>
        <w:jc w:val="both"/>
        <w:rPr>
          <w:rFonts w:ascii="Arial" w:hAnsi="Arial" w:cs="Arial"/>
          <w:lang w:val="en-GB"/>
        </w:rPr>
      </w:pPr>
    </w:p>
    <w:p w:rsidRPr="007C150D" w:rsidR="00D32189" w:rsidP="00DD6928" w:rsidRDefault="00D32189" w14:paraId="4D6434CE" w14:textId="2A461361">
      <w:pPr>
        <w:numPr>
          <w:ilvl w:val="0"/>
          <w:numId w:val="1"/>
        </w:numPr>
        <w:ind w:left="0" w:firstLine="0"/>
        <w:jc w:val="both"/>
        <w:rPr>
          <w:rFonts w:ascii="Arial" w:hAnsi="Arial" w:cs="Arial"/>
          <w:lang w:val="en-GB"/>
        </w:rPr>
      </w:pPr>
      <w:r w:rsidRPr="007C150D">
        <w:rPr>
          <w:rFonts w:ascii="Arial" w:hAnsi="Arial" w:cs="Arial"/>
          <w:iCs/>
          <w:lang w:val="en-GB"/>
        </w:rPr>
        <w:t>The</w:t>
      </w:r>
      <w:r w:rsidRPr="007C150D">
        <w:rPr>
          <w:rFonts w:ascii="Arial" w:hAnsi="Arial" w:cs="Arial"/>
          <w:lang w:val="en-GB"/>
        </w:rPr>
        <w:t xml:space="preserve"> general procedures regarding the lodging of applications for international protection by minors are laid out in Article 36, while Article 45 focuses on the specific issue of applications by unaccompanied minors. In this case, the immediate appointment of a guardian is required, in order to provide assistance to the child throughout the entire procedure. The same Article provides a general guidance on age determination procedures, with the guardian again playing a central role in informing and safeguarding the child’s interests (see below, under </w:t>
      </w:r>
      <w:r w:rsidRPr="007C150D" w:rsidR="00320B09">
        <w:rPr>
          <w:rFonts w:ascii="Arial" w:hAnsi="Arial" w:cs="Arial"/>
          <w:i/>
          <w:lang w:val="en-GB"/>
        </w:rPr>
        <w:t>3</w:t>
      </w:r>
      <w:r w:rsidRPr="007C150D">
        <w:rPr>
          <w:rFonts w:ascii="Arial" w:hAnsi="Arial" w:cs="Arial"/>
          <w:i/>
          <w:lang w:val="en-GB"/>
        </w:rPr>
        <w:t xml:space="preserve">. </w:t>
      </w:r>
      <w:r w:rsidRPr="007C150D" w:rsidR="00320B09">
        <w:rPr>
          <w:rFonts w:ascii="Arial" w:hAnsi="Arial" w:cs="Arial"/>
          <w:i/>
          <w:lang w:val="en-GB"/>
        </w:rPr>
        <w:t>G</w:t>
      </w:r>
      <w:r w:rsidRPr="007C150D">
        <w:rPr>
          <w:rFonts w:ascii="Arial" w:hAnsi="Arial" w:cs="Arial"/>
          <w:i/>
          <w:lang w:val="en-GB"/>
        </w:rPr>
        <w:t>uarantees for children)</w:t>
      </w:r>
      <w:r w:rsidRPr="007C150D">
        <w:rPr>
          <w:rFonts w:ascii="Arial" w:hAnsi="Arial" w:cs="Arial"/>
          <w:lang w:val="en-GB"/>
        </w:rPr>
        <w:t>.</w:t>
      </w:r>
    </w:p>
    <w:p w:rsidRPr="007C150D" w:rsidR="00D32189" w:rsidP="003724A6" w:rsidRDefault="00D32189" w14:paraId="78C6281F" w14:textId="77777777">
      <w:pPr>
        <w:jc w:val="both"/>
        <w:rPr>
          <w:rFonts w:ascii="Arial" w:hAnsi="Arial" w:cs="Arial"/>
          <w:b/>
          <w:lang w:val="en-GB"/>
        </w:rPr>
      </w:pPr>
    </w:p>
    <w:p w:rsidRPr="007C150D" w:rsidR="00D32189" w:rsidP="00D32189" w:rsidRDefault="00D32189" w14:paraId="7FB952EA" w14:textId="7F20C4D0">
      <w:pPr>
        <w:jc w:val="both"/>
        <w:rPr>
          <w:rFonts w:ascii="Arial" w:hAnsi="Arial" w:cs="Arial"/>
          <w:b/>
          <w:lang w:val="en-GB"/>
        </w:rPr>
      </w:pPr>
      <w:r w:rsidRPr="007C150D">
        <w:rPr>
          <w:rFonts w:ascii="Arial" w:hAnsi="Arial" w:cs="Arial"/>
          <w:b/>
          <w:lang w:val="en-GB"/>
        </w:rPr>
        <w:t>2.</w:t>
      </w:r>
      <w:r w:rsidRPr="007C150D">
        <w:rPr>
          <w:rFonts w:ascii="Arial" w:hAnsi="Arial" w:cs="Arial"/>
          <w:b/>
          <w:lang w:val="en-GB"/>
        </w:rPr>
        <w:tab/>
      </w:r>
      <w:r w:rsidRPr="007C150D" w:rsidR="00320FC6">
        <w:rPr>
          <w:rFonts w:ascii="Arial" w:hAnsi="Arial" w:cs="Arial"/>
          <w:b/>
          <w:lang w:val="en-GB"/>
        </w:rPr>
        <w:t>Law relating to r</w:t>
      </w:r>
      <w:r w:rsidRPr="007C150D">
        <w:rPr>
          <w:rFonts w:ascii="Arial" w:hAnsi="Arial" w:cs="Arial"/>
          <w:b/>
          <w:lang w:val="en-GB"/>
        </w:rPr>
        <w:t xml:space="preserve">eception, </w:t>
      </w:r>
      <w:proofErr w:type="gramStart"/>
      <w:r w:rsidRPr="007C150D" w:rsidR="00320FC6">
        <w:rPr>
          <w:rFonts w:ascii="Arial" w:hAnsi="Arial" w:cs="Arial"/>
          <w:b/>
          <w:lang w:val="en-GB"/>
        </w:rPr>
        <w:t>d</w:t>
      </w:r>
      <w:r w:rsidRPr="007C150D">
        <w:rPr>
          <w:rFonts w:ascii="Arial" w:hAnsi="Arial" w:cs="Arial"/>
          <w:b/>
          <w:lang w:val="en-GB"/>
        </w:rPr>
        <w:t>etention</w:t>
      </w:r>
      <w:proofErr w:type="gramEnd"/>
      <w:r w:rsidRPr="007C150D">
        <w:rPr>
          <w:rFonts w:ascii="Arial" w:hAnsi="Arial" w:cs="Arial"/>
          <w:b/>
          <w:lang w:val="en-GB"/>
        </w:rPr>
        <w:t xml:space="preserve"> and </w:t>
      </w:r>
      <w:r w:rsidRPr="007C150D" w:rsidR="00320FC6">
        <w:rPr>
          <w:rFonts w:ascii="Arial" w:hAnsi="Arial" w:cs="Arial"/>
          <w:b/>
          <w:lang w:val="en-GB"/>
        </w:rPr>
        <w:t>r</w:t>
      </w:r>
      <w:r w:rsidRPr="007C150D">
        <w:rPr>
          <w:rFonts w:ascii="Arial" w:hAnsi="Arial" w:cs="Arial"/>
          <w:b/>
          <w:lang w:val="en-GB"/>
        </w:rPr>
        <w:t xml:space="preserve">estriction of </w:t>
      </w:r>
      <w:r w:rsidRPr="007C150D" w:rsidR="00AE0B3F">
        <w:rPr>
          <w:rFonts w:ascii="Arial" w:hAnsi="Arial" w:cs="Arial"/>
          <w:b/>
          <w:lang w:val="en-GB"/>
        </w:rPr>
        <w:t>m</w:t>
      </w:r>
      <w:r w:rsidRPr="007C150D">
        <w:rPr>
          <w:rFonts w:ascii="Arial" w:hAnsi="Arial" w:cs="Arial"/>
          <w:b/>
          <w:lang w:val="en-GB"/>
        </w:rPr>
        <w:t>ovement</w:t>
      </w:r>
    </w:p>
    <w:p w:rsidRPr="007C150D" w:rsidR="00DA7705" w:rsidP="00D32189" w:rsidRDefault="00DA7705" w14:paraId="01ED33B1" w14:textId="77777777">
      <w:pPr>
        <w:jc w:val="both"/>
        <w:rPr>
          <w:rFonts w:ascii="Arial" w:hAnsi="Arial" w:cs="Arial"/>
          <w:b/>
          <w:lang w:val="en-GB"/>
        </w:rPr>
      </w:pPr>
    </w:p>
    <w:p w:rsidRPr="007C150D" w:rsidR="00D32189" w:rsidP="00661082" w:rsidRDefault="00D32189" w14:paraId="0BD39C4D" w14:textId="0E887EBF">
      <w:pPr>
        <w:jc w:val="both"/>
        <w:rPr>
          <w:rFonts w:ascii="Arial" w:hAnsi="Arial" w:cs="Arial"/>
          <w:b/>
          <w:iCs/>
          <w:lang w:val="en-GB"/>
        </w:rPr>
      </w:pPr>
      <w:r w:rsidRPr="007C150D">
        <w:rPr>
          <w:rFonts w:ascii="Arial" w:hAnsi="Arial" w:cs="Arial"/>
          <w:b/>
          <w:iCs/>
          <w:lang w:val="en-GB"/>
        </w:rPr>
        <w:t>Law 4540/2018</w:t>
      </w:r>
    </w:p>
    <w:p w:rsidRPr="007C150D" w:rsidR="00DD6928" w:rsidP="00DD6928" w:rsidRDefault="00DD6928" w14:paraId="25732C92" w14:textId="77777777">
      <w:pPr>
        <w:jc w:val="both"/>
        <w:rPr>
          <w:rFonts w:ascii="Arial" w:hAnsi="Arial" w:cs="Arial"/>
          <w:bCs/>
          <w:iCs/>
          <w:lang w:val="en-GB"/>
        </w:rPr>
      </w:pPr>
    </w:p>
    <w:p w:rsidRPr="007C150D" w:rsidR="004F0DFB" w:rsidP="00320B09" w:rsidRDefault="00320FC6" w14:paraId="2361AC47" w14:textId="1D9C2E31">
      <w:pPr>
        <w:numPr>
          <w:ilvl w:val="0"/>
          <w:numId w:val="1"/>
        </w:numPr>
        <w:ind w:left="0" w:firstLine="0"/>
        <w:jc w:val="both"/>
        <w:rPr>
          <w:rFonts w:ascii="Arial" w:hAnsi="Arial" w:cs="Arial"/>
          <w:lang w:val="en-GB"/>
        </w:rPr>
      </w:pPr>
      <w:r w:rsidRPr="007C150D">
        <w:rPr>
          <w:rFonts w:ascii="Arial" w:hAnsi="Arial" w:cs="Arial"/>
          <w:lang w:val="en-GB"/>
        </w:rPr>
        <w:t xml:space="preserve">The recast Reception Conditions Directive (Directive 2013/33/EU) was transposed </w:t>
      </w:r>
      <w:r w:rsidRPr="007C150D" w:rsidR="00D32189">
        <w:rPr>
          <w:rFonts w:ascii="Arial" w:hAnsi="Arial" w:cs="Arial"/>
          <w:lang w:val="en-GB"/>
        </w:rPr>
        <w:t>by L. 4540/2018 on May 2018</w:t>
      </w:r>
      <w:r w:rsidRPr="007C150D" w:rsidR="00217EB5">
        <w:rPr>
          <w:rFonts w:ascii="Arial" w:hAnsi="Arial" w:cs="Arial"/>
          <w:lang w:val="en-GB"/>
        </w:rPr>
        <w:t xml:space="preserve"> (available, in Greek, at: </w:t>
      </w:r>
      <w:hyperlink w:history="1" r:id="rId14">
        <w:r w:rsidRPr="007C150D" w:rsidR="00217EB5">
          <w:rPr>
            <w:rStyle w:val="Hyperlink"/>
            <w:rFonts w:ascii="Arial" w:hAnsi="Arial" w:cs="Arial"/>
            <w:lang w:val="en-GB"/>
          </w:rPr>
          <w:t>https://bit.ly/2L0EpTI</w:t>
        </w:r>
      </w:hyperlink>
      <w:r w:rsidRPr="007C150D" w:rsidR="00217EB5">
        <w:rPr>
          <w:rFonts w:ascii="Arial" w:hAnsi="Arial" w:cs="Arial"/>
          <w:lang w:val="en-GB"/>
        </w:rPr>
        <w:t>)</w:t>
      </w:r>
      <w:r w:rsidRPr="007C150D" w:rsidR="00D32189">
        <w:rPr>
          <w:rFonts w:ascii="Arial" w:hAnsi="Arial" w:cs="Arial"/>
          <w:lang w:val="en-GB"/>
        </w:rPr>
        <w:t xml:space="preserve">. </w:t>
      </w:r>
    </w:p>
    <w:p w:rsidRPr="007C150D" w:rsidR="004F0DFB" w:rsidP="004F0DFB" w:rsidRDefault="004F0DFB" w14:paraId="22E27BD3" w14:textId="77777777">
      <w:pPr>
        <w:ind w:left="-142" w:hanging="567"/>
        <w:jc w:val="both"/>
        <w:rPr>
          <w:rFonts w:ascii="Arial" w:hAnsi="Arial" w:cs="Arial"/>
          <w:lang w:val="en-GB"/>
        </w:rPr>
      </w:pPr>
    </w:p>
    <w:p w:rsidRPr="007C150D" w:rsidR="007F0B59" w:rsidP="00DD6928" w:rsidRDefault="00316302" w14:paraId="4F18D4EF" w14:textId="48646CAF">
      <w:pPr>
        <w:numPr>
          <w:ilvl w:val="0"/>
          <w:numId w:val="1"/>
        </w:numPr>
        <w:ind w:left="0" w:firstLine="0"/>
        <w:jc w:val="both"/>
        <w:rPr>
          <w:rFonts w:ascii="Arial" w:hAnsi="Arial" w:cs="Arial"/>
          <w:lang w:val="en-GB"/>
        </w:rPr>
      </w:pPr>
      <w:r w:rsidRPr="007C150D">
        <w:rPr>
          <w:rFonts w:ascii="Arial" w:hAnsi="Arial" w:cs="Arial"/>
          <w:lang w:val="en-GB"/>
        </w:rPr>
        <w:t>According to Article 2 e) of Law 4540/2018 an unaccompanied child is a minor wh</w:t>
      </w:r>
      <w:r w:rsidRPr="007C150D" w:rsidR="004F0DFB">
        <w:rPr>
          <w:rFonts w:ascii="Arial" w:hAnsi="Arial" w:cs="Arial"/>
          <w:lang w:val="en-GB"/>
        </w:rPr>
        <w:t>o</w:t>
      </w:r>
      <w:r w:rsidRPr="007C150D" w:rsidR="00DD6928">
        <w:rPr>
          <w:rFonts w:ascii="Arial" w:hAnsi="Arial" w:cs="Arial"/>
          <w:lang w:val="en-GB"/>
        </w:rPr>
        <w:t xml:space="preserve"> </w:t>
      </w:r>
      <w:r w:rsidRPr="007C150D">
        <w:rPr>
          <w:rFonts w:ascii="Arial" w:hAnsi="Arial" w:cs="Arial"/>
          <w:lang w:val="en-GB"/>
        </w:rPr>
        <w:t>arrives in Greece without being accompanied by a person who, according to Greek law,</w:t>
      </w:r>
      <w:r w:rsidRPr="007C150D" w:rsidR="00DD6928">
        <w:rPr>
          <w:rFonts w:ascii="Arial" w:hAnsi="Arial" w:cs="Arial"/>
          <w:lang w:val="en-GB"/>
        </w:rPr>
        <w:t xml:space="preserve"> </w:t>
      </w:r>
      <w:r w:rsidRPr="007C150D">
        <w:rPr>
          <w:rFonts w:ascii="Arial" w:hAnsi="Arial" w:cs="Arial"/>
          <w:lang w:val="en-GB"/>
        </w:rPr>
        <w:t>exercises parental responsibility or custody, or without being accompanied by an adult</w:t>
      </w:r>
      <w:r w:rsidRPr="007C150D" w:rsidR="00DD6928">
        <w:rPr>
          <w:rFonts w:ascii="Arial" w:hAnsi="Arial" w:cs="Arial"/>
          <w:lang w:val="en-GB"/>
        </w:rPr>
        <w:t xml:space="preserve"> </w:t>
      </w:r>
      <w:r w:rsidRPr="007C150D">
        <w:rPr>
          <w:rFonts w:ascii="Arial" w:hAnsi="Arial" w:cs="Arial"/>
          <w:lang w:val="en-GB"/>
        </w:rPr>
        <w:t>relative, who in practice is responsible for the child’s care, for as long the exercise of</w:t>
      </w:r>
      <w:r w:rsidRPr="007C150D" w:rsidR="00DD6928">
        <w:rPr>
          <w:rFonts w:ascii="Arial" w:hAnsi="Arial" w:cs="Arial"/>
          <w:lang w:val="en-GB"/>
        </w:rPr>
        <w:t xml:space="preserve"> </w:t>
      </w:r>
      <w:r w:rsidRPr="007C150D">
        <w:rPr>
          <w:rFonts w:ascii="Arial" w:hAnsi="Arial" w:cs="Arial"/>
          <w:lang w:val="en-GB"/>
        </w:rPr>
        <w:t xml:space="preserve">such tasks is not assigned to another person, according to the </w:t>
      </w:r>
      <w:r w:rsidRPr="007C150D" w:rsidR="009127A9">
        <w:rPr>
          <w:rFonts w:ascii="Arial" w:hAnsi="Arial" w:cs="Arial"/>
          <w:lang w:val="en-GB"/>
        </w:rPr>
        <w:t>l</w:t>
      </w:r>
      <w:r w:rsidRPr="007C150D">
        <w:rPr>
          <w:rFonts w:ascii="Arial" w:hAnsi="Arial" w:cs="Arial"/>
          <w:lang w:val="en-GB"/>
        </w:rPr>
        <w:t>aw. This definition also</w:t>
      </w:r>
      <w:r w:rsidRPr="007C150D" w:rsidR="00DD6928">
        <w:rPr>
          <w:rFonts w:ascii="Arial" w:hAnsi="Arial" w:cs="Arial"/>
          <w:lang w:val="en-GB"/>
        </w:rPr>
        <w:t xml:space="preserve"> </w:t>
      </w:r>
      <w:r w:rsidRPr="007C150D">
        <w:rPr>
          <w:rFonts w:ascii="Arial" w:hAnsi="Arial" w:cs="Arial"/>
          <w:lang w:val="en-GB"/>
        </w:rPr>
        <w:t xml:space="preserve">includes the minor who stops being accompanied after his/her entry in Greece. </w:t>
      </w:r>
    </w:p>
    <w:p w:rsidRPr="007C150D" w:rsidR="007F0B59" w:rsidP="007F0B59" w:rsidRDefault="007F0B59" w14:paraId="515D128E" w14:textId="77777777">
      <w:pPr>
        <w:ind w:left="-142" w:hanging="567"/>
        <w:jc w:val="both"/>
        <w:rPr>
          <w:rFonts w:ascii="Arial" w:hAnsi="Arial" w:cs="Arial"/>
          <w:lang w:val="en-GB"/>
        </w:rPr>
      </w:pPr>
    </w:p>
    <w:p w:rsidRPr="007C150D" w:rsidR="007F0B59" w:rsidP="00DD6928" w:rsidRDefault="00071249" w14:paraId="4C0D58B3" w14:textId="3BC46ED2">
      <w:pPr>
        <w:numPr>
          <w:ilvl w:val="0"/>
          <w:numId w:val="1"/>
        </w:numPr>
        <w:ind w:left="0" w:firstLine="0"/>
        <w:jc w:val="both"/>
        <w:rPr>
          <w:rFonts w:ascii="Arial" w:hAnsi="Arial" w:cs="Arial"/>
          <w:lang w:val="en-GB"/>
        </w:rPr>
      </w:pPr>
      <w:r w:rsidRPr="007C150D">
        <w:rPr>
          <w:rFonts w:ascii="Arial" w:hAnsi="Arial" w:cs="Arial"/>
          <w:iCs/>
          <w:lang w:val="en-GB"/>
        </w:rPr>
        <w:t xml:space="preserve">According to Article 2 g), </w:t>
      </w:r>
      <w:r w:rsidRPr="007C150D" w:rsidR="009127A9">
        <w:rPr>
          <w:rFonts w:ascii="Arial" w:hAnsi="Arial" w:cs="Arial"/>
          <w:lang w:val="en-GB"/>
        </w:rPr>
        <w:t>‘material reception conditions’ means the reception condition</w:t>
      </w:r>
      <w:r w:rsidRPr="007C150D" w:rsidR="007F0B59">
        <w:rPr>
          <w:rFonts w:ascii="Arial" w:hAnsi="Arial" w:cs="Arial"/>
          <w:lang w:val="en-GB"/>
        </w:rPr>
        <w:t>s</w:t>
      </w:r>
      <w:r w:rsidRPr="007C150D" w:rsidR="00DD6928">
        <w:rPr>
          <w:rFonts w:ascii="Arial" w:hAnsi="Arial" w:cs="Arial"/>
          <w:lang w:val="en-GB"/>
        </w:rPr>
        <w:t xml:space="preserve"> </w:t>
      </w:r>
      <w:r w:rsidRPr="007C150D" w:rsidR="009127A9">
        <w:rPr>
          <w:rFonts w:ascii="Arial" w:hAnsi="Arial" w:cs="Arial"/>
          <w:lang w:val="en-GB"/>
        </w:rPr>
        <w:t>that include housing, food and clothing provided in kind or as financial allowances or in</w:t>
      </w:r>
      <w:r w:rsidRPr="007C150D" w:rsidR="00DD6928">
        <w:rPr>
          <w:rFonts w:ascii="Arial" w:hAnsi="Arial" w:cs="Arial"/>
          <w:lang w:val="en-GB"/>
        </w:rPr>
        <w:t xml:space="preserve"> </w:t>
      </w:r>
      <w:r w:rsidRPr="007C150D" w:rsidR="009127A9">
        <w:rPr>
          <w:rFonts w:ascii="Arial" w:hAnsi="Arial" w:cs="Arial"/>
          <w:lang w:val="en-GB"/>
        </w:rPr>
        <w:t>vouchers, or a combination of the three, and a daily expenses allowance</w:t>
      </w:r>
      <w:r w:rsidRPr="007C150D">
        <w:rPr>
          <w:rFonts w:ascii="Arial" w:hAnsi="Arial" w:cs="Arial"/>
          <w:lang w:val="en-GB"/>
        </w:rPr>
        <w:t xml:space="preserve">. </w:t>
      </w:r>
    </w:p>
    <w:p w:rsidRPr="007C150D" w:rsidR="007F0B59" w:rsidP="007F0B59" w:rsidRDefault="007F0B59" w14:paraId="3247E963" w14:textId="77777777">
      <w:pPr>
        <w:ind w:left="-142" w:hanging="567"/>
        <w:jc w:val="both"/>
        <w:rPr>
          <w:rFonts w:ascii="Arial" w:hAnsi="Arial" w:cs="Arial"/>
          <w:lang w:val="en-GB"/>
        </w:rPr>
      </w:pPr>
    </w:p>
    <w:p w:rsidRPr="007C150D" w:rsidR="007F0B59" w:rsidP="00DD6928" w:rsidRDefault="00DA7705" w14:paraId="67BDDE20" w14:textId="18062E6E">
      <w:pPr>
        <w:numPr>
          <w:ilvl w:val="0"/>
          <w:numId w:val="1"/>
        </w:numPr>
        <w:ind w:left="0" w:firstLine="0"/>
        <w:jc w:val="both"/>
        <w:rPr>
          <w:rFonts w:ascii="Arial" w:hAnsi="Arial" w:cs="Arial"/>
          <w:lang w:val="en-GB"/>
        </w:rPr>
      </w:pPr>
      <w:r w:rsidRPr="007C150D">
        <w:rPr>
          <w:rFonts w:ascii="Arial" w:hAnsi="Arial" w:cs="Arial"/>
          <w:iCs/>
          <w:lang w:val="en-GB"/>
        </w:rPr>
        <w:t>According</w:t>
      </w:r>
      <w:r w:rsidRPr="007C150D">
        <w:rPr>
          <w:rFonts w:ascii="Arial" w:hAnsi="Arial" w:cs="Arial"/>
          <w:lang w:val="en-GB"/>
        </w:rPr>
        <w:t xml:space="preserve"> to Article 2 j), ‘representative of unaccompanied minor’ means the temporary</w:t>
      </w:r>
      <w:r w:rsidRPr="007C150D" w:rsidR="00DD6928">
        <w:rPr>
          <w:rFonts w:ascii="Arial" w:hAnsi="Arial" w:cs="Arial"/>
          <w:lang w:val="en-GB"/>
        </w:rPr>
        <w:t xml:space="preserve"> </w:t>
      </w:r>
      <w:r w:rsidRPr="007C150D">
        <w:rPr>
          <w:rFonts w:ascii="Arial" w:hAnsi="Arial" w:cs="Arial"/>
          <w:lang w:val="en-GB"/>
        </w:rPr>
        <w:t>or permanent guardian of the minor or a person appointed by the competent Public</w:t>
      </w:r>
      <w:r w:rsidRPr="007C150D" w:rsidR="00DD6928">
        <w:rPr>
          <w:rFonts w:ascii="Arial" w:hAnsi="Arial" w:cs="Arial"/>
          <w:lang w:val="en-GB"/>
        </w:rPr>
        <w:t xml:space="preserve"> </w:t>
      </w:r>
      <w:r w:rsidRPr="007C150D">
        <w:rPr>
          <w:rFonts w:ascii="Arial" w:hAnsi="Arial" w:cs="Arial"/>
          <w:lang w:val="en-GB"/>
        </w:rPr>
        <w:t>Prosecutor for Minors and, where there is no Public Prosecutor for Minors, by the Public</w:t>
      </w:r>
      <w:r w:rsidRPr="007C150D" w:rsidR="00DD6928">
        <w:rPr>
          <w:rFonts w:ascii="Arial" w:hAnsi="Arial" w:cs="Arial"/>
          <w:lang w:val="en-GB"/>
        </w:rPr>
        <w:t xml:space="preserve"> </w:t>
      </w:r>
      <w:r w:rsidRPr="007C150D">
        <w:rPr>
          <w:rFonts w:ascii="Arial" w:hAnsi="Arial" w:cs="Arial"/>
          <w:lang w:val="en-GB"/>
        </w:rPr>
        <w:t>Prosecutor at the Court of First Instance, for the purpose of protecting the minor’s</w:t>
      </w:r>
      <w:r w:rsidRPr="007C150D" w:rsidR="00DD6928">
        <w:rPr>
          <w:rFonts w:ascii="Arial" w:hAnsi="Arial" w:cs="Arial"/>
          <w:lang w:val="en-GB"/>
        </w:rPr>
        <w:t xml:space="preserve"> </w:t>
      </w:r>
      <w:r w:rsidRPr="007C150D">
        <w:rPr>
          <w:rFonts w:ascii="Arial" w:hAnsi="Arial" w:cs="Arial"/>
          <w:lang w:val="en-GB"/>
        </w:rPr>
        <w:t>interests. The legal representative of a non-profit legal entity may also be appointed as</w:t>
      </w:r>
      <w:r w:rsidRPr="007C150D" w:rsidR="00DD6928">
        <w:rPr>
          <w:rFonts w:ascii="Arial" w:hAnsi="Arial" w:cs="Arial"/>
          <w:lang w:val="en-GB"/>
        </w:rPr>
        <w:t xml:space="preserve"> </w:t>
      </w:r>
      <w:r w:rsidRPr="007C150D">
        <w:rPr>
          <w:rFonts w:ascii="Arial" w:hAnsi="Arial" w:cs="Arial"/>
          <w:lang w:val="en-GB"/>
        </w:rPr>
        <w:t xml:space="preserve">representative under the above paragraph. </w:t>
      </w:r>
    </w:p>
    <w:p w:rsidRPr="007C150D" w:rsidR="007F0B59" w:rsidP="007F0B59" w:rsidRDefault="00217EB5" w14:paraId="783959CF" w14:textId="0BA4D85C">
      <w:pPr>
        <w:ind w:left="-142" w:hanging="567"/>
        <w:jc w:val="both"/>
        <w:rPr>
          <w:rFonts w:ascii="Arial" w:hAnsi="Arial" w:cs="Arial"/>
          <w:lang w:val="en-GB"/>
        </w:rPr>
      </w:pPr>
      <w:r w:rsidRPr="007C150D">
        <w:rPr>
          <w:rFonts w:ascii="Arial" w:hAnsi="Arial" w:cs="Arial"/>
          <w:lang w:val="en-GB"/>
        </w:rPr>
        <w:br w:type="column"/>
      </w:r>
    </w:p>
    <w:p w:rsidRPr="007C150D" w:rsidR="00DA7705" w:rsidP="00DD6928" w:rsidRDefault="00DA7705" w14:paraId="259F7BAE" w14:textId="40BDEBA6">
      <w:pPr>
        <w:numPr>
          <w:ilvl w:val="0"/>
          <w:numId w:val="1"/>
        </w:numPr>
        <w:ind w:left="0" w:firstLine="0"/>
        <w:jc w:val="both"/>
        <w:rPr>
          <w:rFonts w:ascii="Arial" w:hAnsi="Arial" w:cs="Arial"/>
          <w:lang w:val="en-GB"/>
        </w:rPr>
      </w:pPr>
      <w:r w:rsidRPr="007C150D">
        <w:rPr>
          <w:rFonts w:ascii="Arial" w:hAnsi="Arial" w:cs="Arial"/>
          <w:lang w:val="en-GB"/>
        </w:rPr>
        <w:t>According to Article 3 d), ‘minor separated from his or her family’ or ‘separated minor’</w:t>
      </w:r>
      <w:r w:rsidRPr="007C150D" w:rsidR="00DD6928">
        <w:rPr>
          <w:rFonts w:ascii="Arial" w:hAnsi="Arial" w:cs="Arial"/>
          <w:lang w:val="en-GB"/>
        </w:rPr>
        <w:t xml:space="preserve"> </w:t>
      </w:r>
      <w:r w:rsidRPr="007C150D">
        <w:rPr>
          <w:rFonts w:ascii="Arial" w:hAnsi="Arial" w:cs="Arial"/>
          <w:lang w:val="en-GB"/>
        </w:rPr>
        <w:t>means a minor who arrives on the Greek territory unaccompanied by a person</w:t>
      </w:r>
      <w:r w:rsidRPr="007C150D" w:rsidR="00DD6928">
        <w:rPr>
          <w:rFonts w:ascii="Arial" w:hAnsi="Arial" w:cs="Arial"/>
          <w:lang w:val="en-GB"/>
        </w:rPr>
        <w:t xml:space="preserve"> </w:t>
      </w:r>
      <w:r w:rsidRPr="007C150D">
        <w:rPr>
          <w:rFonts w:ascii="Arial" w:hAnsi="Arial" w:cs="Arial"/>
          <w:lang w:val="en-GB"/>
        </w:rPr>
        <w:t>exercising parental responsibility over the minor under the Greek legislation or by any</w:t>
      </w:r>
      <w:r w:rsidRPr="007C150D" w:rsidR="00DD6928">
        <w:rPr>
          <w:rFonts w:ascii="Arial" w:hAnsi="Arial" w:cs="Arial"/>
          <w:lang w:val="en-GB"/>
        </w:rPr>
        <w:t xml:space="preserve"> </w:t>
      </w:r>
      <w:r w:rsidRPr="007C150D">
        <w:rPr>
          <w:rFonts w:ascii="Arial" w:hAnsi="Arial" w:cs="Arial"/>
          <w:lang w:val="en-GB"/>
        </w:rPr>
        <w:t>other person entrusted with parental responsibility over the minor under law, but who is</w:t>
      </w:r>
      <w:r w:rsidRPr="007C150D" w:rsidR="00DD6928">
        <w:rPr>
          <w:rFonts w:ascii="Arial" w:hAnsi="Arial" w:cs="Arial"/>
          <w:lang w:val="en-GB"/>
        </w:rPr>
        <w:t xml:space="preserve"> </w:t>
      </w:r>
      <w:r w:rsidRPr="007C150D">
        <w:rPr>
          <w:rFonts w:ascii="Arial" w:hAnsi="Arial" w:cs="Arial"/>
          <w:lang w:val="en-GB"/>
        </w:rPr>
        <w:t xml:space="preserve">accompanied by an adult relative who effectively takes care of the minor. </w:t>
      </w:r>
    </w:p>
    <w:p w:rsidRPr="007C150D" w:rsidR="00296771" w:rsidP="007F0B59" w:rsidRDefault="00296771" w14:paraId="7E74159A" w14:textId="77777777">
      <w:pPr>
        <w:ind w:left="-142" w:hanging="567"/>
        <w:jc w:val="both"/>
        <w:rPr>
          <w:rFonts w:ascii="Arial" w:hAnsi="Arial" w:cs="Arial"/>
          <w:lang w:val="en-GB"/>
        </w:rPr>
      </w:pPr>
    </w:p>
    <w:p w:rsidRPr="007C150D" w:rsidR="00071249" w:rsidP="00DD6928" w:rsidRDefault="00D32189" w14:paraId="221F79AF" w14:textId="3EB67CD1">
      <w:pPr>
        <w:numPr>
          <w:ilvl w:val="0"/>
          <w:numId w:val="1"/>
        </w:numPr>
        <w:ind w:left="0" w:firstLine="0"/>
        <w:jc w:val="both"/>
        <w:rPr>
          <w:rFonts w:ascii="Arial" w:hAnsi="Arial" w:cs="Arial"/>
          <w:lang w:val="en-GB"/>
        </w:rPr>
      </w:pPr>
      <w:r w:rsidRPr="007C150D">
        <w:rPr>
          <w:rFonts w:ascii="Arial" w:hAnsi="Arial" w:cs="Arial"/>
          <w:lang w:val="en-GB"/>
        </w:rPr>
        <w:t>Article</w:t>
      </w:r>
      <w:r w:rsidRPr="007C150D">
        <w:rPr>
          <w:rFonts w:ascii="Arial" w:hAnsi="Arial" w:cs="Arial"/>
          <w:iCs/>
          <w:lang w:val="en-GB"/>
        </w:rPr>
        <w:t xml:space="preserve"> 7 </w:t>
      </w:r>
      <w:r w:rsidRPr="007C150D">
        <w:rPr>
          <w:rFonts w:ascii="Arial" w:hAnsi="Arial" w:cs="Arial"/>
          <w:lang w:val="en-GB"/>
        </w:rPr>
        <w:t xml:space="preserve">refers to “Residence and freedom of movement” of applicants for international protection, setting out a basic framework for the restriction of movement, including principles and reasons thereof, as well as the consequences of its violation. </w:t>
      </w:r>
    </w:p>
    <w:p w:rsidRPr="007C150D" w:rsidR="006529DD" w:rsidP="006529DD" w:rsidRDefault="006529DD" w14:paraId="7C3F965D" w14:textId="77777777">
      <w:pPr>
        <w:pStyle w:val="NormalWeb"/>
        <w:spacing w:before="0" w:beforeAutospacing="0" w:after="0" w:afterAutospacing="0"/>
        <w:ind w:left="709"/>
        <w:rPr>
          <w:rFonts w:ascii="Arial" w:hAnsi="Arial" w:cs="Arial"/>
          <w:b/>
          <w:bCs/>
          <w:sz w:val="20"/>
          <w:szCs w:val="20"/>
          <w:lang w:val="en-GB"/>
        </w:rPr>
      </w:pPr>
    </w:p>
    <w:p w:rsidRPr="007C150D" w:rsidR="00071249" w:rsidP="006529DD" w:rsidRDefault="00071249" w14:paraId="24E8C300" w14:textId="2D458186">
      <w:pPr>
        <w:pStyle w:val="NormalWeb"/>
        <w:spacing w:before="0" w:beforeAutospacing="0" w:after="0" w:afterAutospacing="0"/>
        <w:ind w:left="709"/>
        <w:rPr>
          <w:rFonts w:ascii="Arial" w:hAnsi="Arial" w:cs="Arial"/>
          <w:sz w:val="20"/>
          <w:szCs w:val="20"/>
          <w:lang w:val="en-GB"/>
        </w:rPr>
      </w:pPr>
      <w:r w:rsidRPr="007C150D">
        <w:rPr>
          <w:rFonts w:ascii="Arial" w:hAnsi="Arial" w:cs="Arial"/>
          <w:sz w:val="20"/>
          <w:szCs w:val="20"/>
          <w:lang w:val="en-GB"/>
        </w:rPr>
        <w:t>Article 7</w:t>
      </w:r>
      <w:r w:rsidRPr="007C150D" w:rsidR="007F23DC">
        <w:rPr>
          <w:rFonts w:ascii="Arial" w:hAnsi="Arial" w:cs="Arial"/>
          <w:sz w:val="20"/>
          <w:szCs w:val="20"/>
          <w:lang w:val="en-GB"/>
        </w:rPr>
        <w:br/>
      </w:r>
      <w:r w:rsidRPr="007C150D" w:rsidR="00113377">
        <w:rPr>
          <w:rFonts w:ascii="Arial" w:hAnsi="Arial" w:cs="Arial"/>
          <w:sz w:val="20"/>
          <w:szCs w:val="20"/>
          <w:lang w:val="en-GB"/>
        </w:rPr>
        <w:t xml:space="preserve">Residence and freedom of movement </w:t>
      </w:r>
      <w:r w:rsidRPr="007C150D" w:rsidR="007F23DC">
        <w:rPr>
          <w:rFonts w:ascii="Arial" w:hAnsi="Arial" w:cs="Arial"/>
          <w:sz w:val="20"/>
          <w:szCs w:val="20"/>
          <w:lang w:val="en-GB"/>
        </w:rPr>
        <w:br/>
      </w:r>
      <w:r w:rsidRPr="007C150D" w:rsidR="00113377">
        <w:rPr>
          <w:rFonts w:ascii="Arial" w:hAnsi="Arial" w:cs="Arial"/>
          <w:sz w:val="20"/>
          <w:szCs w:val="20"/>
          <w:lang w:val="en-GB"/>
        </w:rPr>
        <w:t>(Article 6 of Directive 2013/33/EU)</w:t>
      </w:r>
    </w:p>
    <w:p w:rsidRPr="007C150D" w:rsidR="006529DD" w:rsidP="006529DD" w:rsidRDefault="006529DD" w14:paraId="5C31BF51" w14:textId="77777777">
      <w:pPr>
        <w:pStyle w:val="NormalWeb"/>
        <w:spacing w:before="0" w:beforeAutospacing="0" w:after="0" w:afterAutospacing="0"/>
        <w:ind w:left="709"/>
        <w:rPr>
          <w:rFonts w:ascii="Arial" w:hAnsi="Arial" w:cs="Arial"/>
          <w:sz w:val="20"/>
          <w:szCs w:val="20"/>
          <w:lang w:val="en-GB"/>
        </w:rPr>
      </w:pPr>
    </w:p>
    <w:p w:rsidRPr="007C150D" w:rsidR="00071249" w:rsidP="006529DD" w:rsidRDefault="00071249" w14:paraId="2DEC81DB" w14:textId="7B855C97">
      <w:pPr>
        <w:ind w:left="709"/>
        <w:jc w:val="both"/>
        <w:rPr>
          <w:rFonts w:ascii="Arial" w:hAnsi="Arial" w:cs="Arial"/>
          <w:sz w:val="20"/>
          <w:szCs w:val="20"/>
          <w:lang w:val="en-GB"/>
        </w:rPr>
      </w:pPr>
      <w:r w:rsidRPr="007C150D">
        <w:rPr>
          <w:rFonts w:ascii="Arial" w:hAnsi="Arial" w:cs="Arial"/>
          <w:sz w:val="20"/>
          <w:szCs w:val="20"/>
          <w:lang w:val="en-GB"/>
        </w:rPr>
        <w:t xml:space="preserve">1. Applicants may move freely within the Greek territory or within an area assigned to them by means of a regulatory decision issued by the Director of the Asylum Service. The restriction of free movement within a designated geographical area shall not affect the unalienable sphere of private life and shall not prevent the exercise of the rights provided for hereunder. </w:t>
      </w:r>
    </w:p>
    <w:p w:rsidRPr="007C150D" w:rsidR="007F23DC" w:rsidP="006529DD" w:rsidRDefault="007F23DC" w14:paraId="7367A7D2" w14:textId="77777777">
      <w:pPr>
        <w:ind w:left="709"/>
        <w:jc w:val="both"/>
        <w:rPr>
          <w:rFonts w:ascii="Arial" w:hAnsi="Arial" w:cs="Arial"/>
          <w:sz w:val="20"/>
          <w:szCs w:val="20"/>
          <w:lang w:val="en-GB"/>
        </w:rPr>
      </w:pPr>
    </w:p>
    <w:p w:rsidRPr="007C150D" w:rsidR="00071249" w:rsidP="006529DD" w:rsidRDefault="00071249" w14:paraId="653E8BB1" w14:textId="2CC74325">
      <w:pPr>
        <w:ind w:left="709"/>
        <w:jc w:val="both"/>
        <w:rPr>
          <w:rFonts w:ascii="Arial" w:hAnsi="Arial" w:cs="Arial"/>
          <w:sz w:val="20"/>
          <w:szCs w:val="20"/>
          <w:lang w:val="en-GB"/>
        </w:rPr>
      </w:pPr>
      <w:r w:rsidRPr="007C150D">
        <w:rPr>
          <w:rFonts w:ascii="Arial" w:hAnsi="Arial" w:cs="Arial"/>
          <w:sz w:val="20"/>
          <w:szCs w:val="20"/>
          <w:lang w:val="en-GB"/>
        </w:rPr>
        <w:t xml:space="preserve">2. Decisions to restrict free movement shall be made, when necessary, for the swift processing and effective monitoring of applications for international protection or for duly justified reasons of public interest or public order. Any such restrictions shall be stated in the international protection applicant cards. </w:t>
      </w:r>
    </w:p>
    <w:p w:rsidRPr="007C150D" w:rsidR="006529DD" w:rsidP="006529DD" w:rsidRDefault="006529DD" w14:paraId="4663BFAE" w14:textId="77777777">
      <w:pPr>
        <w:ind w:left="709"/>
        <w:jc w:val="both"/>
        <w:rPr>
          <w:rFonts w:ascii="Arial" w:hAnsi="Arial" w:cs="Arial"/>
          <w:sz w:val="20"/>
          <w:szCs w:val="20"/>
          <w:lang w:val="en-GB"/>
        </w:rPr>
      </w:pPr>
    </w:p>
    <w:p w:rsidRPr="007C150D" w:rsidR="00071249" w:rsidP="006529DD" w:rsidRDefault="00071249" w14:paraId="4586FF6E" w14:textId="7BBD50DF">
      <w:pPr>
        <w:ind w:left="709"/>
        <w:jc w:val="both"/>
        <w:rPr>
          <w:rFonts w:ascii="Arial" w:hAnsi="Arial" w:cs="Arial"/>
          <w:sz w:val="20"/>
          <w:szCs w:val="20"/>
          <w:lang w:val="en-GB"/>
        </w:rPr>
      </w:pPr>
      <w:r w:rsidRPr="007C150D">
        <w:rPr>
          <w:rFonts w:ascii="Arial" w:hAnsi="Arial" w:cs="Arial"/>
          <w:sz w:val="20"/>
          <w:szCs w:val="20"/>
          <w:lang w:val="en-GB"/>
        </w:rPr>
        <w:t xml:space="preserve">3. Applicants subject to restrictions of free movement as above shall be offered material reception conditions within the geographical area designated in the restriction decision. In case the terms and conditions provided for in the relevant decision are breached by the applicant, material reception conditions shall be withdrawn. </w:t>
      </w:r>
      <w:r w:rsidRPr="007C150D" w:rsidR="00113377">
        <w:rPr>
          <w:rFonts w:ascii="Arial" w:hAnsi="Arial" w:cs="Arial"/>
          <w:sz w:val="20"/>
          <w:szCs w:val="20"/>
          <w:lang w:val="en-GB"/>
        </w:rPr>
        <w:t>(…)</w:t>
      </w:r>
    </w:p>
    <w:p w:rsidRPr="007C150D" w:rsidR="006529DD" w:rsidP="006529DD" w:rsidRDefault="006529DD" w14:paraId="28D472F9" w14:textId="77777777">
      <w:pPr>
        <w:ind w:left="709"/>
        <w:jc w:val="both"/>
        <w:rPr>
          <w:rFonts w:ascii="Arial" w:hAnsi="Arial" w:cs="Arial"/>
          <w:sz w:val="20"/>
          <w:szCs w:val="20"/>
          <w:lang w:val="en-GB"/>
        </w:rPr>
      </w:pPr>
    </w:p>
    <w:p w:rsidRPr="007C150D" w:rsidR="00D32189" w:rsidP="00DD6928" w:rsidRDefault="00D32189" w14:paraId="3FD4DD07" w14:textId="73A68BA9">
      <w:pPr>
        <w:numPr>
          <w:ilvl w:val="0"/>
          <w:numId w:val="1"/>
        </w:numPr>
        <w:ind w:left="0" w:firstLine="0"/>
        <w:jc w:val="both"/>
        <w:rPr>
          <w:rFonts w:ascii="Arial" w:hAnsi="Arial" w:cs="Arial"/>
          <w:lang w:val="en-GB"/>
        </w:rPr>
      </w:pPr>
      <w:r w:rsidRPr="007C150D">
        <w:rPr>
          <w:rFonts w:ascii="Arial" w:hAnsi="Arial" w:cs="Arial"/>
          <w:lang w:val="en-GB"/>
        </w:rPr>
        <w:t>Article</w:t>
      </w:r>
      <w:r w:rsidRPr="007C150D">
        <w:rPr>
          <w:rFonts w:ascii="Arial" w:hAnsi="Arial" w:cs="Arial"/>
          <w:i/>
          <w:lang w:val="en-GB"/>
        </w:rPr>
        <w:t xml:space="preserve"> </w:t>
      </w:r>
      <w:r w:rsidRPr="007C150D">
        <w:rPr>
          <w:rFonts w:ascii="Arial" w:hAnsi="Arial" w:cs="Arial"/>
          <w:iCs/>
          <w:lang w:val="en-GB"/>
        </w:rPr>
        <w:t>9</w:t>
      </w:r>
      <w:r w:rsidRPr="007C150D">
        <w:rPr>
          <w:rFonts w:ascii="Arial" w:hAnsi="Arial" w:cs="Arial"/>
          <w:lang w:val="en-GB"/>
        </w:rPr>
        <w:t xml:space="preserve"> amends Art. 46 (10) of L. 4375/2016 and designates the minimum conditions of detention, focusing on information provision and access of medical, legal </w:t>
      </w:r>
      <w:r w:rsidRPr="007C150D" w:rsidR="00DA7705">
        <w:rPr>
          <w:rFonts w:ascii="Arial" w:hAnsi="Arial" w:cs="Arial"/>
          <w:lang w:val="en-GB"/>
        </w:rPr>
        <w:t xml:space="preserve">(legal advisors, or counsellors, representatives) </w:t>
      </w:r>
      <w:r w:rsidRPr="007C150D">
        <w:rPr>
          <w:rFonts w:ascii="Arial" w:hAnsi="Arial" w:cs="Arial"/>
          <w:lang w:val="en-GB"/>
        </w:rPr>
        <w:t>and social actors to detainees.</w:t>
      </w:r>
    </w:p>
    <w:p w:rsidRPr="007C150D" w:rsidR="00DD6928" w:rsidP="00DD6928" w:rsidRDefault="00DD6928" w14:paraId="5748D5E5" w14:textId="77777777">
      <w:pPr>
        <w:jc w:val="both"/>
        <w:rPr>
          <w:rFonts w:ascii="Arial" w:hAnsi="Arial" w:cs="Arial"/>
          <w:lang w:val="en-GB"/>
        </w:rPr>
      </w:pPr>
    </w:p>
    <w:p w:rsidRPr="007C150D" w:rsidR="00EF1CB2" w:rsidP="00DD6928" w:rsidRDefault="00D32189" w14:paraId="0C49DBAE" w14:textId="25997336">
      <w:pPr>
        <w:numPr>
          <w:ilvl w:val="0"/>
          <w:numId w:val="1"/>
        </w:numPr>
        <w:ind w:left="0" w:firstLine="0"/>
        <w:jc w:val="both"/>
        <w:rPr>
          <w:rFonts w:ascii="Arial" w:hAnsi="Arial" w:cs="Arial"/>
          <w:lang w:val="en-GB"/>
        </w:rPr>
      </w:pPr>
      <w:r w:rsidRPr="007C150D">
        <w:rPr>
          <w:rFonts w:ascii="Arial" w:hAnsi="Arial" w:cs="Arial"/>
          <w:lang w:val="en-GB"/>
        </w:rPr>
        <w:t xml:space="preserve">Article 10 added an additional paragraph to Art. 46 (10) of L. 4375/2016, titled “10A”. This new paragraph is exclusively dedicated to the detention of vulnerable persons, which was previously incorporated in Art. 46 (10). Under this more detailed framework, the detention of minors emerges as a measure of last resort, to be imposed for the shortest possible time, under child-appropriate considerations and provisions. The authorities are instructed to make any effort to swiftly transfer minors to </w:t>
      </w:r>
      <w:r w:rsidRPr="007C150D" w:rsidR="00113377">
        <w:rPr>
          <w:rFonts w:ascii="Arial" w:hAnsi="Arial" w:cs="Arial"/>
          <w:lang w:val="en-GB"/>
        </w:rPr>
        <w:t>accommodation centres</w:t>
      </w:r>
      <w:r w:rsidRPr="007C150D">
        <w:rPr>
          <w:rFonts w:ascii="Arial" w:hAnsi="Arial" w:cs="Arial"/>
          <w:lang w:val="en-GB"/>
        </w:rPr>
        <w:t xml:space="preserve">; the time limits of </w:t>
      </w:r>
      <w:proofErr w:type="gramStart"/>
      <w:r w:rsidRPr="007C150D">
        <w:rPr>
          <w:rFonts w:ascii="Arial" w:hAnsi="Arial" w:cs="Arial"/>
          <w:lang w:val="en-GB"/>
        </w:rPr>
        <w:t>minors</w:t>
      </w:r>
      <w:proofErr w:type="gramEnd"/>
      <w:r w:rsidRPr="007C150D">
        <w:rPr>
          <w:rFonts w:ascii="Arial" w:hAnsi="Arial" w:cs="Arial"/>
          <w:lang w:val="en-GB"/>
        </w:rPr>
        <w:t xml:space="preserve"> detention, however, remain as previously laid out, namely 25 days maximum, with the exceptional possibility to extend for another 20 days. </w:t>
      </w:r>
    </w:p>
    <w:p w:rsidRPr="007C150D" w:rsidR="0042514D" w:rsidP="0042514D" w:rsidRDefault="0042514D" w14:paraId="1CB6AF6A" w14:textId="77777777">
      <w:pPr>
        <w:ind w:left="709"/>
        <w:rPr>
          <w:rFonts w:ascii="Arial" w:hAnsi="Arial" w:cs="Arial"/>
          <w:sz w:val="20"/>
          <w:szCs w:val="20"/>
          <w:lang w:val="en-GB"/>
        </w:rPr>
      </w:pPr>
    </w:p>
    <w:p w:rsidRPr="007C150D" w:rsidR="0042514D" w:rsidP="0042514D" w:rsidRDefault="00EF1CB2" w14:paraId="32DE68F9" w14:textId="3A8F27B1">
      <w:pPr>
        <w:ind w:left="709"/>
        <w:rPr>
          <w:rFonts w:ascii="Arial" w:hAnsi="Arial" w:cs="Arial"/>
          <w:sz w:val="20"/>
          <w:szCs w:val="20"/>
          <w:lang w:val="en-GB"/>
        </w:rPr>
      </w:pPr>
      <w:r w:rsidRPr="007C150D">
        <w:rPr>
          <w:rFonts w:ascii="Arial" w:hAnsi="Arial" w:cs="Arial"/>
          <w:sz w:val="20"/>
          <w:szCs w:val="20"/>
          <w:lang w:val="en-GB"/>
        </w:rPr>
        <w:t>Article 10</w:t>
      </w:r>
    </w:p>
    <w:p w:rsidRPr="007C150D" w:rsidR="00684B4B" w:rsidP="00914A90" w:rsidRDefault="00EF1CB2" w14:paraId="24782841" w14:textId="27744742">
      <w:pPr>
        <w:ind w:left="709"/>
        <w:rPr>
          <w:rFonts w:ascii="Arial" w:hAnsi="Arial" w:cs="Arial"/>
          <w:sz w:val="20"/>
          <w:szCs w:val="20"/>
          <w:lang w:val="en-GB"/>
        </w:rPr>
      </w:pPr>
      <w:r w:rsidRPr="007C150D">
        <w:rPr>
          <w:rFonts w:ascii="Arial" w:hAnsi="Arial" w:cs="Arial"/>
          <w:sz w:val="20"/>
          <w:szCs w:val="20"/>
          <w:lang w:val="en-GB"/>
        </w:rPr>
        <w:t>Detention of vulnerable persons and of applicants with special reception needs</w:t>
      </w:r>
      <w:r w:rsidRPr="007C150D">
        <w:rPr>
          <w:rFonts w:ascii="Arial" w:hAnsi="Arial" w:cs="Arial"/>
          <w:sz w:val="20"/>
          <w:szCs w:val="20"/>
          <w:lang w:val="en-GB"/>
        </w:rPr>
        <w:br/>
        <w:t>(Article 11 of Directive 2013/33/EU)</w:t>
      </w:r>
    </w:p>
    <w:p w:rsidRPr="007C150D" w:rsidR="0042514D" w:rsidP="0042514D" w:rsidRDefault="0042514D" w14:paraId="27997A71" w14:textId="77777777">
      <w:pPr>
        <w:ind w:left="709"/>
        <w:rPr>
          <w:rFonts w:ascii="Arial" w:hAnsi="Arial" w:cs="Arial"/>
          <w:sz w:val="20"/>
          <w:szCs w:val="20"/>
          <w:lang w:val="en-GB"/>
        </w:rPr>
      </w:pPr>
    </w:p>
    <w:p w:rsidRPr="007C150D" w:rsidR="00EF1CB2" w:rsidP="00914A90" w:rsidRDefault="00EF1CB2" w14:paraId="657E9770" w14:textId="196DE290">
      <w:pPr>
        <w:ind w:left="709"/>
        <w:rPr>
          <w:rFonts w:ascii="Arial" w:hAnsi="Arial" w:cs="Arial"/>
          <w:sz w:val="20"/>
          <w:szCs w:val="20"/>
          <w:lang w:val="en-GB"/>
        </w:rPr>
      </w:pPr>
      <w:r w:rsidRPr="007C150D">
        <w:rPr>
          <w:rFonts w:ascii="Arial" w:hAnsi="Arial" w:cs="Arial"/>
          <w:sz w:val="20"/>
          <w:szCs w:val="20"/>
          <w:lang w:val="en-GB"/>
        </w:rPr>
        <w:t xml:space="preserve">A new paragraph 10A is inserted after Article 46(10) of Law 4375/2016 as follows: </w:t>
      </w:r>
    </w:p>
    <w:p w:rsidRPr="007C150D" w:rsidR="00217EB5" w:rsidP="00914A90" w:rsidRDefault="00217EB5" w14:paraId="60B9F870" w14:textId="77777777">
      <w:pPr>
        <w:ind w:left="709"/>
        <w:jc w:val="both"/>
        <w:rPr>
          <w:rFonts w:ascii="Arial" w:hAnsi="Arial" w:cs="Arial"/>
          <w:sz w:val="20"/>
          <w:szCs w:val="20"/>
          <w:lang w:val="en-GB"/>
        </w:rPr>
      </w:pPr>
    </w:p>
    <w:p w:rsidRPr="007C150D" w:rsidR="0042514D" w:rsidP="00914A90" w:rsidRDefault="001340A4" w14:paraId="0A3D6903" w14:textId="05BD0E45">
      <w:pPr>
        <w:ind w:left="709"/>
        <w:jc w:val="both"/>
        <w:rPr>
          <w:rFonts w:ascii="Arial" w:hAnsi="Arial" w:cs="Arial"/>
          <w:sz w:val="20"/>
          <w:szCs w:val="20"/>
          <w:lang w:val="en-GB"/>
        </w:rPr>
      </w:pPr>
      <w:r w:rsidRPr="007C150D">
        <w:rPr>
          <w:rFonts w:ascii="Arial" w:hAnsi="Arial" w:cs="Arial"/>
          <w:sz w:val="20"/>
          <w:szCs w:val="20"/>
          <w:lang w:val="en-GB"/>
        </w:rPr>
        <w:br w:type="column"/>
      </w:r>
      <w:r w:rsidRPr="007C150D" w:rsidR="00EF1CB2">
        <w:rPr>
          <w:rFonts w:ascii="Arial" w:hAnsi="Arial" w:cs="Arial"/>
          <w:sz w:val="20"/>
          <w:szCs w:val="20"/>
          <w:lang w:val="en-GB"/>
        </w:rPr>
        <w:lastRenderedPageBreak/>
        <w:t>‘10Α. The health, including mental health, of applicants in detention who are vulnerable persons shall be of primary concern to the competent authorities.</w:t>
      </w:r>
    </w:p>
    <w:p w:rsidRPr="007C150D" w:rsidR="00EF1CB2" w:rsidP="00914A90" w:rsidRDefault="00EF1CB2" w14:paraId="2EB89D33" w14:textId="78C720AC">
      <w:pPr>
        <w:ind w:left="709"/>
        <w:jc w:val="both"/>
        <w:rPr>
          <w:rFonts w:ascii="Arial" w:hAnsi="Arial" w:cs="Arial"/>
          <w:sz w:val="20"/>
          <w:szCs w:val="20"/>
          <w:lang w:val="en-GB"/>
        </w:rPr>
      </w:pPr>
      <w:r w:rsidRPr="007C150D">
        <w:rPr>
          <w:rFonts w:ascii="Arial" w:hAnsi="Arial" w:cs="Arial"/>
          <w:sz w:val="20"/>
          <w:szCs w:val="20"/>
          <w:lang w:val="en-GB"/>
        </w:rPr>
        <w:t xml:space="preserve">In case of detention, the competent authorities shall ensure regular monitoring and adequate support taking into account their particular situation, including their health, and shall ensure that: </w:t>
      </w:r>
    </w:p>
    <w:p w:rsidRPr="007C150D" w:rsidR="0042514D" w:rsidP="0042514D" w:rsidRDefault="0042514D" w14:paraId="3DDA3303" w14:textId="40D92DF4">
      <w:pPr>
        <w:ind w:left="709"/>
        <w:jc w:val="both"/>
        <w:rPr>
          <w:rFonts w:ascii="Arial" w:hAnsi="Arial" w:cs="Arial"/>
          <w:sz w:val="20"/>
          <w:szCs w:val="20"/>
          <w:lang w:val="en-GB"/>
        </w:rPr>
      </w:pPr>
    </w:p>
    <w:p w:rsidRPr="007C150D" w:rsidR="00EF1CB2" w:rsidP="00914A90" w:rsidRDefault="00EF1CB2" w14:paraId="7B738916" w14:textId="3F230742">
      <w:pPr>
        <w:ind w:left="709"/>
        <w:jc w:val="both"/>
        <w:rPr>
          <w:rFonts w:ascii="Arial" w:hAnsi="Arial" w:cs="Arial"/>
          <w:sz w:val="20"/>
          <w:szCs w:val="20"/>
          <w:lang w:val="en-GB"/>
        </w:rPr>
      </w:pPr>
      <w:r w:rsidRPr="007C150D">
        <w:rPr>
          <w:rFonts w:ascii="Arial" w:hAnsi="Arial" w:cs="Arial"/>
          <w:sz w:val="20"/>
          <w:szCs w:val="20"/>
          <w:lang w:val="en-GB"/>
        </w:rPr>
        <w:t xml:space="preserve">(a) minors are not detained, unless as a measure of last resort, with due consideration to their best interest, and after it has been established that other less coercive alternative measures cannot be applied. Such detention shall be for the shortest period of time and all efforts shall be made to withdraw detention and to refer the minors to accommodation centres suitable for them, and never to prison accommodation. In any case, the procedure for the referral of minors to accommodation centres should be completed within </w:t>
      </w:r>
      <w:proofErr w:type="gramStart"/>
      <w:r w:rsidRPr="007C150D">
        <w:rPr>
          <w:rFonts w:ascii="Arial" w:hAnsi="Arial" w:cs="Arial"/>
          <w:sz w:val="20"/>
          <w:szCs w:val="20"/>
          <w:lang w:val="en-GB"/>
        </w:rPr>
        <w:t>twenty five</w:t>
      </w:r>
      <w:proofErr w:type="gramEnd"/>
      <w:r w:rsidRPr="007C150D">
        <w:rPr>
          <w:rFonts w:ascii="Arial" w:hAnsi="Arial" w:cs="Arial"/>
          <w:sz w:val="20"/>
          <w:szCs w:val="20"/>
          <w:lang w:val="en-GB"/>
        </w:rPr>
        <w:t xml:space="preserve"> (25) days at the latest. If, due to extraordinary circumstances, such as a substantial increase in the number of minors entering the Greek territory, the competent authorities are unable, despite reasonable efforts, to ensure safe referral of minors within the period of twenty five (25) days set out above, the detention period may be extended for twenty (20) days; </w:t>
      </w:r>
    </w:p>
    <w:p w:rsidRPr="007C150D" w:rsidR="0042514D" w:rsidP="0042514D" w:rsidRDefault="0042514D" w14:paraId="1CDEA7CA" w14:textId="77777777">
      <w:pPr>
        <w:ind w:left="709"/>
        <w:jc w:val="both"/>
        <w:rPr>
          <w:rFonts w:ascii="Arial" w:hAnsi="Arial" w:cs="Arial"/>
          <w:sz w:val="20"/>
          <w:szCs w:val="20"/>
          <w:lang w:val="en-GB"/>
        </w:rPr>
      </w:pPr>
    </w:p>
    <w:p w:rsidRPr="007C150D" w:rsidR="00EF1CB2" w:rsidP="00914A90" w:rsidRDefault="00EF1CB2" w14:paraId="1A5F0FD9" w14:textId="76E3D13A">
      <w:pPr>
        <w:ind w:left="709"/>
        <w:jc w:val="both"/>
        <w:rPr>
          <w:rFonts w:ascii="Arial" w:hAnsi="Arial" w:cs="Arial"/>
          <w:sz w:val="20"/>
          <w:szCs w:val="20"/>
          <w:lang w:val="en-GB"/>
        </w:rPr>
      </w:pPr>
      <w:r w:rsidRPr="007C150D">
        <w:rPr>
          <w:rFonts w:ascii="Arial" w:hAnsi="Arial" w:cs="Arial"/>
          <w:sz w:val="20"/>
          <w:szCs w:val="20"/>
          <w:lang w:val="en-GB"/>
        </w:rPr>
        <w:t xml:space="preserve">(b) unaccompanied minors are detained separately from adults; </w:t>
      </w:r>
    </w:p>
    <w:p w:rsidRPr="007C150D" w:rsidR="0042514D" w:rsidP="0042514D" w:rsidRDefault="0042514D" w14:paraId="04A6C7B2" w14:textId="77777777">
      <w:pPr>
        <w:ind w:left="709"/>
        <w:jc w:val="both"/>
        <w:rPr>
          <w:rFonts w:ascii="Arial" w:hAnsi="Arial" w:cs="Arial"/>
          <w:sz w:val="20"/>
          <w:szCs w:val="20"/>
          <w:lang w:val="en-GB"/>
        </w:rPr>
      </w:pPr>
    </w:p>
    <w:p w:rsidRPr="007C150D" w:rsidR="00EF1CB2" w:rsidP="00914A90" w:rsidRDefault="00EF1CB2" w14:paraId="4BEFBF3D" w14:textId="24D7C4D4">
      <w:pPr>
        <w:ind w:left="709"/>
        <w:jc w:val="both"/>
        <w:rPr>
          <w:rFonts w:ascii="Arial" w:hAnsi="Arial" w:cs="Arial"/>
          <w:sz w:val="20"/>
          <w:szCs w:val="20"/>
          <w:lang w:val="en-GB"/>
        </w:rPr>
      </w:pPr>
      <w:r w:rsidRPr="007C150D">
        <w:rPr>
          <w:rFonts w:ascii="Arial" w:hAnsi="Arial" w:cs="Arial"/>
          <w:sz w:val="20"/>
          <w:szCs w:val="20"/>
          <w:lang w:val="en-GB"/>
        </w:rPr>
        <w:t xml:space="preserve">(c) minors have the possibility to engage in leisure activities, including play and educational/recreational activities appropriate to their age; </w:t>
      </w:r>
    </w:p>
    <w:p w:rsidRPr="007C150D" w:rsidR="0042514D" w:rsidP="0042514D" w:rsidRDefault="0042514D" w14:paraId="0FE5281E" w14:textId="77777777">
      <w:pPr>
        <w:ind w:left="709"/>
        <w:jc w:val="both"/>
        <w:rPr>
          <w:rFonts w:ascii="Arial" w:hAnsi="Arial" w:cs="Arial"/>
          <w:sz w:val="20"/>
          <w:szCs w:val="20"/>
          <w:lang w:val="en-GB"/>
        </w:rPr>
      </w:pPr>
    </w:p>
    <w:p w:rsidRPr="007C150D" w:rsidR="00EF1CB2" w:rsidP="00914A90" w:rsidRDefault="00EF1CB2" w14:paraId="478864F8" w14:textId="0D47A081">
      <w:pPr>
        <w:ind w:left="709"/>
        <w:jc w:val="both"/>
        <w:rPr>
          <w:rFonts w:ascii="Arial" w:hAnsi="Arial" w:cs="Arial"/>
          <w:sz w:val="20"/>
          <w:szCs w:val="20"/>
          <w:lang w:val="en-GB"/>
        </w:rPr>
      </w:pPr>
      <w:r w:rsidRPr="007C150D">
        <w:rPr>
          <w:rFonts w:ascii="Arial" w:hAnsi="Arial" w:cs="Arial"/>
          <w:sz w:val="20"/>
          <w:szCs w:val="20"/>
          <w:lang w:val="en-GB"/>
        </w:rPr>
        <w:t xml:space="preserve">(d) detained families are provided with separate accommodation, with the consent of all adult family members, under conditions that guarantee adequate protection of their privacy and family life; </w:t>
      </w:r>
    </w:p>
    <w:p w:rsidRPr="007C150D" w:rsidR="0042514D" w:rsidP="0042514D" w:rsidRDefault="0042514D" w14:paraId="009F3684" w14:textId="77777777">
      <w:pPr>
        <w:pStyle w:val="NormalWeb"/>
        <w:spacing w:before="0" w:beforeAutospacing="0" w:after="0" w:afterAutospacing="0"/>
        <w:ind w:left="709"/>
        <w:jc w:val="both"/>
        <w:rPr>
          <w:rFonts w:ascii="Arial" w:hAnsi="Arial" w:cs="Arial"/>
          <w:sz w:val="20"/>
          <w:szCs w:val="20"/>
          <w:lang w:val="en-GB"/>
        </w:rPr>
      </w:pPr>
    </w:p>
    <w:p w:rsidRPr="007C150D" w:rsidR="00EF1CB2" w:rsidP="00914A90" w:rsidRDefault="00EF1CB2" w14:paraId="4CDF8081" w14:textId="6540C3AA">
      <w:pPr>
        <w:pStyle w:val="NormalWeb"/>
        <w:spacing w:before="0" w:beforeAutospacing="0" w:after="0" w:afterAutospacing="0"/>
        <w:ind w:left="709"/>
        <w:jc w:val="both"/>
        <w:rPr>
          <w:rFonts w:ascii="Arial" w:hAnsi="Arial" w:cs="Arial"/>
          <w:sz w:val="20"/>
          <w:szCs w:val="20"/>
          <w:lang w:val="en-GB"/>
        </w:rPr>
      </w:pPr>
      <w:r w:rsidRPr="007C150D">
        <w:rPr>
          <w:rFonts w:ascii="Arial" w:hAnsi="Arial" w:cs="Arial"/>
          <w:sz w:val="20"/>
          <w:szCs w:val="20"/>
          <w:lang w:val="en-GB"/>
        </w:rPr>
        <w:t>(e) detained women are accommodated separately from men, unless the latter are family members and on the condition that all individuals concerned consent thereto; detention of women should be avoided throughout pregnancy and for three (3) months after childbirth and their transfer and placement to suitable accommodation facilities should be sought.'</w:t>
      </w:r>
    </w:p>
    <w:p w:rsidRPr="007C150D" w:rsidR="0042514D" w:rsidP="00914A90" w:rsidRDefault="0042514D" w14:paraId="1822B89F" w14:textId="77777777">
      <w:pPr>
        <w:jc w:val="both"/>
        <w:rPr>
          <w:rFonts w:ascii="Arial" w:hAnsi="Arial" w:cs="Arial"/>
          <w:lang w:val="en-GB"/>
        </w:rPr>
      </w:pPr>
    </w:p>
    <w:p w:rsidRPr="007C150D" w:rsidR="00D32189" w:rsidP="00914A90" w:rsidRDefault="00D32189" w14:paraId="247A5819" w14:textId="76FB0CB0">
      <w:pPr>
        <w:numPr>
          <w:ilvl w:val="0"/>
          <w:numId w:val="1"/>
        </w:numPr>
        <w:ind w:left="0" w:firstLine="0"/>
        <w:jc w:val="both"/>
        <w:rPr>
          <w:rFonts w:ascii="Arial" w:hAnsi="Arial" w:cs="Arial"/>
          <w:lang w:val="en-GB"/>
        </w:rPr>
      </w:pPr>
      <w:r w:rsidRPr="007C150D">
        <w:rPr>
          <w:rFonts w:ascii="Arial" w:hAnsi="Arial" w:cs="Arial"/>
          <w:iCs/>
          <w:lang w:val="en-GB"/>
        </w:rPr>
        <w:t>Article 11</w:t>
      </w:r>
      <w:r w:rsidRPr="007C150D">
        <w:rPr>
          <w:rFonts w:ascii="Arial" w:hAnsi="Arial" w:cs="Arial"/>
          <w:lang w:val="en-GB"/>
        </w:rPr>
        <w:t xml:space="preserve"> refers to the principle of “family unity”, in the context of accommodation of families.</w:t>
      </w:r>
    </w:p>
    <w:p w:rsidRPr="007C150D" w:rsidR="006529DD" w:rsidP="006529DD" w:rsidRDefault="006529DD" w14:paraId="395B688B" w14:textId="77777777">
      <w:pPr>
        <w:jc w:val="both"/>
        <w:rPr>
          <w:rFonts w:ascii="Arial" w:hAnsi="Arial" w:cs="Arial"/>
          <w:lang w:val="en-GB"/>
        </w:rPr>
      </w:pPr>
    </w:p>
    <w:p w:rsidRPr="007C150D" w:rsidR="00D32189" w:rsidP="00AC0EF9" w:rsidRDefault="00D32189" w14:paraId="0492871C" w14:textId="07616BEB">
      <w:pPr>
        <w:numPr>
          <w:ilvl w:val="0"/>
          <w:numId w:val="1"/>
        </w:numPr>
        <w:ind w:left="0" w:firstLine="0"/>
        <w:jc w:val="both"/>
        <w:rPr>
          <w:rFonts w:ascii="Arial" w:hAnsi="Arial" w:cs="Arial"/>
          <w:iCs/>
          <w:lang w:val="en-GB"/>
        </w:rPr>
      </w:pPr>
      <w:r w:rsidRPr="007C150D">
        <w:rPr>
          <w:rFonts w:ascii="Arial" w:hAnsi="Arial" w:cs="Arial"/>
          <w:iCs/>
          <w:lang w:val="en-GB"/>
        </w:rPr>
        <w:t>Article 13 outlines the basic rules regarding access of minors to the educational system of Greece, focusing on the need to promptly address enrolment and attendance difficulties.</w:t>
      </w:r>
    </w:p>
    <w:p w:rsidRPr="007C150D" w:rsidR="006529DD" w:rsidP="006529DD" w:rsidRDefault="006529DD" w14:paraId="22383940" w14:textId="77777777">
      <w:pPr>
        <w:pStyle w:val="ListParagraph"/>
        <w:numPr>
          <w:ilvl w:val="0"/>
          <w:numId w:val="0"/>
        </w:numPr>
        <w:ind w:left="7873"/>
        <w:rPr>
          <w:rFonts w:cs="Arial"/>
          <w:iCs/>
        </w:rPr>
      </w:pPr>
    </w:p>
    <w:p w:rsidRPr="007C150D" w:rsidR="00113377" w:rsidP="006529DD" w:rsidRDefault="00113377" w14:paraId="69BEF504" w14:textId="110C3217">
      <w:pPr>
        <w:ind w:left="709"/>
        <w:rPr>
          <w:rFonts w:ascii="Arial" w:hAnsi="Arial" w:cs="Arial"/>
          <w:sz w:val="20"/>
          <w:szCs w:val="20"/>
          <w:lang w:val="en-GB"/>
        </w:rPr>
      </w:pPr>
      <w:r w:rsidRPr="007C150D">
        <w:rPr>
          <w:rFonts w:ascii="Arial" w:hAnsi="Arial" w:cs="Arial"/>
          <w:iCs/>
          <w:sz w:val="20"/>
          <w:szCs w:val="20"/>
          <w:lang w:val="en-GB"/>
        </w:rPr>
        <w:t>Article 13</w:t>
      </w:r>
      <w:r w:rsidRPr="007C150D">
        <w:rPr>
          <w:rFonts w:ascii="Arial" w:hAnsi="Arial" w:cs="Arial"/>
          <w:iCs/>
          <w:sz w:val="20"/>
          <w:szCs w:val="20"/>
          <w:lang w:val="en-GB"/>
        </w:rPr>
        <w:br/>
      </w:r>
      <w:r w:rsidRPr="007C150D">
        <w:rPr>
          <w:rFonts w:ascii="Arial" w:hAnsi="Arial" w:cs="Arial"/>
          <w:sz w:val="20"/>
          <w:szCs w:val="20"/>
          <w:lang w:val="en-GB"/>
        </w:rPr>
        <w:t>Education of minors</w:t>
      </w:r>
      <w:r w:rsidRPr="007C150D">
        <w:rPr>
          <w:rFonts w:ascii="Arial" w:hAnsi="Arial" w:cs="Arial"/>
          <w:sz w:val="20"/>
          <w:szCs w:val="20"/>
          <w:lang w:val="en-GB"/>
        </w:rPr>
        <w:br/>
        <w:t>(Article 14 of Directive 2013/33/EU)</w:t>
      </w:r>
    </w:p>
    <w:p w:rsidRPr="007C150D" w:rsidR="006529DD" w:rsidP="006529DD" w:rsidRDefault="006529DD" w14:paraId="1BEA523B" w14:textId="77777777">
      <w:pPr>
        <w:ind w:left="709"/>
        <w:rPr>
          <w:rFonts w:ascii="Arial" w:hAnsi="Arial" w:cs="Arial"/>
          <w:sz w:val="20"/>
          <w:szCs w:val="20"/>
          <w:lang w:val="en-GB"/>
        </w:rPr>
      </w:pPr>
    </w:p>
    <w:p w:rsidRPr="007C150D" w:rsidR="00113377" w:rsidP="006529DD" w:rsidRDefault="00113377" w14:paraId="5DCA7CC2" w14:textId="61F91A66">
      <w:pPr>
        <w:ind w:left="709"/>
        <w:jc w:val="both"/>
        <w:rPr>
          <w:rFonts w:ascii="Arial" w:hAnsi="Arial" w:cs="Arial"/>
          <w:sz w:val="20"/>
          <w:szCs w:val="20"/>
          <w:lang w:val="en-GB"/>
        </w:rPr>
      </w:pPr>
      <w:r w:rsidRPr="007C150D">
        <w:rPr>
          <w:rFonts w:ascii="Arial" w:hAnsi="Arial" w:cs="Arial"/>
          <w:sz w:val="20"/>
          <w:szCs w:val="20"/>
          <w:lang w:val="en-GB"/>
        </w:rPr>
        <w:t xml:space="preserve">1. Minor third-country nationals or minor stateless persons shall, during their stay in Greece, be granted access to the public education system under similar conditions as those applicable to Greek citizens and with facilitation as to enrolment in case they face objective difficulties in submitting the documentation required, and for so long as an expulsion measure against them or against their parents is not actually enforced. The right to secondary education may not be withdrawn for the sole reason that the minor has reached the age of majority. The specific terms and conditions governing the application of this paragraph shall be laid down by decision of the Minister for Education, Research &amp; Religious Affairs. </w:t>
      </w:r>
    </w:p>
    <w:p w:rsidRPr="007C150D" w:rsidR="006529DD" w:rsidP="006529DD" w:rsidRDefault="006529DD" w14:paraId="2C76A634" w14:textId="77777777">
      <w:pPr>
        <w:ind w:left="709"/>
        <w:jc w:val="both"/>
        <w:rPr>
          <w:rFonts w:ascii="Arial" w:hAnsi="Arial" w:cs="Arial"/>
          <w:sz w:val="20"/>
          <w:szCs w:val="20"/>
          <w:lang w:val="en-GB"/>
        </w:rPr>
      </w:pPr>
    </w:p>
    <w:p w:rsidRPr="007C150D" w:rsidR="00113377" w:rsidP="006529DD" w:rsidRDefault="00113377" w14:paraId="3C21044E" w14:textId="14A0693A">
      <w:pPr>
        <w:ind w:left="709"/>
        <w:jc w:val="both"/>
        <w:rPr>
          <w:rFonts w:ascii="Arial" w:hAnsi="Arial" w:cs="Arial"/>
          <w:sz w:val="20"/>
          <w:szCs w:val="20"/>
          <w:lang w:val="en-GB"/>
        </w:rPr>
      </w:pPr>
      <w:r w:rsidRPr="007C150D">
        <w:rPr>
          <w:rFonts w:ascii="Arial" w:hAnsi="Arial" w:cs="Arial"/>
          <w:sz w:val="20"/>
          <w:szCs w:val="20"/>
          <w:lang w:val="en-GB"/>
        </w:rPr>
        <w:t xml:space="preserve">2. Integration into the education system shall take place not later than three (3) months from the date on which the identification of the minor has been completed. </w:t>
      </w:r>
    </w:p>
    <w:p w:rsidRPr="007C150D" w:rsidR="00217EB5" w:rsidP="006529DD" w:rsidRDefault="001340A4" w14:paraId="7774FD8B" w14:textId="66C4CF04">
      <w:pPr>
        <w:ind w:left="709"/>
        <w:jc w:val="both"/>
        <w:rPr>
          <w:rFonts w:ascii="Arial" w:hAnsi="Arial" w:cs="Arial"/>
          <w:sz w:val="20"/>
          <w:szCs w:val="20"/>
          <w:lang w:val="en-GB"/>
        </w:rPr>
      </w:pPr>
      <w:r w:rsidRPr="007C150D">
        <w:rPr>
          <w:rFonts w:ascii="Arial" w:hAnsi="Arial" w:cs="Arial"/>
          <w:sz w:val="20"/>
          <w:szCs w:val="20"/>
          <w:lang w:val="en-GB"/>
        </w:rPr>
        <w:br w:type="column"/>
      </w:r>
    </w:p>
    <w:p w:rsidRPr="007C150D" w:rsidR="00113377" w:rsidP="006529DD" w:rsidRDefault="00113377" w14:paraId="59AEF867" w14:textId="3ECDC7C1">
      <w:pPr>
        <w:ind w:left="709"/>
        <w:jc w:val="both"/>
        <w:rPr>
          <w:rFonts w:ascii="Arial" w:hAnsi="Arial" w:cs="Arial"/>
          <w:sz w:val="20"/>
          <w:szCs w:val="20"/>
          <w:lang w:val="en-GB"/>
        </w:rPr>
      </w:pPr>
      <w:r w:rsidRPr="007C150D">
        <w:rPr>
          <w:rFonts w:ascii="Arial" w:hAnsi="Arial" w:cs="Arial"/>
          <w:sz w:val="20"/>
          <w:szCs w:val="20"/>
          <w:lang w:val="en-GB"/>
        </w:rPr>
        <w:t xml:space="preserve">3. To facilitate integration into the public education system, informal education actions may be provided, including within accommodation centres. </w:t>
      </w:r>
    </w:p>
    <w:p w:rsidRPr="007C150D" w:rsidR="006529DD" w:rsidP="006529DD" w:rsidRDefault="006529DD" w14:paraId="18B3C3B9" w14:textId="77777777">
      <w:pPr>
        <w:ind w:left="709"/>
        <w:jc w:val="both"/>
        <w:rPr>
          <w:rFonts w:ascii="Arial" w:hAnsi="Arial" w:cs="Arial"/>
          <w:sz w:val="20"/>
          <w:szCs w:val="20"/>
          <w:lang w:val="en-GB"/>
        </w:rPr>
      </w:pPr>
    </w:p>
    <w:p w:rsidRPr="007C150D" w:rsidR="00113377" w:rsidP="006529DD" w:rsidRDefault="00113377" w14:paraId="61985E6C" w14:textId="43683F30">
      <w:pPr>
        <w:ind w:left="709"/>
        <w:jc w:val="both"/>
        <w:rPr>
          <w:rFonts w:ascii="Arial" w:hAnsi="Arial" w:cs="Arial"/>
          <w:sz w:val="20"/>
          <w:szCs w:val="20"/>
          <w:lang w:val="en-GB"/>
        </w:rPr>
      </w:pPr>
      <w:r w:rsidRPr="007C150D">
        <w:rPr>
          <w:rFonts w:ascii="Arial" w:hAnsi="Arial" w:cs="Arial"/>
          <w:sz w:val="20"/>
          <w:szCs w:val="20"/>
          <w:lang w:val="en-GB"/>
        </w:rPr>
        <w:t>4. Where access to the education system is not possible on grounds relating to the specific situation of the minor, appropriate measures shall be taken in respect thereof, in accordance with the provisions of the applicable law. (…)</w:t>
      </w:r>
    </w:p>
    <w:p w:rsidRPr="007C150D" w:rsidR="006529DD" w:rsidP="006529DD" w:rsidRDefault="006529DD" w14:paraId="114CEA02" w14:textId="2746C371">
      <w:pPr>
        <w:ind w:left="709"/>
        <w:jc w:val="both"/>
        <w:rPr>
          <w:rFonts w:ascii="Arial" w:hAnsi="Arial" w:cs="Arial"/>
          <w:sz w:val="20"/>
          <w:szCs w:val="20"/>
          <w:lang w:val="en-GB"/>
        </w:rPr>
      </w:pPr>
    </w:p>
    <w:p w:rsidRPr="007C150D" w:rsidR="004F5EAE" w:rsidP="00AC0EF9" w:rsidRDefault="00D32189" w14:paraId="2866AFF8" w14:textId="44AC1328">
      <w:pPr>
        <w:numPr>
          <w:ilvl w:val="0"/>
          <w:numId w:val="1"/>
        </w:numPr>
        <w:ind w:left="0" w:firstLine="0"/>
        <w:jc w:val="both"/>
        <w:rPr>
          <w:rFonts w:ascii="Arial" w:hAnsi="Arial" w:cs="Arial"/>
          <w:lang w:val="en-GB"/>
        </w:rPr>
      </w:pPr>
      <w:r w:rsidRPr="007C150D">
        <w:rPr>
          <w:rFonts w:ascii="Arial" w:hAnsi="Arial" w:cs="Arial"/>
          <w:iCs/>
          <w:lang w:val="en-GB"/>
        </w:rPr>
        <w:t>Article</w:t>
      </w:r>
      <w:r w:rsidRPr="007C150D">
        <w:rPr>
          <w:rFonts w:ascii="Arial" w:hAnsi="Arial" w:cs="Arial"/>
          <w:i/>
          <w:lang w:val="en-GB"/>
        </w:rPr>
        <w:t xml:space="preserve"> </w:t>
      </w:r>
      <w:r w:rsidRPr="007C150D">
        <w:rPr>
          <w:rFonts w:ascii="Arial" w:hAnsi="Arial" w:cs="Arial"/>
          <w:iCs/>
          <w:lang w:val="en-GB"/>
        </w:rPr>
        <w:t>17</w:t>
      </w:r>
      <w:r w:rsidRPr="007C150D">
        <w:rPr>
          <w:rFonts w:ascii="Arial" w:hAnsi="Arial" w:cs="Arial"/>
          <w:lang w:val="en-GB"/>
        </w:rPr>
        <w:t xml:space="preserve"> provides the “General Rules for the provision of material reception conditions and health care”, reiterating the obligation to provide dignified reception conditions and access to basic healthcare. </w:t>
      </w:r>
      <w:r w:rsidRPr="007C150D" w:rsidR="004F5EAE">
        <w:rPr>
          <w:rFonts w:ascii="Arial" w:hAnsi="Arial" w:cs="Arial"/>
          <w:lang w:val="en-GB"/>
        </w:rPr>
        <w:t xml:space="preserve">Only in duly justified cases, special conditions may exceptionally be laid down by decision of the competent Minister, as regards material reception conditions which are different from the ones provided for a reasonable period which shall be as short as possible when: a) an assessment of the specific needs of the asylum seeker is required; or b) housing capacities normally available are temporarily exhausted (Article 18.5 Law 4540/2018). </w:t>
      </w:r>
    </w:p>
    <w:p w:rsidRPr="007C150D" w:rsidR="006529DD" w:rsidP="006529DD" w:rsidRDefault="006529DD" w14:paraId="1867C5F7" w14:textId="77777777">
      <w:pPr>
        <w:jc w:val="both"/>
        <w:rPr>
          <w:rFonts w:ascii="Arial" w:hAnsi="Arial" w:cs="Arial"/>
          <w:lang w:val="en-GB"/>
        </w:rPr>
      </w:pPr>
    </w:p>
    <w:p w:rsidRPr="007C150D" w:rsidR="00C04E4B" w:rsidP="006529DD" w:rsidRDefault="00C04E4B" w14:paraId="1FFF1F53" w14:textId="602265CD">
      <w:pPr>
        <w:ind w:left="709"/>
        <w:rPr>
          <w:rFonts w:ascii="Arial" w:hAnsi="Arial" w:cs="Arial"/>
          <w:sz w:val="20"/>
          <w:szCs w:val="20"/>
          <w:lang w:val="en-GB"/>
        </w:rPr>
      </w:pPr>
      <w:r w:rsidRPr="007C150D">
        <w:rPr>
          <w:rFonts w:ascii="Arial" w:hAnsi="Arial" w:cs="Arial"/>
          <w:sz w:val="20"/>
          <w:szCs w:val="20"/>
          <w:lang w:val="en-GB"/>
        </w:rPr>
        <w:t>Article 17</w:t>
      </w:r>
      <w:r w:rsidRPr="007C150D">
        <w:rPr>
          <w:rFonts w:ascii="Arial" w:hAnsi="Arial" w:cs="Arial"/>
          <w:sz w:val="20"/>
          <w:szCs w:val="20"/>
          <w:lang w:val="en-GB"/>
        </w:rPr>
        <w:br/>
        <w:t>General rules on material reception conditions and health care</w:t>
      </w:r>
      <w:r w:rsidRPr="007C150D">
        <w:rPr>
          <w:rFonts w:ascii="Arial" w:hAnsi="Arial" w:cs="Arial"/>
          <w:sz w:val="20"/>
          <w:szCs w:val="20"/>
          <w:lang w:val="en-GB"/>
        </w:rPr>
        <w:br/>
        <w:t>(Articles 17 and 19 of Directive 2013/33/EU)</w:t>
      </w:r>
    </w:p>
    <w:p w:rsidRPr="007C150D" w:rsidR="006529DD" w:rsidP="006529DD" w:rsidRDefault="006529DD" w14:paraId="22A857D8" w14:textId="77777777">
      <w:pPr>
        <w:ind w:left="709"/>
        <w:rPr>
          <w:rFonts w:ascii="Arial" w:hAnsi="Arial" w:cs="Arial"/>
          <w:sz w:val="20"/>
          <w:szCs w:val="20"/>
          <w:lang w:val="en-GB"/>
        </w:rPr>
      </w:pPr>
    </w:p>
    <w:p w:rsidRPr="007C150D" w:rsidR="00C04E4B" w:rsidP="006529DD" w:rsidRDefault="00C04E4B" w14:paraId="196178B0" w14:textId="2F3EC24D">
      <w:pPr>
        <w:ind w:left="709"/>
        <w:jc w:val="both"/>
        <w:rPr>
          <w:rFonts w:ascii="Arial" w:hAnsi="Arial" w:cs="Arial"/>
          <w:sz w:val="20"/>
          <w:szCs w:val="20"/>
          <w:lang w:val="en-GB"/>
        </w:rPr>
      </w:pPr>
      <w:r w:rsidRPr="007C150D">
        <w:rPr>
          <w:rFonts w:ascii="Arial" w:hAnsi="Arial" w:cs="Arial"/>
          <w:sz w:val="20"/>
          <w:szCs w:val="20"/>
          <w:lang w:val="en-GB"/>
        </w:rPr>
        <w:t xml:space="preserve">1.The competent Reception Authority, in cooperation with the competent public bodies, international organisations or accredited social welfare organisations, as appropriate, shall ensure that material reception conditions are available to applicants through use of national, EU or other resources. Material reception conditions may be provided in kind or in the form of a financial </w:t>
      </w:r>
      <w:proofErr w:type="gramStart"/>
      <w:r w:rsidRPr="007C150D">
        <w:rPr>
          <w:rFonts w:ascii="Arial" w:hAnsi="Arial" w:cs="Arial"/>
          <w:sz w:val="20"/>
          <w:szCs w:val="20"/>
          <w:lang w:val="en-GB"/>
        </w:rPr>
        <w:t>allowance, and</w:t>
      </w:r>
      <w:proofErr w:type="gramEnd"/>
      <w:r w:rsidRPr="007C150D">
        <w:rPr>
          <w:rFonts w:ascii="Arial" w:hAnsi="Arial" w:cs="Arial"/>
          <w:sz w:val="20"/>
          <w:szCs w:val="20"/>
          <w:lang w:val="en-GB"/>
        </w:rPr>
        <w:t xml:space="preserve"> shall provide an adequate standard of living for applicants, which guarantees their subsistence and protects their physical and mental health, with due regard to respect for human dignity. The same standard of living shall also be provided to applicants who are in detention. Particular care shall be taken in relation to persons with special reception needs pursuant to Article 20(1). </w:t>
      </w:r>
    </w:p>
    <w:p w:rsidRPr="007C150D" w:rsidR="006529DD" w:rsidP="006529DD" w:rsidRDefault="006529DD" w14:paraId="15B0CCBB" w14:textId="77777777">
      <w:pPr>
        <w:ind w:left="709"/>
        <w:jc w:val="both"/>
        <w:rPr>
          <w:rFonts w:ascii="Arial" w:hAnsi="Arial" w:cs="Arial"/>
          <w:sz w:val="20"/>
          <w:szCs w:val="20"/>
          <w:lang w:val="en-GB"/>
        </w:rPr>
      </w:pPr>
    </w:p>
    <w:p w:rsidRPr="007C150D" w:rsidR="00C04E4B" w:rsidP="006529DD" w:rsidRDefault="00C04E4B" w14:paraId="4B5FC0FE" w14:textId="3AAAE3B9">
      <w:pPr>
        <w:ind w:left="709"/>
        <w:jc w:val="both"/>
        <w:rPr>
          <w:rFonts w:ascii="Arial" w:hAnsi="Arial" w:cs="Arial"/>
          <w:sz w:val="20"/>
          <w:szCs w:val="20"/>
          <w:lang w:val="en-GB"/>
        </w:rPr>
      </w:pPr>
      <w:r w:rsidRPr="007C150D">
        <w:rPr>
          <w:rFonts w:ascii="Arial" w:hAnsi="Arial" w:cs="Arial"/>
          <w:sz w:val="20"/>
          <w:szCs w:val="20"/>
          <w:lang w:val="en-GB"/>
        </w:rPr>
        <w:t xml:space="preserve">2. Applicants shall have the right to free access to public health services as well as to receive nursing and health care, including the necessary treatment for diseases and the necessary mental health care, as required, pursuant to Article 33 of Law 4368/2016 (GG Α 21). </w:t>
      </w:r>
    </w:p>
    <w:p w:rsidRPr="007C150D" w:rsidR="006529DD" w:rsidP="006529DD" w:rsidRDefault="006529DD" w14:paraId="48EEF61D" w14:textId="77777777">
      <w:pPr>
        <w:ind w:left="709"/>
        <w:jc w:val="both"/>
        <w:rPr>
          <w:rFonts w:ascii="Arial" w:hAnsi="Arial" w:cs="Arial"/>
          <w:sz w:val="20"/>
          <w:szCs w:val="20"/>
          <w:lang w:val="en-GB"/>
        </w:rPr>
      </w:pPr>
    </w:p>
    <w:p w:rsidRPr="007C150D" w:rsidR="00C04E4B" w:rsidP="006529DD" w:rsidRDefault="00C04E4B" w14:paraId="337BADEF" w14:textId="1264A26F">
      <w:pPr>
        <w:ind w:left="709"/>
        <w:jc w:val="both"/>
        <w:rPr>
          <w:rFonts w:ascii="Arial" w:hAnsi="Arial" w:cs="Arial"/>
          <w:sz w:val="20"/>
          <w:szCs w:val="20"/>
          <w:lang w:val="en-GB"/>
        </w:rPr>
      </w:pPr>
      <w:r w:rsidRPr="007C150D">
        <w:rPr>
          <w:rFonts w:ascii="Arial" w:hAnsi="Arial" w:cs="Arial"/>
          <w:sz w:val="20"/>
          <w:szCs w:val="20"/>
          <w:lang w:val="en-GB"/>
        </w:rPr>
        <w:t xml:space="preserve">3. The provision of all or some of the material reception conditions pursuant to paragraph 1 is subject to the condition that applicants are unemployed or that their employment does not provide sufficient means to ensure a standard of living adequate to safeguard their health and subsistence, subject to the income criteria laid down in Article 235 of Law 4389/2016. </w:t>
      </w:r>
    </w:p>
    <w:p w:rsidRPr="007C150D" w:rsidR="006529DD" w:rsidP="006529DD" w:rsidRDefault="006529DD" w14:paraId="39B84561" w14:textId="77777777">
      <w:pPr>
        <w:ind w:left="709"/>
        <w:jc w:val="both"/>
        <w:rPr>
          <w:rFonts w:ascii="Arial" w:hAnsi="Arial" w:cs="Arial"/>
          <w:sz w:val="20"/>
          <w:szCs w:val="20"/>
          <w:lang w:val="en-GB"/>
        </w:rPr>
      </w:pPr>
    </w:p>
    <w:p w:rsidRPr="007C150D" w:rsidR="00C04E4B" w:rsidP="006529DD" w:rsidRDefault="00C04E4B" w14:paraId="72CAAF14" w14:textId="2DECD78C">
      <w:pPr>
        <w:ind w:left="709"/>
        <w:rPr>
          <w:rFonts w:ascii="Arial" w:hAnsi="Arial" w:cs="Arial"/>
          <w:sz w:val="20"/>
          <w:szCs w:val="20"/>
          <w:lang w:val="en-GB"/>
        </w:rPr>
      </w:pPr>
      <w:r w:rsidRPr="007C150D">
        <w:rPr>
          <w:rFonts w:ascii="Arial" w:hAnsi="Arial" w:cs="Arial"/>
          <w:sz w:val="20"/>
          <w:szCs w:val="20"/>
          <w:lang w:val="en-GB"/>
        </w:rPr>
        <w:t>Article 18</w:t>
      </w:r>
      <w:r w:rsidRPr="007C150D" w:rsidR="00255C1F">
        <w:rPr>
          <w:rFonts w:ascii="Arial" w:hAnsi="Arial" w:cs="Arial"/>
          <w:sz w:val="20"/>
          <w:szCs w:val="20"/>
          <w:lang w:val="en-GB"/>
        </w:rPr>
        <w:br/>
      </w:r>
      <w:r w:rsidRPr="007C150D">
        <w:rPr>
          <w:rFonts w:ascii="Arial" w:hAnsi="Arial" w:cs="Arial"/>
          <w:sz w:val="20"/>
          <w:szCs w:val="20"/>
          <w:lang w:val="en-GB"/>
        </w:rPr>
        <w:t>Modalities for material reception conditions</w:t>
      </w:r>
      <w:r w:rsidRPr="007C150D" w:rsidR="00255C1F">
        <w:rPr>
          <w:rFonts w:ascii="Arial" w:hAnsi="Arial" w:cs="Arial"/>
          <w:sz w:val="20"/>
          <w:szCs w:val="20"/>
          <w:lang w:val="en-GB"/>
        </w:rPr>
        <w:br/>
      </w:r>
      <w:r w:rsidRPr="007C150D">
        <w:rPr>
          <w:rFonts w:ascii="Arial" w:hAnsi="Arial" w:cs="Arial"/>
          <w:sz w:val="20"/>
          <w:szCs w:val="20"/>
          <w:lang w:val="en-GB"/>
        </w:rPr>
        <w:t>(Article 18 of Directive 2013/33/EU)</w:t>
      </w:r>
    </w:p>
    <w:p w:rsidRPr="007C150D" w:rsidR="006529DD" w:rsidP="006529DD" w:rsidRDefault="006529DD" w14:paraId="5CE68E57" w14:textId="77777777">
      <w:pPr>
        <w:ind w:left="709"/>
        <w:rPr>
          <w:rFonts w:ascii="Arial" w:hAnsi="Arial" w:cs="Arial"/>
          <w:sz w:val="20"/>
          <w:szCs w:val="20"/>
          <w:lang w:val="en-GB"/>
        </w:rPr>
      </w:pPr>
    </w:p>
    <w:p w:rsidRPr="007C150D" w:rsidR="006529DD" w:rsidP="006529DD" w:rsidRDefault="00C04E4B" w14:paraId="6803FA33" w14:textId="77777777">
      <w:pPr>
        <w:ind w:left="709"/>
        <w:jc w:val="both"/>
        <w:rPr>
          <w:rFonts w:ascii="Arial" w:hAnsi="Arial" w:cs="Arial"/>
          <w:sz w:val="20"/>
          <w:szCs w:val="20"/>
          <w:lang w:val="en-GB"/>
        </w:rPr>
      </w:pPr>
      <w:r w:rsidRPr="007C150D">
        <w:rPr>
          <w:rFonts w:ascii="Arial" w:hAnsi="Arial" w:cs="Arial"/>
          <w:sz w:val="20"/>
          <w:szCs w:val="20"/>
          <w:lang w:val="en-GB"/>
        </w:rPr>
        <w:t>1. Where housing of applicants is provided in kind, it should take one or a combination of the following forms:</w:t>
      </w:r>
    </w:p>
    <w:p w:rsidRPr="007C150D" w:rsidR="00C04E4B" w:rsidP="006529DD" w:rsidRDefault="00C04E4B" w14:paraId="64AB868E" w14:textId="13EF8D14">
      <w:pPr>
        <w:ind w:left="709"/>
        <w:jc w:val="both"/>
        <w:rPr>
          <w:rFonts w:ascii="Arial" w:hAnsi="Arial" w:cs="Arial"/>
          <w:sz w:val="20"/>
          <w:szCs w:val="20"/>
          <w:lang w:val="en-GB"/>
        </w:rPr>
      </w:pPr>
      <w:r w:rsidRPr="007C150D">
        <w:rPr>
          <w:rFonts w:ascii="Arial" w:hAnsi="Arial" w:cs="Arial"/>
          <w:sz w:val="20"/>
          <w:szCs w:val="20"/>
          <w:lang w:val="en-GB"/>
        </w:rPr>
        <w:t xml:space="preserve"> </w:t>
      </w:r>
    </w:p>
    <w:p w:rsidRPr="007C150D" w:rsidR="00C04E4B" w:rsidP="00914A90" w:rsidRDefault="00C04E4B" w14:paraId="2355D75F" w14:textId="77777777">
      <w:pPr>
        <w:ind w:left="709"/>
        <w:jc w:val="both"/>
        <w:rPr>
          <w:rFonts w:ascii="Arial" w:hAnsi="Arial" w:cs="Arial"/>
          <w:sz w:val="20"/>
          <w:szCs w:val="20"/>
          <w:lang w:val="en-GB"/>
        </w:rPr>
      </w:pPr>
      <w:r w:rsidRPr="007C150D">
        <w:rPr>
          <w:rFonts w:ascii="Arial" w:hAnsi="Arial" w:cs="Arial"/>
          <w:sz w:val="20"/>
          <w:szCs w:val="20"/>
          <w:lang w:val="en-GB"/>
        </w:rPr>
        <w:t xml:space="preserve">(a) accommodation in premises used for the purpose of housing applicants during the examination of an application for international protection made at the border or in transit zones; </w:t>
      </w:r>
    </w:p>
    <w:p w:rsidRPr="007C150D" w:rsidR="00C04E4B" w:rsidP="00914A90" w:rsidRDefault="00C04E4B" w14:paraId="2F340C90" w14:textId="77777777">
      <w:pPr>
        <w:ind w:left="709"/>
        <w:jc w:val="both"/>
        <w:rPr>
          <w:rFonts w:ascii="Arial" w:hAnsi="Arial" w:cs="Arial"/>
          <w:sz w:val="20"/>
          <w:szCs w:val="20"/>
          <w:lang w:val="en-GB"/>
        </w:rPr>
      </w:pPr>
      <w:r w:rsidRPr="007C150D">
        <w:rPr>
          <w:rFonts w:ascii="Arial" w:hAnsi="Arial" w:cs="Arial"/>
          <w:sz w:val="20"/>
          <w:szCs w:val="20"/>
          <w:lang w:val="en-GB"/>
        </w:rPr>
        <w:t xml:space="preserve">(b) accommodation centres established in suitably adapted public or private buildings, managed by public or private non- profit organisations or international organisations; </w:t>
      </w:r>
    </w:p>
    <w:p w:rsidRPr="007C150D" w:rsidR="00C04E4B" w:rsidP="00914A90" w:rsidRDefault="00C04E4B" w14:paraId="7AD2BADD" w14:textId="4545E051">
      <w:pPr>
        <w:ind w:left="709"/>
        <w:jc w:val="both"/>
        <w:rPr>
          <w:rFonts w:ascii="Arial" w:hAnsi="Arial" w:cs="Arial"/>
          <w:sz w:val="20"/>
          <w:szCs w:val="20"/>
          <w:lang w:val="en-GB"/>
        </w:rPr>
      </w:pPr>
      <w:r w:rsidRPr="007C150D">
        <w:rPr>
          <w:rFonts w:ascii="Arial" w:hAnsi="Arial" w:cs="Arial"/>
          <w:sz w:val="20"/>
          <w:szCs w:val="20"/>
          <w:lang w:val="en-GB"/>
        </w:rPr>
        <w:t xml:space="preserve">(c) private houses, flats, hotels leased as part of housing programs for applicants, operated by public or private non-profit organisations or international organisations. </w:t>
      </w:r>
    </w:p>
    <w:p w:rsidRPr="007C150D" w:rsidR="00EA6CA8" w:rsidP="00914A90" w:rsidRDefault="00EA6CA8" w14:paraId="44D25ADC" w14:textId="77777777">
      <w:pPr>
        <w:ind w:left="709"/>
        <w:jc w:val="both"/>
        <w:rPr>
          <w:rFonts w:ascii="Arial" w:hAnsi="Arial" w:cs="Arial"/>
          <w:sz w:val="20"/>
          <w:szCs w:val="20"/>
          <w:lang w:val="en-GB"/>
        </w:rPr>
      </w:pPr>
    </w:p>
    <w:p w:rsidRPr="007C150D" w:rsidR="00C04E4B" w:rsidP="006529DD" w:rsidRDefault="00DC79CB" w14:paraId="0157A63A" w14:textId="510C596E">
      <w:pPr>
        <w:ind w:left="709"/>
        <w:jc w:val="both"/>
        <w:rPr>
          <w:rFonts w:ascii="Arial" w:hAnsi="Arial" w:cs="Arial"/>
          <w:sz w:val="20"/>
          <w:szCs w:val="20"/>
          <w:lang w:val="en-GB"/>
        </w:rPr>
      </w:pPr>
      <w:r w:rsidRPr="007C150D">
        <w:rPr>
          <w:rFonts w:ascii="Arial" w:hAnsi="Arial" w:cs="Arial"/>
          <w:sz w:val="20"/>
          <w:szCs w:val="20"/>
          <w:lang w:val="en-GB"/>
        </w:rPr>
        <w:br w:type="column"/>
      </w:r>
      <w:r w:rsidRPr="007C150D" w:rsidR="00C04E4B">
        <w:rPr>
          <w:rFonts w:ascii="Arial" w:hAnsi="Arial" w:cs="Arial"/>
          <w:sz w:val="20"/>
          <w:szCs w:val="20"/>
          <w:lang w:val="en-GB"/>
        </w:rPr>
        <w:lastRenderedPageBreak/>
        <w:t xml:space="preserve">All the above forms of housing shall be subject to supervision by the competent reception authority, acting in cooperation with any jointly competent public bodies, as applicable. </w:t>
      </w:r>
    </w:p>
    <w:p w:rsidRPr="007C150D" w:rsidR="006529DD" w:rsidP="006529DD" w:rsidRDefault="006529DD" w14:paraId="64AFACCC" w14:textId="77777777">
      <w:pPr>
        <w:ind w:left="709"/>
        <w:jc w:val="both"/>
        <w:rPr>
          <w:rFonts w:ascii="Arial" w:hAnsi="Arial" w:cs="Arial"/>
          <w:sz w:val="20"/>
          <w:szCs w:val="20"/>
          <w:lang w:val="en-GB"/>
        </w:rPr>
      </w:pPr>
    </w:p>
    <w:p w:rsidRPr="007C150D" w:rsidR="00C04E4B" w:rsidP="006529DD" w:rsidRDefault="00C04E4B" w14:paraId="1A90AEF4" w14:textId="36AA5A74">
      <w:pPr>
        <w:ind w:left="709"/>
        <w:jc w:val="both"/>
        <w:rPr>
          <w:rFonts w:ascii="Arial" w:hAnsi="Arial" w:cs="Arial"/>
          <w:sz w:val="20"/>
          <w:szCs w:val="20"/>
          <w:lang w:val="en-GB"/>
        </w:rPr>
      </w:pPr>
      <w:r w:rsidRPr="007C150D">
        <w:rPr>
          <w:rFonts w:ascii="Arial" w:hAnsi="Arial" w:cs="Arial"/>
          <w:sz w:val="20"/>
          <w:szCs w:val="20"/>
          <w:lang w:val="en-GB"/>
        </w:rPr>
        <w:t xml:space="preserve">2. Without prejudice to any specific conditions of detention pursuant to Articles 8 and 9, it should be ensured that: </w:t>
      </w:r>
    </w:p>
    <w:p w:rsidRPr="007C150D" w:rsidR="006529DD" w:rsidP="006529DD" w:rsidRDefault="006529DD" w14:paraId="405CEBBB" w14:textId="61CFC087">
      <w:pPr>
        <w:ind w:left="709"/>
        <w:jc w:val="both"/>
        <w:rPr>
          <w:rFonts w:ascii="Arial" w:hAnsi="Arial" w:cs="Arial"/>
          <w:sz w:val="20"/>
          <w:szCs w:val="20"/>
          <w:lang w:val="en-GB"/>
        </w:rPr>
      </w:pPr>
    </w:p>
    <w:p w:rsidRPr="007C150D" w:rsidR="00C04E4B" w:rsidP="00914A90" w:rsidRDefault="00C04E4B" w14:paraId="3B947CBE" w14:textId="77777777">
      <w:pPr>
        <w:ind w:left="709"/>
        <w:jc w:val="both"/>
        <w:rPr>
          <w:rFonts w:ascii="Arial" w:hAnsi="Arial" w:cs="Arial"/>
          <w:sz w:val="20"/>
          <w:szCs w:val="20"/>
          <w:lang w:val="en-GB"/>
        </w:rPr>
      </w:pPr>
      <w:r w:rsidRPr="007C150D">
        <w:rPr>
          <w:rFonts w:ascii="Arial" w:hAnsi="Arial" w:cs="Arial"/>
          <w:sz w:val="20"/>
          <w:szCs w:val="20"/>
          <w:lang w:val="en-GB"/>
        </w:rPr>
        <w:t xml:space="preserve">(a) families are accommodated in the same premises and any dependent adults with special reception needs are accommodated together with close adult relatives who are responsible for them under the Greek law, while appropriate measures are taken to protect privacy and family life; </w:t>
      </w:r>
    </w:p>
    <w:p w:rsidRPr="007C150D" w:rsidR="00C04E4B" w:rsidP="00914A90" w:rsidRDefault="00C04E4B" w14:paraId="4A82498C" w14:textId="77777777">
      <w:pPr>
        <w:ind w:left="709"/>
        <w:jc w:val="both"/>
        <w:rPr>
          <w:rFonts w:ascii="Arial" w:hAnsi="Arial" w:cs="Arial"/>
          <w:sz w:val="20"/>
          <w:szCs w:val="20"/>
          <w:lang w:val="en-GB"/>
        </w:rPr>
      </w:pPr>
      <w:r w:rsidRPr="007C150D">
        <w:rPr>
          <w:rFonts w:ascii="Arial" w:hAnsi="Arial" w:cs="Arial"/>
          <w:sz w:val="20"/>
          <w:szCs w:val="20"/>
          <w:lang w:val="en-GB"/>
        </w:rPr>
        <w:t xml:space="preserve">(b) applicants have the possibility of communicating with relatives, legal advisers or counsellors and persons representing UNHCR or other accredited social welfare organisations. Family members, legal advisers or counsellors, persons representing UNHCR and other certified social welfare organisations are granted access in order to assist the applicants. Limits on such communication may be temporarily imposed only on grounds relating to the security of the accommodation premises and of the applicants accommodated thereat; </w:t>
      </w:r>
    </w:p>
    <w:p w:rsidRPr="007C150D" w:rsidR="00C04E4B" w:rsidP="00914A90" w:rsidRDefault="00C04E4B" w14:paraId="034C4ACB" w14:textId="77777777">
      <w:pPr>
        <w:ind w:left="709"/>
        <w:jc w:val="both"/>
        <w:rPr>
          <w:rFonts w:ascii="Arial" w:hAnsi="Arial" w:cs="Arial"/>
          <w:sz w:val="20"/>
          <w:szCs w:val="20"/>
          <w:lang w:val="en-GB"/>
        </w:rPr>
      </w:pPr>
      <w:r w:rsidRPr="007C150D">
        <w:rPr>
          <w:rFonts w:ascii="Arial" w:hAnsi="Arial" w:cs="Arial"/>
          <w:sz w:val="20"/>
          <w:szCs w:val="20"/>
          <w:lang w:val="en-GB"/>
        </w:rPr>
        <w:t xml:space="preserve">(c) in referring applicants to appropriate accommodation facilities, the competent authorities take into consideration gender and age-specific concerns as well as whether the applicants are characterised as vulnerable persons; </w:t>
      </w:r>
    </w:p>
    <w:p w:rsidRPr="007C150D" w:rsidR="00C04E4B" w:rsidP="00914A90" w:rsidRDefault="00C04E4B" w14:paraId="20DDF370" w14:textId="77777777">
      <w:pPr>
        <w:ind w:left="709"/>
        <w:jc w:val="both"/>
        <w:rPr>
          <w:rFonts w:ascii="Arial" w:hAnsi="Arial" w:cs="Arial"/>
          <w:sz w:val="20"/>
          <w:szCs w:val="20"/>
          <w:lang w:val="en-GB"/>
        </w:rPr>
      </w:pPr>
      <w:r w:rsidRPr="007C150D">
        <w:rPr>
          <w:rFonts w:ascii="Arial" w:hAnsi="Arial" w:cs="Arial"/>
          <w:sz w:val="20"/>
          <w:szCs w:val="20"/>
          <w:lang w:val="en-GB"/>
        </w:rPr>
        <w:t xml:space="preserve">(d) appropriate measures are taken to prevent assault and gender-based violence, including violence based on gender identity, sexual </w:t>
      </w:r>
      <w:proofErr w:type="gramStart"/>
      <w:r w:rsidRPr="007C150D">
        <w:rPr>
          <w:rFonts w:ascii="Arial" w:hAnsi="Arial" w:cs="Arial"/>
          <w:sz w:val="20"/>
          <w:szCs w:val="20"/>
          <w:lang w:val="en-GB"/>
        </w:rPr>
        <w:t>assault</w:t>
      </w:r>
      <w:proofErr w:type="gramEnd"/>
      <w:r w:rsidRPr="007C150D">
        <w:rPr>
          <w:rFonts w:ascii="Arial" w:hAnsi="Arial" w:cs="Arial"/>
          <w:sz w:val="20"/>
          <w:szCs w:val="20"/>
          <w:lang w:val="en-GB"/>
        </w:rPr>
        <w:t xml:space="preserve"> and harassment within the accommodation centres; </w:t>
      </w:r>
    </w:p>
    <w:p w:rsidRPr="007C150D" w:rsidR="00C04E4B" w:rsidP="00914A90" w:rsidRDefault="00C04E4B" w14:paraId="7DD0D12C" w14:textId="57CB91AA">
      <w:pPr>
        <w:ind w:left="709"/>
        <w:jc w:val="both"/>
        <w:rPr>
          <w:rFonts w:ascii="Arial" w:hAnsi="Arial" w:cs="Arial"/>
          <w:sz w:val="20"/>
          <w:szCs w:val="20"/>
          <w:lang w:val="en-GB"/>
        </w:rPr>
      </w:pPr>
      <w:r w:rsidRPr="007C150D">
        <w:rPr>
          <w:rFonts w:ascii="Arial" w:hAnsi="Arial" w:cs="Arial"/>
          <w:sz w:val="20"/>
          <w:szCs w:val="20"/>
          <w:lang w:val="en-GB"/>
        </w:rPr>
        <w:t xml:space="preserve">(e) transfers of applicants from one housing facility to another shall take place only when necessary and on the condition that applicants have been given the possibility to inform their legal advisers or counsellors of the transfer and of their new address. </w:t>
      </w:r>
    </w:p>
    <w:p w:rsidRPr="007C150D" w:rsidR="006529DD" w:rsidP="006529DD" w:rsidRDefault="006529DD" w14:paraId="37A015A7" w14:textId="77777777">
      <w:pPr>
        <w:ind w:left="993"/>
        <w:jc w:val="both"/>
        <w:rPr>
          <w:rFonts w:ascii="Arial" w:hAnsi="Arial" w:cs="Arial"/>
          <w:sz w:val="20"/>
          <w:szCs w:val="20"/>
          <w:lang w:val="en-GB"/>
        </w:rPr>
      </w:pPr>
    </w:p>
    <w:p w:rsidRPr="007C150D" w:rsidR="00C04E4B" w:rsidP="007F3E89" w:rsidRDefault="00C04E4B" w14:paraId="4EF592C0" w14:textId="136B7AEB">
      <w:pPr>
        <w:ind w:left="720"/>
        <w:jc w:val="both"/>
        <w:rPr>
          <w:rFonts w:ascii="Arial" w:hAnsi="Arial" w:cs="Arial"/>
          <w:sz w:val="20"/>
          <w:szCs w:val="20"/>
          <w:lang w:val="en-GB"/>
        </w:rPr>
      </w:pPr>
      <w:r w:rsidRPr="007C150D">
        <w:rPr>
          <w:rFonts w:ascii="Arial" w:hAnsi="Arial" w:cs="Arial"/>
          <w:sz w:val="20"/>
          <w:szCs w:val="20"/>
          <w:lang w:val="en-GB"/>
        </w:rPr>
        <w:t xml:space="preserve">3.Personnel working in accommodation centres shall be adequately trained, shall be bound by a code of conduct and shall treat as confidential any personal data that may come to their knowledge in the performance of their duties or in the course of their work, in accordance with the national law. </w:t>
      </w:r>
    </w:p>
    <w:p w:rsidRPr="007C150D" w:rsidR="006529DD" w:rsidP="006529DD" w:rsidRDefault="006529DD" w14:paraId="1D573548" w14:textId="77777777">
      <w:pPr>
        <w:jc w:val="both"/>
        <w:rPr>
          <w:rFonts w:ascii="Arial" w:hAnsi="Arial" w:cs="Arial"/>
          <w:sz w:val="20"/>
          <w:szCs w:val="20"/>
          <w:lang w:val="en-GB"/>
        </w:rPr>
      </w:pPr>
    </w:p>
    <w:p w:rsidRPr="007C150D" w:rsidR="00C04E4B" w:rsidP="007F3E89" w:rsidRDefault="00C04E4B" w14:paraId="3E0B9CB4" w14:textId="35A3CF91">
      <w:pPr>
        <w:ind w:left="720"/>
        <w:jc w:val="both"/>
        <w:rPr>
          <w:rFonts w:ascii="Arial" w:hAnsi="Arial" w:cs="Arial"/>
          <w:sz w:val="20"/>
          <w:szCs w:val="20"/>
          <w:lang w:val="en-GB"/>
        </w:rPr>
      </w:pPr>
      <w:r w:rsidRPr="007C150D">
        <w:rPr>
          <w:rFonts w:ascii="Arial" w:hAnsi="Arial" w:cs="Arial"/>
          <w:sz w:val="20"/>
          <w:szCs w:val="20"/>
          <w:lang w:val="en-GB"/>
        </w:rPr>
        <w:t xml:space="preserve">4. The management authorities of accommodation centres may involve applicants in managing the material resources and non-material aspects of life in the centre, with a view to better organising the centre's operation and supporting applicants in leaving as independently as possible. </w:t>
      </w:r>
    </w:p>
    <w:p w:rsidRPr="007C150D" w:rsidR="006529DD" w:rsidP="006529DD" w:rsidRDefault="006529DD" w14:paraId="685EC14B" w14:textId="77777777">
      <w:pPr>
        <w:jc w:val="both"/>
        <w:rPr>
          <w:rFonts w:ascii="Arial" w:hAnsi="Arial" w:cs="Arial"/>
          <w:sz w:val="20"/>
          <w:szCs w:val="20"/>
          <w:lang w:val="en-GB"/>
        </w:rPr>
      </w:pPr>
    </w:p>
    <w:p w:rsidRPr="007C150D" w:rsidR="00C04E4B" w:rsidP="007F3E89" w:rsidRDefault="00C04E4B" w14:paraId="5E876DC5" w14:textId="162A4F5D">
      <w:pPr>
        <w:ind w:left="720"/>
        <w:jc w:val="both"/>
        <w:rPr>
          <w:rFonts w:ascii="Arial" w:hAnsi="Arial" w:cs="Arial"/>
          <w:sz w:val="20"/>
          <w:szCs w:val="20"/>
          <w:lang w:val="en-GB"/>
        </w:rPr>
      </w:pPr>
      <w:r w:rsidRPr="007C150D">
        <w:rPr>
          <w:rFonts w:ascii="Arial" w:hAnsi="Arial" w:cs="Arial"/>
          <w:sz w:val="20"/>
          <w:szCs w:val="20"/>
          <w:lang w:val="en-GB"/>
        </w:rPr>
        <w:t xml:space="preserve">5. In duly justified cases, the Minister for Migration Policy may exceptionally issue a decision setting special terms regarding material reception conditions different from those provided for in this Article, for a reasonable period which shall be as short as possible, when: </w:t>
      </w:r>
    </w:p>
    <w:p w:rsidRPr="007C150D" w:rsidR="006529DD" w:rsidP="006529DD" w:rsidRDefault="006529DD" w14:paraId="70335296" w14:textId="77777777">
      <w:pPr>
        <w:jc w:val="both"/>
        <w:rPr>
          <w:rFonts w:ascii="Arial" w:hAnsi="Arial" w:cs="Arial"/>
          <w:sz w:val="20"/>
          <w:szCs w:val="20"/>
          <w:lang w:val="en-GB"/>
        </w:rPr>
      </w:pPr>
    </w:p>
    <w:p w:rsidRPr="007C150D" w:rsidR="00C04E4B" w:rsidP="00914A90" w:rsidRDefault="00C04E4B" w14:paraId="0C8B0A3E" w14:textId="77777777">
      <w:pPr>
        <w:ind w:left="709"/>
        <w:jc w:val="both"/>
        <w:rPr>
          <w:rFonts w:ascii="Arial" w:hAnsi="Arial" w:cs="Arial"/>
          <w:sz w:val="20"/>
          <w:szCs w:val="20"/>
          <w:lang w:val="en-GB"/>
        </w:rPr>
      </w:pPr>
      <w:r w:rsidRPr="007C150D">
        <w:rPr>
          <w:rFonts w:ascii="Arial" w:hAnsi="Arial" w:cs="Arial"/>
          <w:sz w:val="20"/>
          <w:szCs w:val="20"/>
          <w:lang w:val="en-GB"/>
        </w:rPr>
        <w:t xml:space="preserve">(a) an assessment of the specific needs of the applicant is required, in accordance with Article 20 of this Law, or </w:t>
      </w:r>
    </w:p>
    <w:p w:rsidRPr="007C150D" w:rsidR="00C04E4B" w:rsidP="00914A90" w:rsidRDefault="00C04E4B" w14:paraId="0DB7C981" w14:textId="7BF44058">
      <w:pPr>
        <w:ind w:left="709"/>
        <w:jc w:val="both"/>
        <w:rPr>
          <w:rFonts w:ascii="Arial" w:hAnsi="Arial" w:cs="Arial"/>
          <w:sz w:val="20"/>
          <w:szCs w:val="20"/>
          <w:lang w:val="en-GB"/>
        </w:rPr>
      </w:pPr>
      <w:r w:rsidRPr="007C150D">
        <w:rPr>
          <w:rFonts w:ascii="Arial" w:hAnsi="Arial" w:cs="Arial"/>
          <w:sz w:val="20"/>
          <w:szCs w:val="20"/>
          <w:lang w:val="en-GB"/>
        </w:rPr>
        <w:t xml:space="preserve">(b) housing capacities available are temporarily exhausted. </w:t>
      </w:r>
    </w:p>
    <w:p w:rsidRPr="007C150D" w:rsidR="006529DD" w:rsidP="00914A90" w:rsidRDefault="006529DD" w14:paraId="645579E9" w14:textId="77777777">
      <w:pPr>
        <w:ind w:left="709"/>
        <w:jc w:val="both"/>
        <w:rPr>
          <w:rFonts w:ascii="Arial" w:hAnsi="Arial" w:cs="Arial"/>
          <w:sz w:val="20"/>
          <w:szCs w:val="20"/>
          <w:lang w:val="en-GB"/>
        </w:rPr>
      </w:pPr>
    </w:p>
    <w:p w:rsidRPr="007C150D" w:rsidR="00D32189" w:rsidP="00AC0EF9" w:rsidRDefault="00D32189" w14:paraId="6FF2627E" w14:textId="7C5C21EE">
      <w:pPr>
        <w:numPr>
          <w:ilvl w:val="0"/>
          <w:numId w:val="1"/>
        </w:numPr>
        <w:ind w:left="0" w:firstLine="0"/>
        <w:jc w:val="both"/>
        <w:rPr>
          <w:rFonts w:ascii="Arial" w:hAnsi="Arial" w:cs="Arial"/>
          <w:lang w:val="en-GB"/>
        </w:rPr>
      </w:pPr>
      <w:r w:rsidRPr="007C150D">
        <w:rPr>
          <w:rFonts w:ascii="Arial" w:hAnsi="Arial" w:cs="Arial"/>
          <w:iCs/>
          <w:lang w:val="en-GB"/>
        </w:rPr>
        <w:t>Article 21 (</w:t>
      </w:r>
      <w:r w:rsidRPr="007C150D">
        <w:rPr>
          <w:rFonts w:ascii="Arial" w:hAnsi="Arial" w:cs="Arial"/>
          <w:lang w:val="en-GB"/>
        </w:rPr>
        <w:t>corresponding to art. 23 of the recast Reception Directive) refers to “Minors” and is mainly related to the best interest of the child. Indicators for best interest assessment are suggested, as well as psychosocial support for minors with different vulnerabilities.</w:t>
      </w:r>
    </w:p>
    <w:p w:rsidRPr="007C150D" w:rsidR="00C04E4B" w:rsidP="00C04E4B" w:rsidRDefault="00C04E4B" w14:paraId="758E8F62" w14:textId="791FA067">
      <w:pPr>
        <w:pStyle w:val="ListParagraph"/>
        <w:numPr>
          <w:ilvl w:val="0"/>
          <w:numId w:val="0"/>
        </w:numPr>
        <w:spacing w:after="160"/>
        <w:ind w:left="-142"/>
        <w:contextualSpacing/>
        <w:rPr>
          <w:rFonts w:cs="Arial"/>
          <w:i/>
        </w:rPr>
      </w:pPr>
    </w:p>
    <w:p w:rsidRPr="007C150D" w:rsidR="00C04E4B" w:rsidP="00914A90" w:rsidRDefault="00C04E4B" w14:paraId="7FC51A0F" w14:textId="22F0E762">
      <w:pPr>
        <w:pStyle w:val="ListParagraph"/>
        <w:numPr>
          <w:ilvl w:val="0"/>
          <w:numId w:val="0"/>
        </w:numPr>
        <w:ind w:left="709"/>
        <w:jc w:val="left"/>
        <w:rPr>
          <w:rFonts w:cs="Arial"/>
          <w:sz w:val="20"/>
          <w:szCs w:val="20"/>
        </w:rPr>
      </w:pPr>
      <w:r w:rsidRPr="007C150D">
        <w:rPr>
          <w:rFonts w:cs="Arial"/>
          <w:sz w:val="20"/>
          <w:szCs w:val="20"/>
        </w:rPr>
        <w:t>Article 21</w:t>
      </w:r>
      <w:r w:rsidRPr="007C150D">
        <w:rPr>
          <w:rFonts w:cs="Arial"/>
          <w:sz w:val="20"/>
          <w:szCs w:val="20"/>
        </w:rPr>
        <w:br/>
        <w:t>Minors</w:t>
      </w:r>
      <w:r w:rsidRPr="007C150D">
        <w:rPr>
          <w:rFonts w:cs="Arial"/>
          <w:sz w:val="20"/>
          <w:szCs w:val="20"/>
        </w:rPr>
        <w:br/>
        <w:t>(Article 23 of Directive 2013/33/EU)</w:t>
      </w:r>
    </w:p>
    <w:p w:rsidRPr="007C150D" w:rsidR="006529DD" w:rsidP="00914A90" w:rsidRDefault="006529DD" w14:paraId="0EE97126" w14:textId="77777777">
      <w:pPr>
        <w:pStyle w:val="ListParagraph"/>
        <w:numPr>
          <w:ilvl w:val="0"/>
          <w:numId w:val="0"/>
        </w:numPr>
        <w:ind w:left="709"/>
        <w:jc w:val="left"/>
        <w:rPr>
          <w:rFonts w:cs="Arial"/>
          <w:b/>
          <w:bCs/>
          <w:sz w:val="20"/>
          <w:szCs w:val="20"/>
        </w:rPr>
      </w:pPr>
    </w:p>
    <w:p w:rsidRPr="007C150D" w:rsidR="00C04E4B" w:rsidP="00914A90" w:rsidRDefault="00C04E4B" w14:paraId="47859CE5" w14:textId="6FBCCD5A">
      <w:pPr>
        <w:ind w:left="709"/>
        <w:jc w:val="both"/>
        <w:rPr>
          <w:rFonts w:ascii="Arial" w:hAnsi="Arial" w:cs="Arial"/>
          <w:sz w:val="20"/>
          <w:szCs w:val="20"/>
          <w:lang w:val="en-GB"/>
        </w:rPr>
      </w:pPr>
      <w:r w:rsidRPr="007C150D">
        <w:rPr>
          <w:rFonts w:ascii="Arial" w:hAnsi="Arial" w:cs="Arial"/>
          <w:sz w:val="20"/>
          <w:szCs w:val="20"/>
          <w:lang w:val="en-GB"/>
        </w:rPr>
        <w:t xml:space="preserve">1. The best interests of the child shall be a primary consideration for the competent Authorities when implementing the provisions of this Law. Minors shall be provided with a standard of living </w:t>
      </w:r>
      <w:r w:rsidRPr="007C150D" w:rsidR="006977ED">
        <w:rPr>
          <w:rFonts w:ascii="Arial" w:hAnsi="Arial" w:cs="Arial"/>
          <w:sz w:val="20"/>
          <w:szCs w:val="20"/>
          <w:lang w:val="en-GB"/>
        </w:rPr>
        <w:br/>
      </w:r>
      <w:r w:rsidRPr="007C150D" w:rsidR="00894316">
        <w:rPr>
          <w:rFonts w:ascii="Arial" w:hAnsi="Arial" w:cs="Arial"/>
          <w:sz w:val="20"/>
          <w:szCs w:val="20"/>
          <w:lang w:val="en-GB"/>
        </w:rPr>
        <w:br w:type="column"/>
      </w:r>
      <w:r w:rsidRPr="007C150D">
        <w:rPr>
          <w:rFonts w:ascii="Arial" w:hAnsi="Arial" w:cs="Arial"/>
          <w:sz w:val="20"/>
          <w:szCs w:val="20"/>
          <w:lang w:val="en-GB"/>
        </w:rPr>
        <w:lastRenderedPageBreak/>
        <w:t xml:space="preserve">adequate for their physical, mental, spiritual, </w:t>
      </w:r>
      <w:proofErr w:type="gramStart"/>
      <w:r w:rsidRPr="007C150D">
        <w:rPr>
          <w:rFonts w:ascii="Arial" w:hAnsi="Arial" w:cs="Arial"/>
          <w:sz w:val="20"/>
          <w:szCs w:val="20"/>
          <w:lang w:val="en-GB"/>
        </w:rPr>
        <w:t>moral</w:t>
      </w:r>
      <w:proofErr w:type="gramEnd"/>
      <w:r w:rsidRPr="007C150D">
        <w:rPr>
          <w:rFonts w:ascii="Arial" w:hAnsi="Arial" w:cs="Arial"/>
          <w:sz w:val="20"/>
          <w:szCs w:val="20"/>
          <w:lang w:val="en-GB"/>
        </w:rPr>
        <w:t xml:space="preserve"> and social development. In assessing the best interests of the child, the competent authorities shall in particular take due account of the family reunification possibilities, the minor’ s well-being and social development, safety and security considerations, especially where there is a risk of the minor being a victim of human trafficking, and the views of the minor in accordance with his or her age and maturity. </w:t>
      </w:r>
    </w:p>
    <w:p w:rsidRPr="007C150D" w:rsidR="006529DD" w:rsidP="00914A90" w:rsidRDefault="006529DD" w14:paraId="33E04DE2" w14:textId="391EF78C">
      <w:pPr>
        <w:ind w:left="709"/>
        <w:jc w:val="both"/>
        <w:rPr>
          <w:rFonts w:ascii="Arial" w:hAnsi="Arial" w:cs="Arial"/>
          <w:sz w:val="20"/>
          <w:szCs w:val="20"/>
          <w:lang w:val="en-GB"/>
        </w:rPr>
      </w:pPr>
    </w:p>
    <w:p w:rsidRPr="007C150D" w:rsidR="00C04E4B" w:rsidP="00914A90" w:rsidRDefault="00C04E4B" w14:paraId="6BE0E950" w14:textId="481D025B">
      <w:pPr>
        <w:ind w:left="709"/>
        <w:jc w:val="both"/>
        <w:rPr>
          <w:rFonts w:ascii="Arial" w:hAnsi="Arial" w:cs="Arial"/>
          <w:sz w:val="20"/>
          <w:szCs w:val="20"/>
          <w:lang w:val="en-GB"/>
        </w:rPr>
      </w:pPr>
      <w:r w:rsidRPr="007C150D">
        <w:rPr>
          <w:rFonts w:ascii="Arial" w:hAnsi="Arial" w:cs="Arial"/>
          <w:sz w:val="20"/>
          <w:szCs w:val="20"/>
          <w:lang w:val="en-GB"/>
        </w:rPr>
        <w:t xml:space="preserve">2. The competent authorities shall ensure access to rehabilitation services for minors who have been victims of any form of abuse, neglect, exploitation, torture or cruel, inhuman and degrading treatment, or who have suffered from armed conflicts, and ensure that appropriate mental health care is provided to them as well as specialised treatment, if needed. </w:t>
      </w:r>
    </w:p>
    <w:p w:rsidRPr="007C150D" w:rsidR="006529DD" w:rsidP="00914A90" w:rsidRDefault="006529DD" w14:paraId="1BF02E82" w14:textId="77777777">
      <w:pPr>
        <w:ind w:left="709"/>
        <w:jc w:val="both"/>
        <w:rPr>
          <w:rFonts w:ascii="Arial" w:hAnsi="Arial" w:cs="Arial"/>
          <w:sz w:val="20"/>
          <w:szCs w:val="20"/>
          <w:lang w:val="en-GB"/>
        </w:rPr>
      </w:pPr>
    </w:p>
    <w:p w:rsidRPr="007C150D" w:rsidR="00C04E4B" w:rsidP="00914A90" w:rsidRDefault="00C04E4B" w14:paraId="2E638006" w14:textId="6834F5B5">
      <w:pPr>
        <w:ind w:left="709"/>
        <w:jc w:val="both"/>
        <w:rPr>
          <w:rFonts w:ascii="Arial" w:hAnsi="Arial" w:cs="Arial"/>
          <w:sz w:val="20"/>
          <w:szCs w:val="20"/>
          <w:lang w:val="en-GB"/>
        </w:rPr>
      </w:pPr>
      <w:r w:rsidRPr="007C150D">
        <w:rPr>
          <w:rFonts w:ascii="Arial" w:hAnsi="Arial" w:cs="Arial"/>
          <w:sz w:val="20"/>
          <w:szCs w:val="20"/>
          <w:lang w:val="en-GB"/>
        </w:rPr>
        <w:t xml:space="preserve">3.The competent authorities shall ensure that minors have access to leisure activities, including play and recreational activities appropriate to their age and gender, within the premises of accommodation centres, and also to open-air activities. </w:t>
      </w:r>
    </w:p>
    <w:p w:rsidRPr="007C150D" w:rsidR="006529DD" w:rsidP="00914A90" w:rsidRDefault="006529DD" w14:paraId="52C321B4" w14:textId="77777777">
      <w:pPr>
        <w:ind w:left="709"/>
        <w:jc w:val="both"/>
        <w:rPr>
          <w:rFonts w:ascii="Arial" w:hAnsi="Arial" w:cs="Arial"/>
          <w:sz w:val="20"/>
          <w:szCs w:val="20"/>
          <w:lang w:val="en-GB"/>
        </w:rPr>
      </w:pPr>
    </w:p>
    <w:p w:rsidRPr="007C150D" w:rsidR="00D32189" w:rsidP="00AC0EF9" w:rsidRDefault="00D32189" w14:paraId="40B965A6" w14:textId="04D57C7E">
      <w:pPr>
        <w:numPr>
          <w:ilvl w:val="0"/>
          <w:numId w:val="1"/>
        </w:numPr>
        <w:ind w:left="0" w:firstLine="0"/>
        <w:jc w:val="both"/>
        <w:rPr>
          <w:rFonts w:ascii="Arial" w:hAnsi="Arial" w:cs="Arial"/>
          <w:lang w:val="en-GB"/>
        </w:rPr>
      </w:pPr>
      <w:r w:rsidRPr="007C150D">
        <w:rPr>
          <w:rFonts w:ascii="Arial" w:hAnsi="Arial" w:cs="Arial"/>
          <w:iCs/>
          <w:lang w:val="en-GB"/>
        </w:rPr>
        <w:t>Article 22</w:t>
      </w:r>
      <w:r w:rsidRPr="007C150D">
        <w:rPr>
          <w:rFonts w:ascii="Arial" w:hAnsi="Arial" w:cs="Arial"/>
          <w:lang w:val="en-GB"/>
        </w:rPr>
        <w:t xml:space="preserve"> (</w:t>
      </w:r>
      <w:r w:rsidRPr="007C150D" w:rsidR="00C5335F">
        <w:rPr>
          <w:rFonts w:ascii="Arial" w:hAnsi="Arial" w:cs="Arial"/>
          <w:lang w:val="en-GB"/>
        </w:rPr>
        <w:t>Article</w:t>
      </w:r>
      <w:r w:rsidRPr="007C150D">
        <w:rPr>
          <w:rFonts w:ascii="Arial" w:hAnsi="Arial" w:cs="Arial"/>
          <w:lang w:val="en-GB"/>
        </w:rPr>
        <w:t xml:space="preserve"> 24 of the recast RCD) refers to “Unaccompanied and separated </w:t>
      </w:r>
      <w:r w:rsidRPr="007C150D">
        <w:rPr>
          <w:rFonts w:ascii="Arial" w:hAnsi="Arial" w:cs="Arial"/>
          <w:iCs/>
          <w:lang w:val="en-GB"/>
        </w:rPr>
        <w:t>minors</w:t>
      </w:r>
      <w:r w:rsidRPr="007C150D">
        <w:rPr>
          <w:rFonts w:ascii="Arial" w:hAnsi="Arial" w:cs="Arial"/>
          <w:lang w:val="en-GB"/>
        </w:rPr>
        <w:t>” and lays out the provisions of protection and representation of minors from the moment of arrival. Formalising the guardianship model, this Article also includes provisions for accommodation of minors, family tracking and unity of siblings.</w:t>
      </w:r>
      <w:r w:rsidRPr="007C150D" w:rsidR="002D0316">
        <w:rPr>
          <w:rFonts w:ascii="Arial" w:hAnsi="Arial" w:cs="Arial"/>
          <w:lang w:val="en-GB"/>
        </w:rPr>
        <w:t xml:space="preserve"> In accordance with this Article, the relevant authorities at Greek territory entry points, as well as any relevant authority that identifies the entry of an unaccompanied or separated child in the territory of Greece, shall inform the closest public prosecutor’s office and the relevant authority for the protection of unaccompanied and separated children. The Reception and Identification Service is responsible for the reception and identification of unaccompanied children at RICs, while the General Directorate for Social Solidarity of the Ministry of Labour, Social Security and Social Solidarity is assigned with the task of protecting unaccompanied and separated children. </w:t>
      </w:r>
      <w:r w:rsidRPr="007C150D" w:rsidR="00514B82">
        <w:rPr>
          <w:rFonts w:ascii="Arial" w:hAnsi="Arial" w:cs="Arial"/>
          <w:lang w:val="en-GB"/>
        </w:rPr>
        <w:t>This provision also provides for the adoption of a Ministerial Decision stipulating the supervisory bodies, the minimum standards and the conditions and procedures for the selection, referral, stay and completion of the provided accommodation and any other necessary detail</w:t>
      </w:r>
      <w:r w:rsidRPr="007C150D" w:rsidR="00182622">
        <w:rPr>
          <w:rFonts w:ascii="Arial" w:hAnsi="Arial" w:cs="Arial"/>
          <w:lang w:val="en-GB"/>
        </w:rPr>
        <w:t>s</w:t>
      </w:r>
      <w:r w:rsidRPr="007C150D" w:rsidR="00514B82">
        <w:rPr>
          <w:rFonts w:ascii="Arial" w:hAnsi="Arial" w:cs="Arial"/>
          <w:lang w:val="en-GB"/>
        </w:rPr>
        <w:t xml:space="preserve"> concerning the accommodation of unaccompanied minors who have reached the age of sixteen at supervised flats. </w:t>
      </w:r>
    </w:p>
    <w:p w:rsidRPr="007C150D" w:rsidR="007A702D" w:rsidP="00914A90" w:rsidRDefault="007A702D" w14:paraId="7FEB158E" w14:textId="77777777">
      <w:pPr>
        <w:jc w:val="both"/>
        <w:rPr>
          <w:rFonts w:ascii="Arial" w:hAnsi="Arial" w:cs="Arial"/>
          <w:lang w:val="en-GB"/>
        </w:rPr>
      </w:pPr>
    </w:p>
    <w:p w:rsidRPr="007C150D" w:rsidR="00C04E4B" w:rsidP="00914A90" w:rsidRDefault="00C04E4B" w14:paraId="7EB83B16" w14:textId="740B8774">
      <w:pPr>
        <w:ind w:left="709"/>
        <w:rPr>
          <w:rFonts w:ascii="Arial" w:hAnsi="Arial" w:cs="Arial"/>
          <w:sz w:val="20"/>
          <w:szCs w:val="20"/>
          <w:lang w:val="en-GB"/>
        </w:rPr>
      </w:pPr>
      <w:r w:rsidRPr="007C150D">
        <w:rPr>
          <w:rFonts w:ascii="Arial" w:hAnsi="Arial" w:cs="Arial"/>
          <w:sz w:val="20"/>
          <w:szCs w:val="20"/>
          <w:lang w:val="en-GB"/>
        </w:rPr>
        <w:t>Article 22</w:t>
      </w:r>
      <w:r w:rsidRPr="007C150D">
        <w:rPr>
          <w:rFonts w:ascii="Arial" w:hAnsi="Arial" w:cs="Arial"/>
          <w:sz w:val="20"/>
          <w:szCs w:val="20"/>
          <w:lang w:val="en-GB"/>
        </w:rPr>
        <w:br/>
        <w:t xml:space="preserve">Unaccompanied minors and separated minors </w:t>
      </w:r>
      <w:r w:rsidRPr="007C150D" w:rsidR="00894316">
        <w:rPr>
          <w:rFonts w:ascii="Arial" w:hAnsi="Arial" w:cs="Arial"/>
          <w:sz w:val="20"/>
          <w:szCs w:val="20"/>
          <w:lang w:val="en-GB"/>
        </w:rPr>
        <w:br/>
      </w:r>
      <w:r w:rsidRPr="007C150D">
        <w:rPr>
          <w:rFonts w:ascii="Arial" w:hAnsi="Arial" w:cs="Arial"/>
          <w:sz w:val="20"/>
          <w:szCs w:val="20"/>
          <w:lang w:val="en-GB"/>
        </w:rPr>
        <w:t>(Article 24 of Directive 2013/33/EU)</w:t>
      </w:r>
    </w:p>
    <w:p w:rsidRPr="007C150D" w:rsidR="007A702D" w:rsidP="007A702D" w:rsidRDefault="007A702D" w14:paraId="34BF1068" w14:textId="77777777">
      <w:pPr>
        <w:ind w:left="709"/>
        <w:jc w:val="both"/>
        <w:rPr>
          <w:rFonts w:ascii="Arial" w:hAnsi="Arial" w:cs="Arial"/>
          <w:sz w:val="20"/>
          <w:szCs w:val="20"/>
          <w:lang w:val="en-GB"/>
        </w:rPr>
      </w:pPr>
    </w:p>
    <w:p w:rsidRPr="007C150D" w:rsidR="00C04E4B" w:rsidP="00914A90" w:rsidRDefault="00C04E4B" w14:paraId="7CBFB7BF" w14:textId="78A6DED2">
      <w:pPr>
        <w:ind w:left="709"/>
        <w:jc w:val="both"/>
        <w:rPr>
          <w:rFonts w:ascii="Arial" w:hAnsi="Arial" w:cs="Arial"/>
          <w:sz w:val="20"/>
          <w:szCs w:val="20"/>
          <w:lang w:val="en-GB"/>
        </w:rPr>
      </w:pPr>
      <w:r w:rsidRPr="007C150D">
        <w:rPr>
          <w:rFonts w:ascii="Arial" w:hAnsi="Arial" w:cs="Arial"/>
          <w:sz w:val="20"/>
          <w:szCs w:val="20"/>
          <w:lang w:val="en-GB"/>
        </w:rPr>
        <w:t xml:space="preserve">1. The competent authorities at the points of entry into the Greek territory, as well as any other competent authorities establishing the entry of an unaccompanied minor or separated minor into the Greek territory shall notify without delay the nearest public prosecution authority and the competent authority for the protection of unaccompanied minors and separated minors. </w:t>
      </w:r>
    </w:p>
    <w:p w:rsidRPr="007C150D" w:rsidR="007A702D" w:rsidP="007A702D" w:rsidRDefault="007A702D" w14:paraId="13B5A03C" w14:textId="77777777">
      <w:pPr>
        <w:ind w:left="709"/>
        <w:jc w:val="both"/>
        <w:rPr>
          <w:rFonts w:ascii="Arial" w:hAnsi="Arial" w:cs="Arial"/>
          <w:sz w:val="20"/>
          <w:szCs w:val="20"/>
          <w:lang w:val="en-GB"/>
        </w:rPr>
      </w:pPr>
    </w:p>
    <w:p w:rsidRPr="007C150D" w:rsidR="00C04E4B" w:rsidP="00914A90" w:rsidRDefault="00C04E4B" w14:paraId="61F904DC" w14:textId="20E531D6">
      <w:pPr>
        <w:ind w:left="709"/>
        <w:jc w:val="both"/>
        <w:rPr>
          <w:rFonts w:ascii="Arial" w:hAnsi="Arial" w:cs="Arial"/>
          <w:sz w:val="20"/>
          <w:szCs w:val="20"/>
          <w:lang w:val="en-GB"/>
        </w:rPr>
      </w:pPr>
      <w:r w:rsidRPr="007C150D">
        <w:rPr>
          <w:rFonts w:ascii="Arial" w:hAnsi="Arial" w:cs="Arial"/>
          <w:sz w:val="20"/>
          <w:szCs w:val="20"/>
          <w:lang w:val="en-GB"/>
        </w:rPr>
        <w:t xml:space="preserve">2.The Reception and Identification Service shall be responsible for the reception and identification of unaccompanied minors at the Reception and Identification Centres. In this context, it shall also ensure, through the competent public prosecutor, that the care of the separated minor is assigned to an adult relative, where this is deemed to be in the best interest of the minor. This relative shall act as representative of the minor and shall perform the duties assigned by the competent public prosecutor. </w:t>
      </w:r>
    </w:p>
    <w:p w:rsidRPr="007C150D" w:rsidR="007A702D" w:rsidP="007A702D" w:rsidRDefault="007A702D" w14:paraId="198F0C66" w14:textId="77777777">
      <w:pPr>
        <w:ind w:left="709"/>
        <w:jc w:val="both"/>
        <w:rPr>
          <w:rFonts w:ascii="Arial" w:hAnsi="Arial" w:cs="Arial"/>
          <w:sz w:val="20"/>
          <w:szCs w:val="20"/>
          <w:lang w:val="en-GB"/>
        </w:rPr>
      </w:pPr>
    </w:p>
    <w:p w:rsidRPr="007C150D" w:rsidR="00C04E4B" w:rsidP="00914A90" w:rsidRDefault="00C04E4B" w14:paraId="3811EC2B" w14:textId="39D0C7D5">
      <w:pPr>
        <w:ind w:left="709"/>
        <w:jc w:val="both"/>
        <w:rPr>
          <w:rFonts w:ascii="Arial" w:hAnsi="Arial" w:cs="Arial"/>
          <w:sz w:val="20"/>
          <w:szCs w:val="20"/>
          <w:lang w:val="en-GB"/>
        </w:rPr>
      </w:pPr>
      <w:r w:rsidRPr="007C150D">
        <w:rPr>
          <w:rFonts w:ascii="Arial" w:hAnsi="Arial" w:cs="Arial"/>
          <w:sz w:val="20"/>
          <w:szCs w:val="20"/>
          <w:lang w:val="en-GB"/>
        </w:rPr>
        <w:t xml:space="preserve">3.The Directorate-General for Social Solidarity of the Ministry of Labour, Social Security and Social Solidarity is designated to be the competent authority for the protection of unaccompanied minors and separated minors. It shall: </w:t>
      </w:r>
    </w:p>
    <w:p w:rsidRPr="007C150D" w:rsidR="007A702D" w:rsidP="007A702D" w:rsidRDefault="00894316" w14:paraId="6867C49E" w14:textId="5574261E">
      <w:pPr>
        <w:ind w:left="709"/>
        <w:jc w:val="both"/>
        <w:rPr>
          <w:rFonts w:ascii="Arial" w:hAnsi="Arial" w:cs="Arial"/>
          <w:sz w:val="20"/>
          <w:szCs w:val="20"/>
          <w:lang w:val="en-GB"/>
        </w:rPr>
      </w:pPr>
      <w:r w:rsidRPr="007C150D">
        <w:rPr>
          <w:rFonts w:ascii="Arial" w:hAnsi="Arial" w:cs="Arial"/>
          <w:sz w:val="20"/>
          <w:szCs w:val="20"/>
          <w:lang w:val="en-GB"/>
        </w:rPr>
        <w:br w:type="column"/>
      </w:r>
    </w:p>
    <w:p w:rsidRPr="007C150D" w:rsidR="00182622" w:rsidRDefault="00C04E4B" w14:paraId="040CA2C6" w14:textId="336E5F70">
      <w:pPr>
        <w:ind w:left="709"/>
        <w:jc w:val="both"/>
        <w:rPr>
          <w:rFonts w:ascii="Arial" w:hAnsi="Arial" w:cs="Arial"/>
          <w:sz w:val="20"/>
          <w:szCs w:val="20"/>
          <w:lang w:val="en-GB"/>
        </w:rPr>
      </w:pPr>
      <w:r w:rsidRPr="007C150D">
        <w:rPr>
          <w:rFonts w:ascii="Arial" w:hAnsi="Arial" w:cs="Arial"/>
          <w:sz w:val="20"/>
          <w:szCs w:val="20"/>
          <w:lang w:val="en-GB"/>
        </w:rPr>
        <w:t xml:space="preserve">a. immediately take appropriate measures to ensure compliance with the obligations imposed to it hereunder and to ensure that unaccompanied minors and separated minors are properly </w:t>
      </w:r>
      <w:r w:rsidRPr="007C150D" w:rsidR="006977ED">
        <w:rPr>
          <w:rFonts w:ascii="Arial" w:hAnsi="Arial" w:cs="Arial"/>
          <w:sz w:val="20"/>
          <w:szCs w:val="20"/>
          <w:lang w:val="en-GB"/>
        </w:rPr>
        <w:br/>
      </w:r>
      <w:r w:rsidRPr="007C150D">
        <w:rPr>
          <w:rFonts w:ascii="Arial" w:hAnsi="Arial" w:cs="Arial"/>
          <w:sz w:val="20"/>
          <w:szCs w:val="20"/>
          <w:lang w:val="en-GB"/>
        </w:rPr>
        <w:t xml:space="preserve">represented and able to benefit from the rights and comply with the obligations provided for in this Law. </w:t>
      </w:r>
    </w:p>
    <w:p w:rsidRPr="007C150D" w:rsidR="006977ED" w:rsidRDefault="006977ED" w14:paraId="27301493" w14:textId="77777777">
      <w:pPr>
        <w:ind w:left="709"/>
        <w:jc w:val="both"/>
        <w:rPr>
          <w:rFonts w:ascii="Arial" w:hAnsi="Arial" w:cs="Arial"/>
          <w:sz w:val="20"/>
          <w:szCs w:val="20"/>
          <w:lang w:val="en-GB"/>
        </w:rPr>
      </w:pPr>
    </w:p>
    <w:p w:rsidRPr="007C150D" w:rsidR="00C04E4B" w:rsidRDefault="00C04E4B" w14:paraId="24490344" w14:textId="3FE2886B">
      <w:pPr>
        <w:ind w:left="709"/>
        <w:jc w:val="both"/>
        <w:rPr>
          <w:rFonts w:ascii="Arial" w:hAnsi="Arial" w:cs="Arial"/>
          <w:sz w:val="20"/>
          <w:szCs w:val="20"/>
          <w:lang w:val="en-GB"/>
        </w:rPr>
      </w:pPr>
      <w:r w:rsidRPr="007C150D">
        <w:rPr>
          <w:rFonts w:ascii="Arial" w:hAnsi="Arial" w:cs="Arial"/>
          <w:sz w:val="20"/>
          <w:szCs w:val="20"/>
          <w:lang w:val="en-GB"/>
        </w:rPr>
        <w:t xml:space="preserve">To that end, the competent authority shall take the necessary actions to ensure the appointment of a representative by the Public Prosecutor having material and territorial jurisdiction and shall immediately inform the unaccompanied minor of the appointment of such representative. Where a legal person is appointed as representative, a natural person among its members shall be essentially authorised to carry out the duties of representative. The competent authority for the protection of unaccompanied minors and separated minors shall assess on a regular basis the appropriateness of representatives and the availability of the necessary means for representation of unaccompanied minors; </w:t>
      </w:r>
    </w:p>
    <w:p w:rsidRPr="007C150D" w:rsidR="007A702D" w:rsidP="007A702D" w:rsidRDefault="007A702D" w14:paraId="388E56EC" w14:textId="77777777">
      <w:pPr>
        <w:ind w:left="709"/>
        <w:jc w:val="both"/>
        <w:rPr>
          <w:rFonts w:ascii="Arial" w:hAnsi="Arial" w:cs="Arial"/>
          <w:sz w:val="20"/>
          <w:szCs w:val="20"/>
          <w:lang w:val="en-GB"/>
        </w:rPr>
      </w:pPr>
    </w:p>
    <w:p w:rsidRPr="007C150D" w:rsidR="00C04E4B" w:rsidP="00914A90" w:rsidRDefault="00C04E4B" w14:paraId="200EFF87" w14:textId="6FEED5D6">
      <w:pPr>
        <w:ind w:left="709"/>
        <w:jc w:val="both"/>
        <w:rPr>
          <w:rFonts w:ascii="Arial" w:hAnsi="Arial" w:cs="Arial"/>
          <w:sz w:val="20"/>
          <w:szCs w:val="20"/>
          <w:lang w:val="en-GB"/>
        </w:rPr>
      </w:pPr>
      <w:r w:rsidRPr="007C150D">
        <w:rPr>
          <w:rFonts w:ascii="Arial" w:hAnsi="Arial" w:cs="Arial"/>
          <w:sz w:val="20"/>
          <w:szCs w:val="20"/>
          <w:lang w:val="en-GB"/>
        </w:rPr>
        <w:t xml:space="preserve">b. trace the members of the unaccompanied or separated minor’s family, with the assistance of accredited bodies and organisations, as soon as possible after an application for international protection has been lodged. In cases where there may be a threat to the life or integrity of the minor or his or her close relatives, particularly if they have remained in the country of origin, care must be taken to ensure that the collection, processing and circulation of information concerning those persons is undertaken on a confidential basis, so as to avoid jeopardising their safety; </w:t>
      </w:r>
    </w:p>
    <w:p w:rsidRPr="007C150D" w:rsidR="007A702D" w:rsidP="007A702D" w:rsidRDefault="007A702D" w14:paraId="4A3BA3A5" w14:textId="77777777">
      <w:pPr>
        <w:ind w:left="709"/>
        <w:jc w:val="both"/>
        <w:rPr>
          <w:rFonts w:ascii="Arial" w:hAnsi="Arial" w:cs="Arial"/>
          <w:sz w:val="20"/>
          <w:szCs w:val="20"/>
          <w:lang w:val="en-GB"/>
        </w:rPr>
      </w:pPr>
    </w:p>
    <w:p w:rsidRPr="007C150D" w:rsidR="00C04E4B" w:rsidP="00914A90" w:rsidRDefault="00C04E4B" w14:paraId="7A6D9DE1" w14:textId="47A97007">
      <w:pPr>
        <w:ind w:left="709"/>
        <w:jc w:val="both"/>
        <w:rPr>
          <w:rFonts w:ascii="Arial" w:hAnsi="Arial" w:cs="Arial"/>
          <w:sz w:val="20"/>
          <w:szCs w:val="20"/>
          <w:lang w:val="en-GB"/>
        </w:rPr>
      </w:pPr>
      <w:r w:rsidRPr="007C150D">
        <w:rPr>
          <w:rFonts w:ascii="Arial" w:hAnsi="Arial" w:cs="Arial"/>
          <w:sz w:val="20"/>
          <w:szCs w:val="20"/>
          <w:lang w:val="en-GB"/>
        </w:rPr>
        <w:t xml:space="preserve">c. ensure the placement of unaccompanied minors with a foster family and shall ensure their supervision; </w:t>
      </w:r>
    </w:p>
    <w:p w:rsidRPr="007C150D" w:rsidR="007A702D" w:rsidP="007A702D" w:rsidRDefault="007A702D" w14:paraId="78713077" w14:textId="77777777">
      <w:pPr>
        <w:ind w:left="709"/>
        <w:jc w:val="both"/>
        <w:rPr>
          <w:rFonts w:ascii="Arial" w:hAnsi="Arial" w:cs="Arial"/>
          <w:sz w:val="20"/>
          <w:szCs w:val="20"/>
          <w:lang w:val="en-GB"/>
        </w:rPr>
      </w:pPr>
    </w:p>
    <w:p w:rsidRPr="007C150D" w:rsidR="00C04E4B" w:rsidP="00914A90" w:rsidRDefault="00C04E4B" w14:paraId="5A4EB7A6" w14:textId="6D01C861">
      <w:pPr>
        <w:ind w:left="709"/>
        <w:jc w:val="both"/>
        <w:rPr>
          <w:rFonts w:ascii="Arial" w:hAnsi="Arial" w:cs="Arial"/>
          <w:sz w:val="20"/>
          <w:szCs w:val="20"/>
          <w:lang w:val="en-GB"/>
        </w:rPr>
      </w:pPr>
      <w:r w:rsidRPr="007C150D">
        <w:rPr>
          <w:rFonts w:ascii="Arial" w:hAnsi="Arial" w:cs="Arial"/>
          <w:sz w:val="20"/>
          <w:szCs w:val="20"/>
          <w:lang w:val="en-GB"/>
        </w:rPr>
        <w:t xml:space="preserve">d. ensure that unaccompanied minors are referred to and escorted to accommodation centres for unaccompanied minors or to other accommodation centres where there are areas suitably adapted for this purpose, for as long as the unaccompanied minors are staying in the country or until they are placed with a foster family or at supervised lodgings. Changes of residence of unaccompanied minors shall be limited to a minimum and shall only take place where it is absolutely necessary; </w:t>
      </w:r>
    </w:p>
    <w:p w:rsidRPr="007C150D" w:rsidR="007A702D" w:rsidP="007A702D" w:rsidRDefault="007A702D" w14:paraId="76F62AD5" w14:textId="77777777">
      <w:pPr>
        <w:ind w:left="709"/>
        <w:jc w:val="both"/>
        <w:rPr>
          <w:rFonts w:ascii="Arial" w:hAnsi="Arial" w:cs="Arial"/>
          <w:sz w:val="20"/>
          <w:szCs w:val="20"/>
          <w:lang w:val="en-GB"/>
        </w:rPr>
      </w:pPr>
    </w:p>
    <w:p w:rsidRPr="007C150D" w:rsidR="00C04E4B" w:rsidP="00914A90" w:rsidRDefault="00C04E4B" w14:paraId="18E83F56" w14:textId="295D2F8E">
      <w:pPr>
        <w:ind w:left="709"/>
        <w:jc w:val="both"/>
        <w:rPr>
          <w:rFonts w:ascii="Arial" w:hAnsi="Arial" w:cs="Arial"/>
          <w:sz w:val="20"/>
          <w:szCs w:val="20"/>
          <w:lang w:val="en-GB"/>
        </w:rPr>
      </w:pPr>
      <w:r w:rsidRPr="007C150D">
        <w:rPr>
          <w:rFonts w:ascii="Arial" w:hAnsi="Arial" w:cs="Arial"/>
          <w:sz w:val="20"/>
          <w:szCs w:val="20"/>
          <w:lang w:val="en-GB"/>
        </w:rPr>
        <w:t xml:space="preserve">e. ensure that minors are accommodated with their adult relatives or other adults suitable to undertake their care, if this is in the best interest of the minors and provided that formal procedures for the assignment of the minor's care to these persons have been followed according to law; </w:t>
      </w:r>
    </w:p>
    <w:p w:rsidRPr="007C150D" w:rsidR="007A702D" w:rsidP="007A702D" w:rsidRDefault="007A702D" w14:paraId="1CF63D9A" w14:textId="77777777">
      <w:pPr>
        <w:ind w:left="709"/>
        <w:jc w:val="both"/>
        <w:rPr>
          <w:rFonts w:ascii="Arial" w:hAnsi="Arial" w:cs="Arial"/>
          <w:sz w:val="20"/>
          <w:szCs w:val="20"/>
          <w:lang w:val="en-GB"/>
        </w:rPr>
      </w:pPr>
    </w:p>
    <w:p w:rsidRPr="007C150D" w:rsidR="00C04E4B" w:rsidP="00914A90" w:rsidRDefault="00C04E4B" w14:paraId="20D28C87" w14:textId="5CD61BD2">
      <w:pPr>
        <w:ind w:left="709"/>
        <w:jc w:val="both"/>
        <w:rPr>
          <w:rFonts w:ascii="Arial" w:hAnsi="Arial" w:cs="Arial"/>
          <w:sz w:val="20"/>
          <w:szCs w:val="20"/>
          <w:lang w:val="en-GB"/>
        </w:rPr>
      </w:pPr>
      <w:r w:rsidRPr="007C150D">
        <w:rPr>
          <w:rFonts w:ascii="Arial" w:hAnsi="Arial" w:cs="Arial"/>
          <w:sz w:val="20"/>
          <w:szCs w:val="20"/>
          <w:lang w:val="en-GB"/>
        </w:rPr>
        <w:t xml:space="preserve">f. ensure that siblings are accommodated and live together, taking into account the age, gender, </w:t>
      </w:r>
      <w:proofErr w:type="gramStart"/>
      <w:r w:rsidRPr="007C150D">
        <w:rPr>
          <w:rFonts w:ascii="Arial" w:hAnsi="Arial" w:cs="Arial"/>
          <w:sz w:val="20"/>
          <w:szCs w:val="20"/>
          <w:lang w:val="en-GB"/>
        </w:rPr>
        <w:t>maturity</w:t>
      </w:r>
      <w:proofErr w:type="gramEnd"/>
      <w:r w:rsidRPr="007C150D">
        <w:rPr>
          <w:rFonts w:ascii="Arial" w:hAnsi="Arial" w:cs="Arial"/>
          <w:sz w:val="20"/>
          <w:szCs w:val="20"/>
          <w:lang w:val="en-GB"/>
        </w:rPr>
        <w:t xml:space="preserve"> and best interest of the minor concerned; </w:t>
      </w:r>
    </w:p>
    <w:p w:rsidRPr="007C150D" w:rsidR="007A702D" w:rsidP="007A702D" w:rsidRDefault="007A702D" w14:paraId="56AE1B3C" w14:textId="77777777">
      <w:pPr>
        <w:ind w:left="709"/>
        <w:jc w:val="both"/>
        <w:rPr>
          <w:rFonts w:ascii="Arial" w:hAnsi="Arial" w:cs="Arial"/>
          <w:sz w:val="20"/>
          <w:szCs w:val="20"/>
          <w:lang w:val="en-GB"/>
        </w:rPr>
      </w:pPr>
    </w:p>
    <w:p w:rsidRPr="007C150D" w:rsidR="00C04E4B" w:rsidP="00914A90" w:rsidRDefault="00C04E4B" w14:paraId="4865D90E" w14:textId="2DA60F85">
      <w:pPr>
        <w:ind w:left="709"/>
        <w:jc w:val="both"/>
        <w:rPr>
          <w:rFonts w:ascii="Arial" w:hAnsi="Arial" w:cs="Arial"/>
          <w:sz w:val="20"/>
          <w:szCs w:val="20"/>
          <w:lang w:val="en-GB"/>
        </w:rPr>
      </w:pPr>
      <w:r w:rsidRPr="007C150D">
        <w:rPr>
          <w:rFonts w:ascii="Arial" w:hAnsi="Arial" w:cs="Arial"/>
          <w:sz w:val="20"/>
          <w:szCs w:val="20"/>
          <w:lang w:val="en-GB"/>
        </w:rPr>
        <w:t xml:space="preserve">g. ensure accommodation of unaccompanied minors over 16 years old at supervised lodgings, without prejudice to their protection as minors. The supervisory bodies, the minimum specifications, the terms and procedures for selection, referral, </w:t>
      </w:r>
      <w:proofErr w:type="gramStart"/>
      <w:r w:rsidRPr="007C150D">
        <w:rPr>
          <w:rFonts w:ascii="Arial" w:hAnsi="Arial" w:cs="Arial"/>
          <w:sz w:val="20"/>
          <w:szCs w:val="20"/>
          <w:lang w:val="en-GB"/>
        </w:rPr>
        <w:t>accommodation</w:t>
      </w:r>
      <w:proofErr w:type="gramEnd"/>
      <w:r w:rsidRPr="007C150D">
        <w:rPr>
          <w:rFonts w:ascii="Arial" w:hAnsi="Arial" w:cs="Arial"/>
          <w:sz w:val="20"/>
          <w:szCs w:val="20"/>
          <w:lang w:val="en-GB"/>
        </w:rPr>
        <w:t xml:space="preserve"> or termination of the accommodation provided and all pertinent details shall be regulated by decision of the Minister of Labour, Social Security and Social Solidarity. </w:t>
      </w:r>
    </w:p>
    <w:p w:rsidRPr="007C150D" w:rsidR="007A702D" w:rsidP="007A702D" w:rsidRDefault="007A702D" w14:paraId="6FF951DB" w14:textId="77777777">
      <w:pPr>
        <w:ind w:left="709"/>
        <w:jc w:val="both"/>
        <w:rPr>
          <w:rFonts w:ascii="Arial" w:hAnsi="Arial" w:cs="Arial"/>
          <w:sz w:val="20"/>
          <w:szCs w:val="20"/>
          <w:lang w:val="en-GB"/>
        </w:rPr>
      </w:pPr>
    </w:p>
    <w:p w:rsidRPr="007C150D" w:rsidR="00C04E4B" w:rsidP="00914A90" w:rsidRDefault="00C04E4B" w14:paraId="67873596" w14:textId="7057B64B">
      <w:pPr>
        <w:ind w:left="709"/>
        <w:jc w:val="both"/>
        <w:rPr>
          <w:rFonts w:ascii="Arial" w:hAnsi="Arial" w:cs="Arial"/>
          <w:sz w:val="20"/>
          <w:szCs w:val="20"/>
          <w:lang w:val="en-GB"/>
        </w:rPr>
      </w:pPr>
      <w:r w:rsidRPr="007C150D">
        <w:rPr>
          <w:rFonts w:ascii="Arial" w:hAnsi="Arial" w:cs="Arial"/>
          <w:sz w:val="20"/>
          <w:szCs w:val="20"/>
          <w:lang w:val="en-GB"/>
        </w:rPr>
        <w:t xml:space="preserve">4. Personnel working for bodies responsible for handling cases of unaccompanied minors and separated minors shall be adequately and regularly trained on the needs of minors. This personnel shall be bound by a code of conduct and by confidentiality regarding personal data that come to their knowledge in the performance of their duties or in the course of their work. </w:t>
      </w:r>
    </w:p>
    <w:p w:rsidRPr="007C150D" w:rsidR="007A702D" w:rsidP="007A702D" w:rsidRDefault="007A702D" w14:paraId="2FBC2F1C" w14:textId="77777777">
      <w:pPr>
        <w:ind w:left="709"/>
        <w:jc w:val="both"/>
        <w:rPr>
          <w:rFonts w:ascii="Arial" w:hAnsi="Arial" w:cs="Arial"/>
          <w:sz w:val="20"/>
          <w:szCs w:val="20"/>
          <w:lang w:val="en-GB"/>
        </w:rPr>
      </w:pPr>
    </w:p>
    <w:p w:rsidRPr="007C150D" w:rsidR="00182622" w:rsidRDefault="00182622" w14:paraId="7504F0E9" w14:textId="4AC62D14">
      <w:pPr>
        <w:ind w:left="709"/>
        <w:jc w:val="both"/>
        <w:rPr>
          <w:rFonts w:ascii="Arial" w:hAnsi="Arial" w:cs="Arial"/>
          <w:sz w:val="20"/>
          <w:szCs w:val="20"/>
          <w:lang w:val="en-GB"/>
        </w:rPr>
      </w:pPr>
      <w:r w:rsidRPr="007C150D">
        <w:rPr>
          <w:rFonts w:ascii="Arial" w:hAnsi="Arial" w:cs="Arial"/>
          <w:sz w:val="20"/>
          <w:szCs w:val="20"/>
          <w:lang w:val="en-GB"/>
        </w:rPr>
        <w:t xml:space="preserve">5. The representative of an unaccompanied minor appointed pursuant to paragraph (1)(a) must have the necessary knowledge and experience to carry out his or her duties in a manner that serves the minors' best interests and overall well-being. Any person whose </w:t>
      </w:r>
      <w:proofErr w:type="gramStart"/>
      <w:r w:rsidRPr="007C150D">
        <w:rPr>
          <w:rFonts w:ascii="Arial" w:hAnsi="Arial" w:cs="Arial"/>
          <w:sz w:val="20"/>
          <w:szCs w:val="20"/>
          <w:lang w:val="en-GB"/>
        </w:rPr>
        <w:t>interests</w:t>
      </w:r>
      <w:proofErr w:type="gramEnd"/>
      <w:r w:rsidRPr="007C150D">
        <w:rPr>
          <w:rFonts w:ascii="Arial" w:hAnsi="Arial" w:cs="Arial"/>
          <w:sz w:val="20"/>
          <w:szCs w:val="20"/>
          <w:lang w:val="en-GB"/>
        </w:rPr>
        <w:t xml:space="preserve"> conflict or could potentially conflict with those of the unaccompanied minor shall not be eligible to be appointed as a representative. A person appointed as representative may be replaced by the authority referred to in paragraph 1 only when this person is unable to represent the minor on real or legal grounds. </w:t>
      </w:r>
    </w:p>
    <w:p w:rsidRPr="007C150D" w:rsidR="00D32189" w:rsidP="0023698F" w:rsidRDefault="00D32189" w14:paraId="69A5D238" w14:textId="77777777">
      <w:pPr>
        <w:shd w:val="clear" w:color="auto" w:fill="FFFFFF"/>
        <w:jc w:val="both"/>
        <w:rPr>
          <w:rFonts w:ascii="Arial" w:hAnsi="Arial" w:cs="Arial"/>
          <w:b/>
          <w:i/>
          <w:lang w:val="en-GB"/>
        </w:rPr>
      </w:pPr>
    </w:p>
    <w:p w:rsidRPr="007C150D" w:rsidR="00D32189" w:rsidP="00661082" w:rsidRDefault="00894316" w14:paraId="197EA303" w14:textId="3A076151">
      <w:pPr>
        <w:jc w:val="both"/>
        <w:rPr>
          <w:rFonts w:ascii="Arial" w:hAnsi="Arial" w:cs="Arial"/>
          <w:b/>
          <w:iCs/>
          <w:lang w:val="en-GB"/>
        </w:rPr>
      </w:pPr>
      <w:r w:rsidRPr="007C150D">
        <w:rPr>
          <w:rFonts w:ascii="Arial" w:hAnsi="Arial" w:cs="Arial"/>
          <w:b/>
          <w:iCs/>
          <w:lang w:val="en-GB"/>
        </w:rPr>
        <w:br w:type="column"/>
      </w:r>
      <w:r w:rsidRPr="007C150D" w:rsidR="006977ED">
        <w:rPr>
          <w:rFonts w:ascii="Arial" w:hAnsi="Arial" w:cs="Arial"/>
          <w:b/>
          <w:iCs/>
          <w:lang w:val="en-GB"/>
        </w:rPr>
        <w:lastRenderedPageBreak/>
        <w:t xml:space="preserve">Presidential Decree No. </w:t>
      </w:r>
      <w:r w:rsidRPr="007C150D" w:rsidR="00D32189">
        <w:rPr>
          <w:rFonts w:ascii="Arial" w:hAnsi="Arial" w:cs="Arial"/>
          <w:b/>
          <w:iCs/>
          <w:lang w:val="en-GB"/>
        </w:rPr>
        <w:t>141/1991</w:t>
      </w:r>
    </w:p>
    <w:p w:rsidRPr="007C150D" w:rsidR="00D32189" w:rsidP="00D32189" w:rsidRDefault="00D32189" w14:paraId="2A405673" w14:textId="77777777">
      <w:pPr>
        <w:shd w:val="clear" w:color="auto" w:fill="FFFFFF"/>
        <w:ind w:left="-142" w:hanging="567"/>
        <w:jc w:val="both"/>
        <w:rPr>
          <w:rFonts w:ascii="Arial" w:hAnsi="Arial" w:cs="Arial"/>
          <w:lang w:val="en-GB"/>
        </w:rPr>
      </w:pPr>
    </w:p>
    <w:p w:rsidRPr="007C150D" w:rsidR="00212081" w:rsidP="00661082" w:rsidRDefault="00F51BC5" w14:paraId="3C8236F8" w14:textId="2B31936D">
      <w:pPr>
        <w:numPr>
          <w:ilvl w:val="0"/>
          <w:numId w:val="1"/>
        </w:numPr>
        <w:ind w:left="0" w:firstLine="0"/>
        <w:jc w:val="both"/>
        <w:rPr>
          <w:rFonts w:ascii="Arial" w:hAnsi="Arial" w:cs="Arial"/>
          <w:lang w:val="en-GB"/>
        </w:rPr>
      </w:pPr>
      <w:r w:rsidRPr="007C150D">
        <w:rPr>
          <w:rFonts w:ascii="Arial" w:hAnsi="Arial" w:cs="Arial"/>
          <w:lang w:val="en-GB"/>
        </w:rPr>
        <w:t xml:space="preserve">Presidential Decree No. 141/1991 refers to the possibility of a child to be placed under protective custody. </w:t>
      </w:r>
      <w:r w:rsidRPr="007C150D" w:rsidR="00D32189">
        <w:rPr>
          <w:rFonts w:ascii="Arial" w:hAnsi="Arial" w:cs="Arial"/>
          <w:lang w:val="en-GB"/>
        </w:rPr>
        <w:t>According to Art. 118 (1)</w:t>
      </w:r>
      <w:r w:rsidRPr="007C150D">
        <w:rPr>
          <w:rFonts w:ascii="Arial" w:hAnsi="Arial" w:cs="Arial"/>
          <w:lang w:val="en-GB"/>
        </w:rPr>
        <w:t>:</w:t>
      </w:r>
      <w:r w:rsidRPr="007C150D" w:rsidR="00D32189">
        <w:rPr>
          <w:rFonts w:ascii="Arial" w:hAnsi="Arial" w:cs="Arial"/>
          <w:lang w:val="en-GB"/>
        </w:rPr>
        <w:t xml:space="preserve"> </w:t>
      </w:r>
    </w:p>
    <w:p w:rsidRPr="007C150D" w:rsidR="00212081" w:rsidP="00212081" w:rsidRDefault="00212081" w14:paraId="55896F46" w14:textId="77777777">
      <w:pPr>
        <w:shd w:val="clear" w:color="auto" w:fill="FFFFFF"/>
        <w:ind w:left="567" w:firstLine="142"/>
        <w:jc w:val="both"/>
        <w:rPr>
          <w:rFonts w:ascii="Arial" w:hAnsi="Arial" w:cs="Arial"/>
          <w:i/>
          <w:lang w:val="en-GB"/>
        </w:rPr>
      </w:pPr>
    </w:p>
    <w:p w:rsidRPr="007C150D" w:rsidR="006F2423" w:rsidP="00914A90" w:rsidRDefault="00D32189" w14:paraId="4991EDFA" w14:textId="77777777">
      <w:pPr>
        <w:shd w:val="clear" w:color="auto" w:fill="FFFFFF"/>
        <w:ind w:left="709"/>
        <w:jc w:val="both"/>
        <w:rPr>
          <w:rFonts w:ascii="Arial" w:hAnsi="Arial" w:cs="Arial"/>
          <w:lang w:val="en-GB"/>
        </w:rPr>
      </w:pPr>
      <w:r w:rsidRPr="007C150D">
        <w:rPr>
          <w:rFonts w:ascii="Arial" w:hAnsi="Arial" w:cs="Arial"/>
          <w:iCs/>
          <w:sz w:val="20"/>
          <w:szCs w:val="20"/>
          <w:lang w:val="en-GB"/>
        </w:rPr>
        <w:t>“Persons who, due to their age or their mental health situation, are dangerous to public order or expose themselves to danger are placed in protective custody”.</w:t>
      </w:r>
      <w:r w:rsidRPr="007C150D">
        <w:rPr>
          <w:rFonts w:ascii="Arial" w:hAnsi="Arial" w:cs="Arial"/>
          <w:lang w:val="en-GB"/>
        </w:rPr>
        <w:t xml:space="preserve"> </w:t>
      </w:r>
    </w:p>
    <w:p w:rsidRPr="007C150D" w:rsidR="006F2423" w:rsidP="00212081" w:rsidRDefault="006F2423" w14:paraId="482F5AAD" w14:textId="482D44D4">
      <w:pPr>
        <w:shd w:val="clear" w:color="auto" w:fill="FFFFFF"/>
        <w:ind w:left="567" w:firstLine="142"/>
        <w:jc w:val="both"/>
        <w:rPr>
          <w:rFonts w:ascii="Arial" w:hAnsi="Arial" w:cs="Arial"/>
          <w:lang w:val="en-GB"/>
        </w:rPr>
      </w:pPr>
    </w:p>
    <w:p w:rsidRPr="007C150D" w:rsidR="00D32189" w:rsidP="006F2423" w:rsidRDefault="00D32189" w14:paraId="23B9942C" w14:textId="7E637293">
      <w:pPr>
        <w:numPr>
          <w:ilvl w:val="0"/>
          <w:numId w:val="1"/>
        </w:numPr>
        <w:ind w:left="0" w:firstLine="0"/>
        <w:jc w:val="both"/>
        <w:rPr>
          <w:rFonts w:ascii="Arial" w:hAnsi="Arial" w:cs="Arial"/>
          <w:lang w:val="en-GB"/>
        </w:rPr>
      </w:pPr>
      <w:r w:rsidRPr="007C150D">
        <w:rPr>
          <w:rFonts w:ascii="Arial" w:hAnsi="Arial" w:cs="Arial"/>
          <w:lang w:val="en-GB"/>
        </w:rPr>
        <w:t>No time limit is provided, as protective custody is imposed until the person is handed over to a relative</w:t>
      </w:r>
      <w:r w:rsidRPr="007C150D" w:rsidR="00817632">
        <w:rPr>
          <w:rFonts w:ascii="Arial" w:hAnsi="Arial" w:cs="Arial"/>
          <w:lang w:val="en-GB"/>
        </w:rPr>
        <w:t xml:space="preserve"> or until they are referred to appropriate reception facilities</w:t>
      </w:r>
      <w:r w:rsidRPr="007C150D">
        <w:rPr>
          <w:rFonts w:ascii="Arial" w:hAnsi="Arial" w:cs="Arial"/>
          <w:lang w:val="en-GB"/>
        </w:rPr>
        <w:t>. Minors, “who have deliberately or involuntarily, disappeared” are explicitly mentioned by said provision as persons who can be placed under protective custody. In case that the measure is imposed, a report by the police is sent to the Public Prosecutor.</w:t>
      </w:r>
    </w:p>
    <w:p w:rsidRPr="007C150D" w:rsidR="00817632" w:rsidP="00A86C2F" w:rsidRDefault="00817632" w14:paraId="179E7799" w14:textId="355EE0B4">
      <w:pPr>
        <w:shd w:val="clear" w:color="auto" w:fill="FFFFFF"/>
        <w:ind w:left="-142"/>
        <w:jc w:val="both"/>
        <w:rPr>
          <w:rFonts w:ascii="Arial" w:hAnsi="Arial" w:cs="Arial"/>
          <w:lang w:val="en-GB"/>
        </w:rPr>
      </w:pPr>
    </w:p>
    <w:p w:rsidRPr="007C150D" w:rsidR="00817632" w:rsidP="006F2423" w:rsidRDefault="00817632" w14:paraId="13DF351B" w14:textId="15A04B1C">
      <w:pPr>
        <w:numPr>
          <w:ilvl w:val="0"/>
          <w:numId w:val="1"/>
        </w:numPr>
        <w:ind w:left="0" w:firstLine="0"/>
        <w:jc w:val="both"/>
        <w:rPr>
          <w:rFonts w:ascii="Arial" w:hAnsi="Arial" w:cs="Arial"/>
          <w:lang w:val="en-GB"/>
        </w:rPr>
      </w:pPr>
      <w:r w:rsidRPr="007C150D">
        <w:rPr>
          <w:rFonts w:ascii="Arial" w:hAnsi="Arial" w:cs="Arial"/>
          <w:lang w:val="en-GB"/>
        </w:rPr>
        <w:t xml:space="preserve">Article 118(4) provides that persons under protective custody should not, in principle, be kept locked in police cells, unless there is no other way to prevent the risks that they might cause to themselves or to others. </w:t>
      </w:r>
    </w:p>
    <w:p w:rsidRPr="007C150D" w:rsidR="00817632" w:rsidP="00A86C2F" w:rsidRDefault="00817632" w14:paraId="4A937CA8" w14:textId="17220683">
      <w:pPr>
        <w:shd w:val="clear" w:color="auto" w:fill="FFFFFF"/>
        <w:ind w:left="-142"/>
        <w:jc w:val="both"/>
        <w:rPr>
          <w:rFonts w:ascii="Arial" w:hAnsi="Arial" w:cs="Arial"/>
          <w:lang w:val="en-GB"/>
        </w:rPr>
      </w:pPr>
    </w:p>
    <w:p w:rsidRPr="007C150D" w:rsidR="00817632" w:rsidP="006F2423" w:rsidRDefault="00017C0D" w14:paraId="0F607C07" w14:textId="027D386B">
      <w:pPr>
        <w:numPr>
          <w:ilvl w:val="0"/>
          <w:numId w:val="1"/>
        </w:numPr>
        <w:ind w:left="0" w:firstLine="0"/>
        <w:jc w:val="both"/>
        <w:rPr>
          <w:rFonts w:ascii="Arial" w:hAnsi="Arial" w:cs="Arial"/>
          <w:lang w:val="en-GB"/>
        </w:rPr>
      </w:pPr>
      <w:r w:rsidRPr="007C150D">
        <w:rPr>
          <w:rFonts w:ascii="Arial" w:hAnsi="Arial" w:cs="Arial"/>
          <w:lang w:val="en-GB"/>
        </w:rPr>
        <w:t xml:space="preserve">The Public Prosecutors are the competent legal authority to issue a decision regarding the placement of children seeking asylum in protective custody. </w:t>
      </w:r>
    </w:p>
    <w:p w:rsidRPr="007C150D" w:rsidR="00D32189" w:rsidP="0023698F" w:rsidRDefault="00D32189" w14:paraId="5188656D" w14:textId="77777777">
      <w:pPr>
        <w:shd w:val="clear" w:color="auto" w:fill="FFFFFF"/>
        <w:ind w:left="-567"/>
        <w:jc w:val="both"/>
        <w:rPr>
          <w:rFonts w:ascii="Arial" w:hAnsi="Arial" w:cs="Arial"/>
          <w:b/>
          <w:i/>
          <w:lang w:val="en-GB"/>
        </w:rPr>
      </w:pPr>
    </w:p>
    <w:p w:rsidRPr="007C150D" w:rsidR="00E13BAF" w:rsidP="00661082" w:rsidRDefault="00D32189" w14:paraId="60337809" w14:textId="77777777">
      <w:pPr>
        <w:jc w:val="both"/>
        <w:rPr>
          <w:rFonts w:ascii="Arial" w:hAnsi="Arial" w:cs="Arial"/>
          <w:b/>
          <w:iCs/>
          <w:lang w:val="en-GB"/>
        </w:rPr>
      </w:pPr>
      <w:r w:rsidRPr="007C150D">
        <w:rPr>
          <w:rFonts w:ascii="Arial" w:hAnsi="Arial" w:cs="Arial"/>
          <w:b/>
          <w:iCs/>
          <w:lang w:val="en-GB"/>
        </w:rPr>
        <w:t>Decision of the Director of the Asylum Service No 8269 (Gov. Gazette Β΄- 1366/20.04.2018)</w:t>
      </w:r>
    </w:p>
    <w:p w:rsidRPr="007C150D" w:rsidR="00E13BAF" w:rsidP="00661082" w:rsidRDefault="00E13BAF" w14:paraId="1D61E51A" w14:textId="77777777">
      <w:pPr>
        <w:shd w:val="clear" w:color="auto" w:fill="FFFFFF"/>
        <w:ind w:hanging="567"/>
        <w:jc w:val="both"/>
        <w:rPr>
          <w:rFonts w:ascii="Arial" w:hAnsi="Arial" w:cs="Arial"/>
          <w:b/>
          <w:iCs/>
          <w:lang w:val="en-GB"/>
        </w:rPr>
      </w:pPr>
    </w:p>
    <w:p w:rsidRPr="007C150D" w:rsidR="00D32189" w:rsidP="00661082" w:rsidRDefault="00D32189" w14:paraId="1D7118E3" w14:textId="2E44627D">
      <w:pPr>
        <w:numPr>
          <w:ilvl w:val="0"/>
          <w:numId w:val="1"/>
        </w:numPr>
        <w:ind w:left="0" w:firstLine="0"/>
        <w:jc w:val="both"/>
        <w:rPr>
          <w:rFonts w:ascii="Arial" w:hAnsi="Arial" w:cs="Arial"/>
          <w:lang w:val="en-GB"/>
        </w:rPr>
      </w:pPr>
      <w:r w:rsidRPr="007C150D">
        <w:rPr>
          <w:rFonts w:ascii="Arial" w:hAnsi="Arial" w:cs="Arial"/>
          <w:lang w:val="en-GB"/>
        </w:rPr>
        <w:t>According to the Decision of the Director of the Asylum Service, applicants who enter the Gree</w:t>
      </w:r>
      <w:r w:rsidRPr="007C150D" w:rsidR="00E13BAF">
        <w:rPr>
          <w:rFonts w:ascii="Arial" w:hAnsi="Arial" w:cs="Arial"/>
          <w:lang w:val="en-GB"/>
        </w:rPr>
        <w:t>k</w:t>
      </w:r>
      <w:r w:rsidRPr="007C150D" w:rsidR="0035428B">
        <w:rPr>
          <w:rFonts w:ascii="Arial" w:hAnsi="Arial" w:cs="Arial"/>
          <w:lang w:val="en-GB"/>
        </w:rPr>
        <w:t xml:space="preserve"> </w:t>
      </w:r>
      <w:r w:rsidRPr="007C150D">
        <w:rPr>
          <w:rFonts w:ascii="Arial" w:hAnsi="Arial" w:cs="Arial"/>
          <w:lang w:val="en-GB"/>
        </w:rPr>
        <w:t xml:space="preserve">territory through Lesvos, Samos, Rhodes, Kos, </w:t>
      </w:r>
      <w:proofErr w:type="spellStart"/>
      <w:r w:rsidRPr="007C150D">
        <w:rPr>
          <w:rFonts w:ascii="Arial" w:hAnsi="Arial" w:cs="Arial"/>
          <w:lang w:val="en-GB"/>
        </w:rPr>
        <w:t>Leros</w:t>
      </w:r>
      <w:proofErr w:type="spellEnd"/>
      <w:r w:rsidRPr="007C150D">
        <w:rPr>
          <w:rFonts w:ascii="Arial" w:hAnsi="Arial" w:cs="Arial"/>
          <w:lang w:val="en-GB"/>
        </w:rPr>
        <w:t xml:space="preserve"> and Chios are subject to a geographica</w:t>
      </w:r>
      <w:r w:rsidRPr="007C150D" w:rsidR="0035428B">
        <w:rPr>
          <w:rFonts w:ascii="Arial" w:hAnsi="Arial" w:cs="Arial"/>
          <w:lang w:val="en-GB"/>
        </w:rPr>
        <w:t xml:space="preserve">l </w:t>
      </w:r>
      <w:r w:rsidRPr="007C150D">
        <w:rPr>
          <w:rFonts w:ascii="Arial" w:hAnsi="Arial" w:cs="Arial"/>
          <w:lang w:val="en-GB"/>
        </w:rPr>
        <w:t xml:space="preserve">limitation </w:t>
      </w:r>
      <w:r w:rsidRPr="007C150D">
        <w:rPr>
          <w:rFonts w:ascii="Arial" w:hAnsi="Arial" w:cs="Arial"/>
          <w:i/>
          <w:lang w:val="en-GB"/>
        </w:rPr>
        <w:t>inter alia</w:t>
      </w:r>
      <w:r w:rsidRPr="007C150D">
        <w:rPr>
          <w:rFonts w:ascii="Arial" w:hAnsi="Arial" w:cs="Arial"/>
          <w:lang w:val="en-GB"/>
        </w:rPr>
        <w:t xml:space="preserve"> for the purposes of the EU-Turkey Statement</w:t>
      </w:r>
      <w:r w:rsidRPr="007C150D" w:rsidR="00CF6392">
        <w:rPr>
          <w:rFonts w:ascii="Arial" w:hAnsi="Arial" w:cs="Arial"/>
          <w:lang w:val="en-GB"/>
        </w:rPr>
        <w:t xml:space="preserve"> of 18 March 2016</w:t>
      </w:r>
      <w:r w:rsidRPr="007C150D">
        <w:rPr>
          <w:rFonts w:ascii="Arial" w:hAnsi="Arial" w:cs="Arial"/>
          <w:lang w:val="en-GB"/>
        </w:rPr>
        <w:t>. The limitation is lifted if the</w:t>
      </w:r>
      <w:r w:rsidRPr="007C150D" w:rsidR="0035428B">
        <w:rPr>
          <w:rFonts w:ascii="Arial" w:hAnsi="Arial" w:cs="Arial"/>
          <w:lang w:val="en-GB"/>
        </w:rPr>
        <w:t xml:space="preserve"> </w:t>
      </w:r>
      <w:r w:rsidRPr="007C150D">
        <w:rPr>
          <w:rFonts w:ascii="Arial" w:hAnsi="Arial" w:cs="Arial"/>
          <w:lang w:val="en-GB"/>
        </w:rPr>
        <w:t>case is referred to the regular procedure. This decision was later struck down by the Council of</w:t>
      </w:r>
      <w:r w:rsidRPr="007C150D" w:rsidR="0035428B">
        <w:rPr>
          <w:rFonts w:ascii="Arial" w:hAnsi="Arial" w:cs="Arial"/>
          <w:lang w:val="en-GB"/>
        </w:rPr>
        <w:t xml:space="preserve"> </w:t>
      </w:r>
      <w:r w:rsidRPr="007C150D">
        <w:rPr>
          <w:rFonts w:ascii="Arial" w:hAnsi="Arial" w:cs="Arial"/>
          <w:lang w:val="en-GB"/>
        </w:rPr>
        <w:t>State and replaced with Decision 8269/2018 which justifies the geographical limitation o</w:t>
      </w:r>
      <w:r w:rsidRPr="007C150D" w:rsidR="0035428B">
        <w:rPr>
          <w:rFonts w:ascii="Arial" w:hAnsi="Arial" w:cs="Arial"/>
          <w:lang w:val="en-GB"/>
        </w:rPr>
        <w:t xml:space="preserve">n </w:t>
      </w:r>
      <w:r w:rsidRPr="007C150D">
        <w:rPr>
          <w:rFonts w:ascii="Arial" w:hAnsi="Arial" w:cs="Arial"/>
          <w:lang w:val="en-GB"/>
        </w:rPr>
        <w:t>grounds of public interest and the implementation of the EU-Turkey Statement.</w:t>
      </w:r>
    </w:p>
    <w:p w:rsidRPr="007C150D" w:rsidR="00D32189" w:rsidP="00661082" w:rsidRDefault="00D32189" w14:paraId="16D46CB9" w14:textId="77777777">
      <w:pPr>
        <w:shd w:val="clear" w:color="auto" w:fill="FFFFFF"/>
        <w:ind w:hanging="567"/>
        <w:jc w:val="both"/>
        <w:rPr>
          <w:rFonts w:ascii="Arial" w:hAnsi="Arial" w:cs="Arial"/>
          <w:lang w:val="en-GB"/>
        </w:rPr>
      </w:pPr>
    </w:p>
    <w:p w:rsidRPr="007C150D" w:rsidR="00E13BAF" w:rsidP="00661082" w:rsidRDefault="00D32189" w14:paraId="48D679FA" w14:textId="77777777">
      <w:pPr>
        <w:jc w:val="both"/>
        <w:rPr>
          <w:rFonts w:ascii="Arial" w:hAnsi="Arial" w:cs="Arial"/>
          <w:b/>
          <w:iCs/>
          <w:lang w:val="en-GB"/>
        </w:rPr>
      </w:pPr>
      <w:r w:rsidRPr="007C150D">
        <w:rPr>
          <w:rFonts w:ascii="Arial" w:hAnsi="Arial" w:cs="Arial"/>
          <w:b/>
          <w:iCs/>
          <w:lang w:val="en-GB"/>
        </w:rPr>
        <w:t>Decision of the Director of the Asylum Service No 18984 (Gov. Gazette Β’ - 4427/05.10.2018)</w:t>
      </w:r>
    </w:p>
    <w:p w:rsidRPr="007C150D" w:rsidR="00E13BAF" w:rsidP="00E13BAF" w:rsidRDefault="00E13BAF" w14:paraId="4354D293" w14:textId="77777777">
      <w:pPr>
        <w:shd w:val="clear" w:color="auto" w:fill="FFFFFF"/>
        <w:ind w:left="-142" w:hanging="567"/>
        <w:jc w:val="both"/>
        <w:rPr>
          <w:rFonts w:ascii="Arial" w:hAnsi="Arial" w:cs="Arial"/>
          <w:b/>
          <w:i/>
          <w:lang w:val="en-GB"/>
        </w:rPr>
      </w:pPr>
    </w:p>
    <w:p w:rsidRPr="007C150D" w:rsidR="00D32189" w:rsidP="00914A90" w:rsidRDefault="00D32189" w14:paraId="41993ABD" w14:textId="11A95F36">
      <w:pPr>
        <w:numPr>
          <w:ilvl w:val="0"/>
          <w:numId w:val="1"/>
        </w:numPr>
        <w:shd w:val="clear" w:color="auto" w:fill="FFFFFF"/>
        <w:tabs>
          <w:tab w:val="left" w:pos="709"/>
        </w:tabs>
        <w:ind w:left="0" w:firstLine="0"/>
        <w:jc w:val="both"/>
        <w:rPr>
          <w:rFonts w:ascii="Arial" w:hAnsi="Arial" w:cs="Arial"/>
          <w:lang w:val="en-GB"/>
        </w:rPr>
      </w:pPr>
      <w:r w:rsidRPr="007C150D">
        <w:rPr>
          <w:rFonts w:ascii="Arial" w:hAnsi="Arial" w:cs="Arial"/>
          <w:lang w:val="en-GB"/>
        </w:rPr>
        <w:t>In October 2018, Decision 8269/2018 has been replaced by Decision No 18984 (Gov</w:t>
      </w:r>
      <w:r w:rsidRPr="007C150D" w:rsidR="0035428B">
        <w:rPr>
          <w:rFonts w:ascii="Arial" w:hAnsi="Arial" w:cs="Arial"/>
          <w:lang w:val="en-GB"/>
        </w:rPr>
        <w:t>.</w:t>
      </w:r>
      <w:r w:rsidRPr="007C150D" w:rsidR="00661082">
        <w:rPr>
          <w:rFonts w:ascii="Arial" w:hAnsi="Arial" w:cs="Arial"/>
          <w:lang w:val="en-GB"/>
        </w:rPr>
        <w:t xml:space="preserve"> </w:t>
      </w:r>
      <w:proofErr w:type="spellStart"/>
      <w:r w:rsidRPr="007C150D">
        <w:rPr>
          <w:rFonts w:ascii="Arial" w:hAnsi="Arial" w:cs="Arial"/>
          <w:lang w:val="en-GB"/>
        </w:rPr>
        <w:t>Gazett</w:t>
      </w:r>
      <w:proofErr w:type="spellEnd"/>
      <w:r w:rsidRPr="007C150D" w:rsidR="0035428B">
        <w:rPr>
          <w:rFonts w:ascii="Arial" w:hAnsi="Arial" w:cs="Arial"/>
          <w:lang w:val="en-GB"/>
        </w:rPr>
        <w:t xml:space="preserve"> </w:t>
      </w:r>
      <w:r w:rsidRPr="007C150D">
        <w:rPr>
          <w:rFonts w:ascii="Arial" w:hAnsi="Arial" w:cs="Arial"/>
          <w:lang w:val="en-GB"/>
        </w:rPr>
        <w:t>Β’ - 4427/05.10.2018) with a similar content, i.e. applicant whose</w:t>
      </w:r>
      <w:r w:rsidRPr="007C150D" w:rsidR="0035428B">
        <w:rPr>
          <w:rFonts w:ascii="Arial" w:hAnsi="Arial" w:cs="Arial"/>
          <w:lang w:val="en-GB"/>
        </w:rPr>
        <w:t xml:space="preserve"> </w:t>
      </w:r>
      <w:r w:rsidRPr="007C150D">
        <w:rPr>
          <w:rFonts w:ascii="Arial" w:hAnsi="Arial" w:cs="Arial"/>
          <w:lang w:val="en-GB"/>
        </w:rPr>
        <w:t>application is</w:t>
      </w:r>
      <w:r w:rsidRPr="007C150D" w:rsidR="00661082">
        <w:rPr>
          <w:rFonts w:ascii="Arial" w:hAnsi="Arial" w:cs="Arial"/>
          <w:lang w:val="en-GB"/>
        </w:rPr>
        <w:t xml:space="preserve"> </w:t>
      </w:r>
      <w:r w:rsidRPr="007C150D">
        <w:rPr>
          <w:rFonts w:ascii="Arial" w:hAnsi="Arial" w:cs="Arial"/>
          <w:lang w:val="en-GB"/>
        </w:rPr>
        <w:t>lodged before</w:t>
      </w:r>
      <w:r w:rsidRPr="007C150D" w:rsidR="0035428B">
        <w:rPr>
          <w:rFonts w:ascii="Arial" w:hAnsi="Arial" w:cs="Arial"/>
          <w:lang w:val="en-GB"/>
        </w:rPr>
        <w:t xml:space="preserve"> </w:t>
      </w:r>
      <w:r w:rsidRPr="007C150D">
        <w:rPr>
          <w:rFonts w:ascii="Arial" w:hAnsi="Arial" w:cs="Arial"/>
          <w:lang w:val="en-GB"/>
        </w:rPr>
        <w:t xml:space="preserve">the North Eastern Aegean Island Asylum Offices/Units are subject to </w:t>
      </w:r>
      <w:r w:rsidRPr="007C150D" w:rsidR="0035428B">
        <w:rPr>
          <w:rFonts w:ascii="Arial" w:hAnsi="Arial" w:cs="Arial"/>
          <w:lang w:val="en-GB"/>
        </w:rPr>
        <w:t xml:space="preserve">a </w:t>
      </w:r>
      <w:r w:rsidRPr="007C150D">
        <w:rPr>
          <w:rFonts w:ascii="Arial" w:hAnsi="Arial" w:cs="Arial"/>
          <w:lang w:val="en-GB"/>
        </w:rPr>
        <w:t>geographical limitation,</w:t>
      </w:r>
      <w:r w:rsidRPr="007C150D" w:rsidR="0035428B">
        <w:rPr>
          <w:rFonts w:ascii="Arial" w:hAnsi="Arial" w:cs="Arial"/>
          <w:lang w:val="en-GB"/>
        </w:rPr>
        <w:t xml:space="preserve"> </w:t>
      </w:r>
      <w:r w:rsidRPr="007C150D">
        <w:rPr>
          <w:rFonts w:ascii="Arial" w:hAnsi="Arial" w:cs="Arial"/>
          <w:lang w:val="en-GB"/>
        </w:rPr>
        <w:t>with the exception of Dublin cases eligible for family</w:t>
      </w:r>
      <w:r w:rsidRPr="007C150D" w:rsidR="0035428B">
        <w:rPr>
          <w:rFonts w:ascii="Arial" w:hAnsi="Arial" w:cs="Arial"/>
          <w:lang w:val="en-GB"/>
        </w:rPr>
        <w:t xml:space="preserve"> </w:t>
      </w:r>
      <w:r w:rsidRPr="007C150D">
        <w:rPr>
          <w:rFonts w:ascii="Arial" w:hAnsi="Arial" w:cs="Arial"/>
          <w:lang w:val="en-GB"/>
        </w:rPr>
        <w:t>reunification (Articles 8-11 of the Dublin</w:t>
      </w:r>
      <w:r w:rsidRPr="007C150D" w:rsidR="0035428B">
        <w:rPr>
          <w:rFonts w:ascii="Arial" w:hAnsi="Arial" w:cs="Arial"/>
          <w:lang w:val="en-GB"/>
        </w:rPr>
        <w:t xml:space="preserve"> </w:t>
      </w:r>
      <w:r w:rsidRPr="007C150D">
        <w:rPr>
          <w:rFonts w:ascii="Arial" w:hAnsi="Arial" w:cs="Arial"/>
          <w:lang w:val="en-GB"/>
        </w:rPr>
        <w:t xml:space="preserve">Regulation) and persons belonging to vulnerable groups. </w:t>
      </w:r>
    </w:p>
    <w:p w:rsidRPr="007C150D" w:rsidR="00A86C2F" w:rsidP="00661082" w:rsidRDefault="00A86C2F" w14:paraId="7A3FC6BD" w14:textId="7BB83ACA">
      <w:pPr>
        <w:shd w:val="clear" w:color="auto" w:fill="FFFFFF"/>
        <w:jc w:val="both"/>
        <w:rPr>
          <w:rFonts w:ascii="Arial" w:hAnsi="Arial" w:cs="Arial"/>
          <w:lang w:val="en-GB"/>
        </w:rPr>
      </w:pPr>
    </w:p>
    <w:p w:rsidRPr="007C150D" w:rsidR="00D30EC3" w:rsidP="00661082" w:rsidRDefault="00A86C2F" w14:paraId="25F709B3" w14:textId="5B6D6660">
      <w:pPr>
        <w:jc w:val="both"/>
        <w:rPr>
          <w:rFonts w:ascii="Arial" w:hAnsi="Arial" w:cs="Arial"/>
          <w:b/>
          <w:lang w:val="en-GB"/>
        </w:rPr>
      </w:pPr>
      <w:r w:rsidRPr="007C150D">
        <w:rPr>
          <w:rFonts w:ascii="Arial" w:hAnsi="Arial" w:cs="Arial"/>
          <w:b/>
          <w:lang w:val="en-GB"/>
        </w:rPr>
        <w:t>3.</w:t>
      </w:r>
      <w:r w:rsidRPr="007C150D">
        <w:rPr>
          <w:rFonts w:ascii="Arial" w:hAnsi="Arial" w:cs="Arial"/>
          <w:b/>
          <w:lang w:val="en-GB"/>
        </w:rPr>
        <w:tab/>
      </w:r>
      <w:r w:rsidRPr="007C150D" w:rsidR="0025298C">
        <w:rPr>
          <w:rFonts w:ascii="Arial" w:hAnsi="Arial" w:cs="Arial"/>
          <w:b/>
          <w:lang w:val="en-GB"/>
        </w:rPr>
        <w:t>Law outlining g</w:t>
      </w:r>
      <w:r w:rsidRPr="007C150D">
        <w:rPr>
          <w:rFonts w:ascii="Arial" w:hAnsi="Arial" w:cs="Arial"/>
          <w:b/>
          <w:lang w:val="en-GB"/>
        </w:rPr>
        <w:t xml:space="preserve">uarantees for </w:t>
      </w:r>
      <w:r w:rsidRPr="007C150D" w:rsidR="0025298C">
        <w:rPr>
          <w:rFonts w:ascii="Arial" w:hAnsi="Arial" w:cs="Arial"/>
          <w:b/>
          <w:lang w:val="en-GB"/>
        </w:rPr>
        <w:t>c</w:t>
      </w:r>
      <w:r w:rsidRPr="007C150D">
        <w:rPr>
          <w:rFonts w:ascii="Arial" w:hAnsi="Arial" w:cs="Arial"/>
          <w:b/>
          <w:lang w:val="en-GB"/>
        </w:rPr>
        <w:t xml:space="preserve">hildren: Guardianship </w:t>
      </w:r>
    </w:p>
    <w:p w:rsidRPr="007C150D" w:rsidR="00D30EC3" w:rsidP="00661082" w:rsidRDefault="00D30EC3" w14:paraId="3F7C1435" w14:textId="77777777">
      <w:pPr>
        <w:jc w:val="both"/>
        <w:rPr>
          <w:rFonts w:ascii="Arial" w:hAnsi="Arial" w:cs="Arial"/>
          <w:b/>
          <w:lang w:val="en-GB"/>
        </w:rPr>
      </w:pPr>
    </w:p>
    <w:p w:rsidRPr="007C150D" w:rsidR="00D30EC3" w:rsidP="00661082" w:rsidRDefault="00D30EC3" w14:paraId="5C04B31C" w14:textId="0213C1D7">
      <w:pPr>
        <w:numPr>
          <w:ilvl w:val="0"/>
          <w:numId w:val="1"/>
        </w:numPr>
        <w:shd w:val="clear" w:color="auto" w:fill="FFFFFF"/>
        <w:ind w:left="0" w:firstLine="0"/>
        <w:jc w:val="both"/>
        <w:rPr>
          <w:rFonts w:ascii="Arial" w:hAnsi="Arial" w:cs="Arial"/>
          <w:b/>
          <w:lang w:val="en-GB"/>
        </w:rPr>
      </w:pPr>
      <w:r w:rsidRPr="007C150D">
        <w:rPr>
          <w:rFonts w:ascii="Arial" w:hAnsi="Arial" w:cs="Arial"/>
          <w:lang w:val="en-GB"/>
        </w:rPr>
        <w:t>According to P.D. 220/20</w:t>
      </w:r>
      <w:r w:rsidRPr="007C150D" w:rsidR="00317506">
        <w:rPr>
          <w:rFonts w:ascii="Arial" w:hAnsi="Arial" w:cs="Arial"/>
          <w:lang w:val="en-GB"/>
        </w:rPr>
        <w:t>07</w:t>
      </w:r>
      <w:r w:rsidRPr="007C150D">
        <w:rPr>
          <w:rFonts w:ascii="Arial" w:hAnsi="Arial" w:cs="Arial"/>
          <w:lang w:val="en-GB"/>
        </w:rPr>
        <w:t xml:space="preserve"> (Presidential Decree transposing into Greek legi</w:t>
      </w:r>
      <w:r w:rsidRPr="007C150D" w:rsidR="001F1571">
        <w:rPr>
          <w:rFonts w:ascii="Arial" w:hAnsi="Arial" w:cs="Arial"/>
          <w:lang w:val="en-GB"/>
        </w:rPr>
        <w:t>s</w:t>
      </w:r>
      <w:r w:rsidRPr="007C150D">
        <w:rPr>
          <w:rFonts w:ascii="Arial" w:hAnsi="Arial" w:cs="Arial"/>
          <w:lang w:val="en-GB"/>
        </w:rPr>
        <w:t>lation the provisions of Directive 2003/9/EC of 27 January 2003 laying down minimum standards for the reception of asylum seekers), the child’s best interest is the</w:t>
      </w:r>
      <w:r w:rsidRPr="007C150D" w:rsidR="00894316">
        <w:rPr>
          <w:rFonts w:ascii="Arial" w:hAnsi="Arial" w:cs="Arial"/>
          <w:lang w:val="en-GB"/>
        </w:rPr>
        <w:br/>
      </w:r>
      <w:r w:rsidRPr="007C150D" w:rsidR="00894316">
        <w:rPr>
          <w:rFonts w:ascii="Arial" w:hAnsi="Arial" w:cs="Arial"/>
          <w:lang w:val="en-GB"/>
        </w:rPr>
        <w:br w:type="column"/>
      </w:r>
      <w:r w:rsidRPr="007C150D">
        <w:rPr>
          <w:rFonts w:ascii="Arial" w:hAnsi="Arial" w:cs="Arial"/>
          <w:lang w:val="en-GB"/>
        </w:rPr>
        <w:lastRenderedPageBreak/>
        <w:t>primary concern of the authorities. As regards unaccompanied minors, authorities should take all appropriate measures in order to ensure their representation by notifying the Public Prosecutor of Minors or the Public Prosecutor at the Court of First Instance, who acts as temporary guardian</w:t>
      </w:r>
      <w:r w:rsidRPr="007C150D" w:rsidR="001F1571">
        <w:rPr>
          <w:rFonts w:ascii="Arial" w:hAnsi="Arial" w:cs="Arial"/>
          <w:lang w:val="en-GB"/>
        </w:rPr>
        <w:t>.</w:t>
      </w:r>
    </w:p>
    <w:p w:rsidRPr="007C150D" w:rsidR="00D30EC3" w:rsidP="00A86C2F" w:rsidRDefault="00D30EC3" w14:paraId="114821AB" w14:textId="5C86C018">
      <w:pPr>
        <w:shd w:val="clear" w:color="auto" w:fill="FFFFFF"/>
        <w:ind w:left="-142" w:hanging="567"/>
        <w:jc w:val="both"/>
        <w:rPr>
          <w:rFonts w:ascii="Arial" w:hAnsi="Arial" w:cs="Arial"/>
          <w:b/>
          <w:i/>
          <w:lang w:val="en-GB"/>
        </w:rPr>
      </w:pPr>
    </w:p>
    <w:p w:rsidRPr="007C150D" w:rsidR="00A86C2F" w:rsidP="00661082" w:rsidRDefault="00A86C2F" w14:paraId="2D067E31" w14:textId="2BE1765A">
      <w:pPr>
        <w:shd w:val="clear" w:color="auto" w:fill="FFFFFF"/>
        <w:jc w:val="both"/>
        <w:rPr>
          <w:rFonts w:ascii="Arial" w:hAnsi="Arial" w:cs="Arial"/>
          <w:b/>
          <w:iCs/>
          <w:lang w:val="en-GB"/>
        </w:rPr>
      </w:pPr>
      <w:r w:rsidRPr="007C150D">
        <w:rPr>
          <w:rFonts w:ascii="Arial" w:hAnsi="Arial" w:cs="Arial"/>
          <w:b/>
          <w:iCs/>
          <w:lang w:val="en-GB"/>
        </w:rPr>
        <w:t>L</w:t>
      </w:r>
      <w:r w:rsidRPr="007C150D" w:rsidR="006977ED">
        <w:rPr>
          <w:rFonts w:ascii="Arial" w:hAnsi="Arial" w:cs="Arial"/>
          <w:b/>
          <w:iCs/>
          <w:lang w:val="en-GB"/>
        </w:rPr>
        <w:t>aw No.</w:t>
      </w:r>
      <w:r w:rsidRPr="007C150D">
        <w:rPr>
          <w:rFonts w:ascii="Arial" w:hAnsi="Arial" w:cs="Arial"/>
          <w:b/>
          <w:iCs/>
          <w:lang w:val="en-GB"/>
        </w:rPr>
        <w:t xml:space="preserve"> 4554/2018</w:t>
      </w:r>
    </w:p>
    <w:p w:rsidRPr="007C150D" w:rsidR="00A86C2F" w:rsidP="00661082" w:rsidRDefault="00A86C2F" w14:paraId="6D23EC06" w14:textId="77777777">
      <w:pPr>
        <w:shd w:val="clear" w:color="auto" w:fill="FFFFFF"/>
        <w:jc w:val="both"/>
        <w:rPr>
          <w:rFonts w:ascii="Arial" w:hAnsi="Arial" w:cs="Arial"/>
          <w:b/>
          <w:lang w:val="en-GB"/>
        </w:rPr>
      </w:pPr>
    </w:p>
    <w:p w:rsidRPr="007C150D" w:rsidR="00A86C2F" w:rsidP="00661082" w:rsidRDefault="00A86C2F" w14:paraId="1622944C" w14:textId="71BB23F5">
      <w:pPr>
        <w:numPr>
          <w:ilvl w:val="0"/>
          <w:numId w:val="1"/>
        </w:numPr>
        <w:shd w:val="clear" w:color="auto" w:fill="FFFFFF"/>
        <w:ind w:left="0" w:firstLine="0"/>
        <w:jc w:val="both"/>
        <w:rPr>
          <w:rFonts w:ascii="Arial" w:hAnsi="Arial" w:cs="Arial"/>
          <w:lang w:val="en-GB"/>
        </w:rPr>
      </w:pPr>
      <w:r w:rsidRPr="007C150D">
        <w:rPr>
          <w:rFonts w:ascii="Arial" w:hAnsi="Arial" w:cs="Arial"/>
          <w:lang w:val="en-GB"/>
        </w:rPr>
        <w:t>Part three of L</w:t>
      </w:r>
      <w:r w:rsidRPr="007C150D" w:rsidR="006977ED">
        <w:rPr>
          <w:rFonts w:ascii="Arial" w:hAnsi="Arial" w:cs="Arial"/>
          <w:lang w:val="en-GB"/>
        </w:rPr>
        <w:t>aw No.</w:t>
      </w:r>
      <w:r w:rsidRPr="007C150D">
        <w:rPr>
          <w:rFonts w:ascii="Arial" w:hAnsi="Arial" w:cs="Arial"/>
          <w:lang w:val="en-GB"/>
        </w:rPr>
        <w:t xml:space="preserve"> 4554/2018</w:t>
      </w:r>
      <w:r w:rsidRPr="007C150D" w:rsidR="00217EB5">
        <w:rPr>
          <w:rFonts w:ascii="Arial" w:hAnsi="Arial" w:cs="Arial"/>
          <w:lang w:val="en-GB"/>
        </w:rPr>
        <w:t xml:space="preserve"> ( available, in Greek, at: </w:t>
      </w:r>
      <w:hyperlink w:history="1" r:id="rId15">
        <w:r w:rsidRPr="007C150D" w:rsidR="00217EB5">
          <w:rPr>
            <w:rStyle w:val="Hyperlink"/>
            <w:rFonts w:ascii="Arial" w:hAnsi="Arial" w:cs="Arial"/>
            <w:lang w:val="en-GB"/>
          </w:rPr>
          <w:t>https://bit.ly/2Bj1bq6</w:t>
        </w:r>
      </w:hyperlink>
      <w:r w:rsidRPr="007C150D" w:rsidR="00217EB5">
        <w:rPr>
          <w:rFonts w:ascii="Arial" w:hAnsi="Arial" w:cs="Arial"/>
          <w:lang w:val="en-GB"/>
        </w:rPr>
        <w:t>)</w:t>
      </w:r>
      <w:r w:rsidRPr="007C150D">
        <w:rPr>
          <w:rFonts w:ascii="Arial" w:hAnsi="Arial" w:cs="Arial"/>
          <w:lang w:val="en-GB"/>
        </w:rPr>
        <w:t xml:space="preserve">, issued on 18 July 2018, foresees the “Regulatory Framework for the Guardianship of Unaccompanied Minors” (Art. 13-32). The law provides, </w:t>
      </w:r>
      <w:r w:rsidRPr="007C150D">
        <w:rPr>
          <w:rFonts w:ascii="Arial" w:hAnsi="Arial" w:cs="Arial"/>
          <w:i/>
          <w:lang w:val="en-GB"/>
        </w:rPr>
        <w:t>inter alia</w:t>
      </w:r>
      <w:r w:rsidRPr="007C150D">
        <w:rPr>
          <w:rFonts w:ascii="Arial" w:hAnsi="Arial" w:cs="Arial"/>
          <w:lang w:val="en-GB"/>
        </w:rPr>
        <w:t>, that the Public Prosecutor for Minors or the local competent Public Prosecutor – in case that no Public Prosecutor for minors exists - is considered as the temporary guardian of the unaccompanied minor (Art. 16). This responsibility includes, among others, the appointment of a permanent guardian of the minor. The guardian of the minor is selected from a registry of guardians created under the National Cent</w:t>
      </w:r>
      <w:r w:rsidRPr="007C150D" w:rsidR="001F1571">
        <w:rPr>
          <w:rFonts w:ascii="Arial" w:hAnsi="Arial" w:cs="Arial"/>
          <w:lang w:val="en-GB"/>
        </w:rPr>
        <w:t>re</w:t>
      </w:r>
      <w:r w:rsidRPr="007C150D">
        <w:rPr>
          <w:rFonts w:ascii="Arial" w:hAnsi="Arial" w:cs="Arial"/>
          <w:lang w:val="en-GB"/>
        </w:rPr>
        <w:t xml:space="preserve"> for Social Solidarity (EKKA/NCSS) (Art. 16). In addition, the law provides</w:t>
      </w:r>
      <w:r w:rsidRPr="007C150D" w:rsidR="00DA7FD0">
        <w:rPr>
          <w:rFonts w:ascii="Arial" w:hAnsi="Arial" w:cs="Arial"/>
          <w:lang w:val="en-GB"/>
        </w:rPr>
        <w:t xml:space="preserve"> for the guardian’s replacement procedure (Art. 17), their responsibilities (Article 18: ensuring their daily basic survival needs, representing and assisting the child in all judicial and administrative procedures, accompanying the child to health units for health care, exercising remedies against administrative or court decisions relating to the child, guaranteeing that the child is safe during his/her stay in the country and during the procedures for his/her return to the country of origin, ensuring psychological support and health care to the child, ensuring that the child has access to education, ensuring for appropriate reception and accommodation conditions), establishment, formation and functioning of the Supervisory Guardianship Board for Unaccompanied Children (Article 19), issues relating to unaccompanied children’s standard of living with third parties (Article 20), </w:t>
      </w:r>
      <w:r w:rsidRPr="007C150D">
        <w:rPr>
          <w:rFonts w:ascii="Arial" w:hAnsi="Arial" w:cs="Arial"/>
          <w:lang w:val="en-GB"/>
        </w:rPr>
        <w:t>a best interest</w:t>
      </w:r>
      <w:r w:rsidRPr="007C150D" w:rsidR="00DA7FD0">
        <w:rPr>
          <w:rFonts w:ascii="Arial" w:hAnsi="Arial" w:cs="Arial"/>
          <w:lang w:val="en-GB"/>
        </w:rPr>
        <w:t>s</w:t>
      </w:r>
      <w:r w:rsidRPr="007C150D">
        <w:rPr>
          <w:rFonts w:ascii="Arial" w:hAnsi="Arial" w:cs="Arial"/>
          <w:lang w:val="en-GB"/>
        </w:rPr>
        <w:t xml:space="preserve"> of the child determination procedure (Art. 21)</w:t>
      </w:r>
      <w:r w:rsidRPr="007C150D" w:rsidR="00DA7FD0">
        <w:rPr>
          <w:rFonts w:ascii="Arial" w:hAnsi="Arial" w:cs="Arial"/>
          <w:lang w:val="en-GB"/>
        </w:rPr>
        <w:t>, responsibilities of a professional guardian (Article 23), register of unaccompanied children, professional guardians and accommodation centr</w:t>
      </w:r>
      <w:r w:rsidRPr="007C150D" w:rsidR="008C3AEB">
        <w:rPr>
          <w:rFonts w:ascii="Arial" w:hAnsi="Arial" w:cs="Arial"/>
          <w:lang w:val="en-GB"/>
        </w:rPr>
        <w:t>e</w:t>
      </w:r>
      <w:r w:rsidRPr="007C150D" w:rsidR="00DA7FD0">
        <w:rPr>
          <w:rFonts w:ascii="Arial" w:hAnsi="Arial" w:cs="Arial"/>
          <w:lang w:val="en-GB"/>
        </w:rPr>
        <w:t xml:space="preserve">s for unaccompanied children (Articles 24, 25 and 26), establishment of a Department for the Protection of Unaccompanied Children at EKKA (Article 27), professional guardians’ selection procedure (Article 28), suspension and termination of guardianship (Article 29). </w:t>
      </w:r>
      <w:r w:rsidRPr="007C150D">
        <w:rPr>
          <w:rFonts w:ascii="Arial" w:hAnsi="Arial" w:cs="Arial"/>
          <w:lang w:val="en-GB"/>
        </w:rPr>
        <w:t>Ministerial Decisions and standard operational procedures required by law in order to further regulate the functioning of the Registry of Guardians (Art.25) and the best interest of the child determination procedure (Art 21) ha</w:t>
      </w:r>
      <w:r w:rsidRPr="007C150D" w:rsidR="002D0316">
        <w:rPr>
          <w:rFonts w:ascii="Arial" w:hAnsi="Arial" w:cs="Arial"/>
          <w:lang w:val="en-GB"/>
        </w:rPr>
        <w:t>d</w:t>
      </w:r>
      <w:r w:rsidRPr="007C150D">
        <w:rPr>
          <w:rFonts w:ascii="Arial" w:hAnsi="Arial" w:cs="Arial"/>
          <w:lang w:val="en-GB"/>
        </w:rPr>
        <w:t xml:space="preserve"> not been issued by mid-November 2018. </w:t>
      </w:r>
    </w:p>
    <w:p w:rsidRPr="007C150D" w:rsidR="00FA67FC" w:rsidP="00661082" w:rsidRDefault="00FA67FC" w14:paraId="5400F616" w14:textId="77777777">
      <w:pPr>
        <w:shd w:val="clear" w:color="auto" w:fill="FFFFFF"/>
        <w:jc w:val="both"/>
        <w:rPr>
          <w:rFonts w:ascii="Arial" w:hAnsi="Arial" w:cs="Arial"/>
          <w:lang w:val="en-GB"/>
        </w:rPr>
      </w:pPr>
    </w:p>
    <w:p w:rsidRPr="007C150D" w:rsidR="005A345D" w:rsidP="004337BE" w:rsidRDefault="005A345D" w14:paraId="14E8D4F9" w14:textId="55255D9A">
      <w:pPr>
        <w:numPr>
          <w:ilvl w:val="0"/>
          <w:numId w:val="1"/>
        </w:numPr>
        <w:shd w:val="clear" w:color="auto" w:fill="FFFFFF"/>
        <w:ind w:left="0" w:firstLine="0"/>
        <w:jc w:val="both"/>
        <w:rPr>
          <w:rFonts w:ascii="Arial" w:hAnsi="Arial" w:cs="Arial"/>
          <w:lang w:val="en-GB"/>
        </w:rPr>
      </w:pPr>
      <w:r w:rsidRPr="007C150D">
        <w:rPr>
          <w:rFonts w:ascii="Arial" w:hAnsi="Arial" w:cs="Arial"/>
          <w:lang w:val="en-GB"/>
        </w:rPr>
        <w:t xml:space="preserve">The regulating framework of guardianship for unaccompanied children has been finalised, as provided in Law </w:t>
      </w:r>
      <w:r w:rsidRPr="007C150D" w:rsidR="006977ED">
        <w:rPr>
          <w:rFonts w:ascii="Arial" w:hAnsi="Arial" w:cs="Arial"/>
          <w:lang w:val="en-GB"/>
        </w:rPr>
        <w:t xml:space="preserve">No. </w:t>
      </w:r>
      <w:r w:rsidRPr="007C150D">
        <w:rPr>
          <w:rFonts w:ascii="Arial" w:hAnsi="Arial" w:cs="Arial"/>
          <w:lang w:val="en-GB"/>
        </w:rPr>
        <w:t xml:space="preserve">4554/2018, after the adoption of the following regulatory instruments: </w:t>
      </w:r>
    </w:p>
    <w:p w:rsidRPr="007C150D" w:rsidR="006529DD" w:rsidP="006529DD" w:rsidRDefault="006529DD" w14:paraId="13E707F4" w14:textId="77777777">
      <w:pPr>
        <w:shd w:val="clear" w:color="auto" w:fill="FFFFFF"/>
        <w:jc w:val="both"/>
        <w:rPr>
          <w:rFonts w:ascii="Arial" w:hAnsi="Arial" w:cs="Arial"/>
          <w:lang w:val="en-GB"/>
        </w:rPr>
      </w:pPr>
    </w:p>
    <w:p w:rsidRPr="007C150D" w:rsidR="005A345D" w:rsidP="004337BE" w:rsidRDefault="005A345D" w14:paraId="413ED396" w14:textId="194C0C93">
      <w:pPr>
        <w:pStyle w:val="ListParagraph"/>
        <w:numPr>
          <w:ilvl w:val="0"/>
          <w:numId w:val="3"/>
        </w:numPr>
        <w:shd w:val="clear" w:color="auto" w:fill="FFFFFF"/>
        <w:ind w:left="709"/>
        <w:rPr>
          <w:rFonts w:cs="Arial"/>
        </w:rPr>
      </w:pPr>
      <w:r w:rsidRPr="007C150D">
        <w:rPr>
          <w:rFonts w:cs="Arial"/>
        </w:rPr>
        <w:t xml:space="preserve">Ministerial Decision approving the Rules of Procedure of the Supervisory Guardianship Board for Unaccompanied Children </w:t>
      </w:r>
      <w:r w:rsidRPr="007C150D" w:rsidR="00286C31">
        <w:rPr>
          <w:rFonts w:cs="Arial"/>
        </w:rPr>
        <w:t xml:space="preserve">(O.G. 2890 B’/5-7-2019); </w:t>
      </w:r>
    </w:p>
    <w:p w:rsidRPr="007C150D" w:rsidR="00286C31" w:rsidP="004337BE" w:rsidRDefault="00286C31" w14:paraId="31B21C4A" w14:textId="158B3274">
      <w:pPr>
        <w:pStyle w:val="ListParagraph"/>
        <w:numPr>
          <w:ilvl w:val="0"/>
          <w:numId w:val="3"/>
        </w:numPr>
        <w:shd w:val="clear" w:color="auto" w:fill="FFFFFF"/>
        <w:ind w:left="709"/>
        <w:rPr>
          <w:rFonts w:cs="Arial"/>
        </w:rPr>
      </w:pPr>
      <w:r w:rsidRPr="007C150D">
        <w:rPr>
          <w:rFonts w:cs="Arial"/>
        </w:rPr>
        <w:t xml:space="preserve">Ministerial Decision on the establishment of the EKKA Register of Unaccompanied Children (O.G. 2474 B’/24-6-2019); </w:t>
      </w:r>
    </w:p>
    <w:p w:rsidRPr="007C150D" w:rsidR="00286C31" w:rsidP="004337BE" w:rsidRDefault="00286C31" w14:paraId="181B57D2" w14:textId="3A34E68B">
      <w:pPr>
        <w:pStyle w:val="ListParagraph"/>
        <w:numPr>
          <w:ilvl w:val="0"/>
          <w:numId w:val="3"/>
        </w:numPr>
        <w:shd w:val="clear" w:color="auto" w:fill="FFFFFF"/>
        <w:ind w:left="709"/>
        <w:rPr>
          <w:rFonts w:cs="Arial"/>
        </w:rPr>
      </w:pPr>
      <w:r w:rsidRPr="007C150D">
        <w:rPr>
          <w:rFonts w:cs="Arial"/>
        </w:rPr>
        <w:t xml:space="preserve">Joint Ministerial Decision on the establishment and operation of the EKKA Register of Professional Guardians (O.G. 2725 B’/2-7-2019); </w:t>
      </w:r>
    </w:p>
    <w:p w:rsidRPr="007C150D" w:rsidR="00286C31" w:rsidP="004337BE" w:rsidRDefault="00894316" w14:paraId="1A7D42C6" w14:textId="43BC7C4D">
      <w:pPr>
        <w:pStyle w:val="ListParagraph"/>
        <w:numPr>
          <w:ilvl w:val="0"/>
          <w:numId w:val="3"/>
        </w:numPr>
        <w:shd w:val="clear" w:color="auto" w:fill="FFFFFF"/>
        <w:ind w:left="709"/>
        <w:rPr>
          <w:rFonts w:cs="Arial"/>
        </w:rPr>
      </w:pPr>
      <w:r w:rsidRPr="007C150D">
        <w:rPr>
          <w:rFonts w:cs="Arial"/>
        </w:rPr>
        <w:br w:type="column"/>
      </w:r>
      <w:r w:rsidRPr="007C150D" w:rsidR="00286C31">
        <w:rPr>
          <w:rFonts w:cs="Arial"/>
        </w:rPr>
        <w:lastRenderedPageBreak/>
        <w:t>Ministerial Decision on the establishment and operation of the EKKA Register of Accom</w:t>
      </w:r>
      <w:r w:rsidRPr="007C150D" w:rsidR="00E74D1F">
        <w:rPr>
          <w:rFonts w:cs="Arial"/>
        </w:rPr>
        <w:t>m</w:t>
      </w:r>
      <w:r w:rsidRPr="007C150D" w:rsidR="00286C31">
        <w:rPr>
          <w:rFonts w:cs="Arial"/>
        </w:rPr>
        <w:t>odation Cent</w:t>
      </w:r>
      <w:r w:rsidRPr="007C150D" w:rsidR="00E74D1F">
        <w:rPr>
          <w:rFonts w:cs="Arial"/>
        </w:rPr>
        <w:t>re</w:t>
      </w:r>
      <w:r w:rsidRPr="007C150D" w:rsidR="00286C31">
        <w:rPr>
          <w:rFonts w:cs="Arial"/>
        </w:rPr>
        <w:t xml:space="preserve">s for Unaccompanied Children (O.G. 2399/19-6-2019); </w:t>
      </w:r>
    </w:p>
    <w:p w:rsidRPr="007C150D" w:rsidR="00286C31" w:rsidP="004337BE" w:rsidRDefault="00286C31" w14:paraId="46910DE3" w14:textId="39D5F782">
      <w:pPr>
        <w:pStyle w:val="ListParagraph"/>
        <w:numPr>
          <w:ilvl w:val="0"/>
          <w:numId w:val="3"/>
        </w:numPr>
        <w:shd w:val="clear" w:color="auto" w:fill="FFFFFF"/>
        <w:ind w:left="709"/>
        <w:rPr>
          <w:rFonts w:cs="Arial"/>
        </w:rPr>
      </w:pPr>
      <w:r w:rsidRPr="007C150D">
        <w:rPr>
          <w:rFonts w:cs="Arial"/>
        </w:rPr>
        <w:t xml:space="preserve">Joint Ministerial Decision on the selection procedure for professional guardians (O.G. 2558 B’/27-6-2019). </w:t>
      </w:r>
    </w:p>
    <w:p w:rsidRPr="007C150D" w:rsidR="00286C31" w:rsidP="00286C31" w:rsidRDefault="00286C31" w14:paraId="608501AD" w14:textId="4B244C40">
      <w:pPr>
        <w:shd w:val="clear" w:color="auto" w:fill="FFFFFF"/>
        <w:rPr>
          <w:rFonts w:ascii="Arial" w:hAnsi="Arial" w:cs="Arial"/>
          <w:lang w:val="en-GB"/>
        </w:rPr>
      </w:pPr>
    </w:p>
    <w:p w:rsidRPr="007C150D" w:rsidR="00286C31" w:rsidP="004337BE" w:rsidRDefault="00286C31" w14:paraId="4A8E0C90" w14:textId="685CFD82">
      <w:pPr>
        <w:numPr>
          <w:ilvl w:val="0"/>
          <w:numId w:val="1"/>
        </w:numPr>
        <w:shd w:val="clear" w:color="auto" w:fill="FFFFFF"/>
        <w:ind w:left="0" w:firstLine="0"/>
        <w:jc w:val="both"/>
        <w:rPr>
          <w:rFonts w:ascii="Arial" w:hAnsi="Arial" w:cs="Arial"/>
          <w:lang w:val="en-GB"/>
        </w:rPr>
      </w:pPr>
      <w:r w:rsidRPr="007C150D">
        <w:rPr>
          <w:rFonts w:ascii="Arial" w:hAnsi="Arial" w:cs="Arial"/>
          <w:lang w:val="en-GB"/>
        </w:rPr>
        <w:t xml:space="preserve">Under Article 73 of Law 4623/2019, the entry into force of </w:t>
      </w:r>
      <w:r w:rsidRPr="007C150D" w:rsidR="005247FA">
        <w:rPr>
          <w:rFonts w:ascii="Arial" w:hAnsi="Arial" w:cs="Arial"/>
          <w:lang w:val="en-GB"/>
        </w:rPr>
        <w:t xml:space="preserve">the </w:t>
      </w:r>
      <w:r w:rsidRPr="007C150D">
        <w:rPr>
          <w:rFonts w:ascii="Arial" w:hAnsi="Arial" w:cs="Arial"/>
          <w:lang w:val="en-GB"/>
        </w:rPr>
        <w:t xml:space="preserve">guardianship regulatory framework has been </w:t>
      </w:r>
      <w:r w:rsidRPr="007C150D" w:rsidR="005247FA">
        <w:rPr>
          <w:rFonts w:ascii="Arial" w:hAnsi="Arial" w:cs="Arial"/>
          <w:lang w:val="en-GB"/>
        </w:rPr>
        <w:t xml:space="preserve">postponed </w:t>
      </w:r>
      <w:r w:rsidRPr="007C150D">
        <w:rPr>
          <w:rFonts w:ascii="Arial" w:hAnsi="Arial" w:cs="Arial"/>
          <w:lang w:val="en-GB"/>
        </w:rPr>
        <w:t xml:space="preserve">and is </w:t>
      </w:r>
      <w:r w:rsidRPr="007C150D" w:rsidR="005247FA">
        <w:rPr>
          <w:rFonts w:ascii="Arial" w:hAnsi="Arial" w:cs="Arial"/>
          <w:lang w:val="en-GB"/>
        </w:rPr>
        <w:t>currently set on</w:t>
      </w:r>
      <w:r w:rsidRPr="007C150D">
        <w:rPr>
          <w:rFonts w:ascii="Arial" w:hAnsi="Arial" w:cs="Arial"/>
          <w:lang w:val="en-GB"/>
        </w:rPr>
        <w:t xml:space="preserve"> 1 March 2020. </w:t>
      </w:r>
    </w:p>
    <w:p w:rsidRPr="007C150D" w:rsidR="007C0EE3" w:rsidP="00286C31" w:rsidRDefault="007C0EE3" w14:paraId="52764F26" w14:textId="1FC7465D">
      <w:pPr>
        <w:shd w:val="clear" w:color="auto" w:fill="FFFFFF"/>
        <w:rPr>
          <w:rFonts w:ascii="Arial" w:hAnsi="Arial" w:cs="Arial"/>
          <w:lang w:val="en-GB"/>
        </w:rPr>
      </w:pPr>
    </w:p>
    <w:p w:rsidRPr="007C150D" w:rsidR="007C0EE3" w:rsidP="004337BE" w:rsidRDefault="00603396" w14:paraId="3AE3244B" w14:textId="31034906">
      <w:pPr>
        <w:numPr>
          <w:ilvl w:val="0"/>
          <w:numId w:val="1"/>
        </w:numPr>
        <w:shd w:val="clear" w:color="auto" w:fill="FFFFFF"/>
        <w:ind w:left="0" w:firstLine="0"/>
        <w:jc w:val="both"/>
        <w:rPr>
          <w:rFonts w:ascii="Arial" w:hAnsi="Arial" w:cs="Arial"/>
          <w:lang w:val="en-GB"/>
        </w:rPr>
      </w:pPr>
      <w:r w:rsidRPr="007C150D">
        <w:rPr>
          <w:rFonts w:ascii="Arial" w:hAnsi="Arial" w:cs="Arial"/>
          <w:lang w:val="en-GB"/>
        </w:rPr>
        <w:t>During the year 2019, pending the comprehensive enforcement of the newly adopted Guardianship legal framework, a « transitional guardianship program » was implemented, in the form of a Tripartite Agreement among the Ministry of Labour and Social Affairs, UNHCR and the NGO « </w:t>
      </w:r>
      <w:proofErr w:type="spellStart"/>
      <w:r w:rsidRPr="007C150D">
        <w:rPr>
          <w:rFonts w:ascii="Arial" w:hAnsi="Arial" w:cs="Arial"/>
          <w:lang w:val="en-GB"/>
        </w:rPr>
        <w:t>METAdrasi</w:t>
      </w:r>
      <w:proofErr w:type="spellEnd"/>
      <w:r w:rsidRPr="007C150D">
        <w:rPr>
          <w:rFonts w:ascii="Arial" w:hAnsi="Arial" w:cs="Arial"/>
          <w:lang w:val="en-GB"/>
        </w:rPr>
        <w:t xml:space="preserve"> ». Under this program, 55 authorised representatives would gradually be employed. These persons do not have the responsibilities of a </w:t>
      </w:r>
      <w:proofErr w:type="gramStart"/>
      <w:r w:rsidRPr="007C150D">
        <w:rPr>
          <w:rFonts w:ascii="Arial" w:hAnsi="Arial" w:cs="Arial"/>
          <w:lang w:val="en-GB"/>
        </w:rPr>
        <w:t>guardian ;</w:t>
      </w:r>
      <w:proofErr w:type="gramEnd"/>
      <w:r w:rsidRPr="007C150D">
        <w:rPr>
          <w:rFonts w:ascii="Arial" w:hAnsi="Arial" w:cs="Arial"/>
          <w:lang w:val="en-GB"/>
        </w:rPr>
        <w:t xml:space="preserve"> however, responsibilities are delegated to them, on a case by case basis, following prosecutor’s orders. The authorised representatives are employed under contract by </w:t>
      </w:r>
      <w:proofErr w:type="spellStart"/>
      <w:r w:rsidRPr="007C150D">
        <w:rPr>
          <w:rFonts w:ascii="Arial" w:hAnsi="Arial" w:cs="Arial"/>
          <w:lang w:val="en-GB"/>
        </w:rPr>
        <w:t>METAdrasi</w:t>
      </w:r>
      <w:proofErr w:type="spellEnd"/>
      <w:r w:rsidRPr="007C150D">
        <w:rPr>
          <w:rFonts w:ascii="Arial" w:hAnsi="Arial" w:cs="Arial"/>
          <w:lang w:val="en-GB"/>
        </w:rPr>
        <w:t xml:space="preserve"> NGO.</w:t>
      </w:r>
      <w:r w:rsidRPr="007C150D" w:rsidR="00B3413A">
        <w:rPr>
          <w:rFonts w:ascii="Arial" w:hAnsi="Arial" w:cs="Arial"/>
          <w:lang w:val="en-GB"/>
        </w:rPr>
        <w:t xml:space="preserve"> This tripartite agreement could not be extended over December 2019 to </w:t>
      </w:r>
      <w:r w:rsidRPr="007C150D" w:rsidR="001615FB">
        <w:rPr>
          <w:rFonts w:ascii="Arial" w:hAnsi="Arial" w:cs="Arial"/>
          <w:lang w:val="en-GB"/>
        </w:rPr>
        <w:t>cover</w:t>
      </w:r>
      <w:r w:rsidRPr="007C150D" w:rsidR="00B3413A">
        <w:rPr>
          <w:rFonts w:ascii="Arial" w:hAnsi="Arial" w:cs="Arial"/>
          <w:lang w:val="en-GB"/>
        </w:rPr>
        <w:t xml:space="preserve"> the needs until t</w:t>
      </w:r>
      <w:r w:rsidRPr="007C150D" w:rsidR="001615FB">
        <w:rPr>
          <w:rFonts w:ascii="Arial" w:hAnsi="Arial" w:cs="Arial"/>
          <w:lang w:val="en-GB"/>
        </w:rPr>
        <w:t>h</w:t>
      </w:r>
      <w:r w:rsidRPr="007C150D" w:rsidR="00B3413A">
        <w:rPr>
          <w:rFonts w:ascii="Arial" w:hAnsi="Arial" w:cs="Arial"/>
          <w:lang w:val="en-GB"/>
        </w:rPr>
        <w:t>e Guardianship regulatory framework enters into force (1 March 2020). According to the Government, the technical and operational procedures and actions needed for EKKA to be fully capable of implementing the Guardianship provisions have exceeded the time</w:t>
      </w:r>
      <w:r w:rsidRPr="007C150D" w:rsidR="001615FB">
        <w:rPr>
          <w:rFonts w:ascii="Arial" w:hAnsi="Arial" w:cs="Arial"/>
          <w:lang w:val="en-GB"/>
        </w:rPr>
        <w:t>-</w:t>
      </w:r>
      <w:r w:rsidRPr="007C150D" w:rsidR="00B3413A">
        <w:rPr>
          <w:rFonts w:ascii="Arial" w:hAnsi="Arial" w:cs="Arial"/>
          <w:lang w:val="en-GB"/>
        </w:rPr>
        <w:t>fr</w:t>
      </w:r>
      <w:r w:rsidRPr="007C150D" w:rsidR="001615FB">
        <w:rPr>
          <w:rFonts w:ascii="Arial" w:hAnsi="Arial" w:cs="Arial"/>
          <w:lang w:val="en-GB"/>
        </w:rPr>
        <w:t>a</w:t>
      </w:r>
      <w:r w:rsidRPr="007C150D" w:rsidR="00B3413A">
        <w:rPr>
          <w:rFonts w:ascii="Arial" w:hAnsi="Arial" w:cs="Arial"/>
          <w:lang w:val="en-GB"/>
        </w:rPr>
        <w:t>me. As a consequence, the Ministry of Labour and Social Affairs, EKKA an</w:t>
      </w:r>
      <w:r w:rsidRPr="007C150D" w:rsidR="00E74D1F">
        <w:rPr>
          <w:rFonts w:ascii="Arial" w:hAnsi="Arial" w:cs="Arial"/>
          <w:lang w:val="en-GB"/>
        </w:rPr>
        <w:t>d</w:t>
      </w:r>
      <w:r w:rsidRPr="007C150D" w:rsidR="00B3413A">
        <w:rPr>
          <w:rFonts w:ascii="Arial" w:hAnsi="Arial" w:cs="Arial"/>
          <w:lang w:val="en-GB"/>
        </w:rPr>
        <w:t xml:space="preserve"> the Authority for the Asylum, Migration and Integration Fund have jointly elaborated on alternative proposals and scenarios vis-à-vis the design and implementation of a transitional program providing for the representation of unaccompanied minors until the full implementation of Law 4554/2018 (whose postponement is under consideration). According to the transitional program, EKKA will be outsourcing external actors (entities) in order to organise and manage a system of « authorised representatives » assigned to unaccompanied minors. An Authorised Representative of unaccompanied minors is a trained professional authorised by the  competent public prosecutor to carry out specific duties with regard to the minor’s affairs and rights, to represent the minor before the authorities, to actively participate in the decision-making affecting the minor’s life, to help the minors integrate into the local community. The Authorised Representative is also considered a legal representative of unaccompanied minors, as per the national law. </w:t>
      </w:r>
      <w:r w:rsidRPr="007C150D">
        <w:rPr>
          <w:rFonts w:ascii="Arial" w:hAnsi="Arial" w:cs="Arial"/>
          <w:lang w:val="en-GB"/>
        </w:rPr>
        <w:t xml:space="preserve"> </w:t>
      </w:r>
    </w:p>
    <w:p w:rsidRPr="007C150D" w:rsidR="00D30EC3" w:rsidP="00286C31" w:rsidRDefault="00D30EC3" w14:paraId="751ED0E5" w14:textId="77777777">
      <w:pPr>
        <w:shd w:val="clear" w:color="auto" w:fill="FFFFFF"/>
        <w:rPr>
          <w:rFonts w:ascii="Arial" w:hAnsi="Arial" w:cs="Arial"/>
          <w:b/>
          <w:bCs/>
          <w:lang w:val="en-GB"/>
        </w:rPr>
      </w:pPr>
    </w:p>
    <w:p w:rsidRPr="007C150D" w:rsidR="00286C31" w:rsidP="004337BE" w:rsidRDefault="00D30EC3" w14:paraId="3621E991" w14:textId="7B0284F2">
      <w:pPr>
        <w:shd w:val="clear" w:color="auto" w:fill="FFFFFF"/>
        <w:jc w:val="both"/>
        <w:rPr>
          <w:rFonts w:ascii="Arial" w:hAnsi="Arial" w:cs="Arial"/>
          <w:b/>
          <w:bCs/>
          <w:lang w:val="en-GB"/>
        </w:rPr>
      </w:pPr>
      <w:r w:rsidRPr="007C150D">
        <w:rPr>
          <w:rFonts w:ascii="Arial" w:hAnsi="Arial" w:cs="Arial"/>
          <w:b/>
          <w:bCs/>
          <w:lang w:val="en-GB"/>
        </w:rPr>
        <w:t>4.</w:t>
      </w:r>
      <w:r w:rsidRPr="007C150D" w:rsidR="004337BE">
        <w:rPr>
          <w:rFonts w:ascii="Arial" w:hAnsi="Arial" w:cs="Arial"/>
          <w:b/>
          <w:bCs/>
          <w:lang w:val="en-GB"/>
        </w:rPr>
        <w:tab/>
      </w:r>
      <w:r w:rsidRPr="007C150D">
        <w:rPr>
          <w:rFonts w:ascii="Arial" w:hAnsi="Arial" w:cs="Arial"/>
          <w:b/>
          <w:bCs/>
          <w:lang w:val="en-GB"/>
        </w:rPr>
        <w:t>New legislative framework</w:t>
      </w:r>
      <w:r w:rsidRPr="007C150D" w:rsidR="004F0DFB">
        <w:rPr>
          <w:rFonts w:ascii="Arial" w:hAnsi="Arial" w:cs="Arial"/>
          <w:b/>
          <w:bCs/>
          <w:lang w:val="en-GB"/>
        </w:rPr>
        <w:t xml:space="preserve"> </w:t>
      </w:r>
      <w:r w:rsidRPr="007C150D" w:rsidR="008158D3">
        <w:rPr>
          <w:rFonts w:ascii="Arial" w:hAnsi="Arial" w:cs="Arial"/>
          <w:b/>
          <w:bCs/>
          <w:lang w:val="en-GB"/>
        </w:rPr>
        <w:t xml:space="preserve">adopted </w:t>
      </w:r>
      <w:r w:rsidRPr="007C150D" w:rsidR="0025298C">
        <w:rPr>
          <w:rFonts w:ascii="Arial" w:hAnsi="Arial" w:cs="Arial"/>
          <w:b/>
          <w:bCs/>
          <w:lang w:val="en-GB"/>
        </w:rPr>
        <w:t xml:space="preserve">after </w:t>
      </w:r>
      <w:r w:rsidRPr="007C150D" w:rsidR="004F0DFB">
        <w:rPr>
          <w:rFonts w:ascii="Arial" w:hAnsi="Arial" w:cs="Arial"/>
          <w:b/>
          <w:bCs/>
          <w:lang w:val="en-GB"/>
        </w:rPr>
        <w:t>the complaint</w:t>
      </w:r>
      <w:r w:rsidRPr="007C150D" w:rsidR="0025298C">
        <w:rPr>
          <w:rFonts w:ascii="Arial" w:hAnsi="Arial" w:cs="Arial"/>
          <w:b/>
          <w:bCs/>
          <w:lang w:val="en-GB"/>
        </w:rPr>
        <w:t xml:space="preserve"> was </w:t>
      </w:r>
      <w:proofErr w:type="gramStart"/>
      <w:r w:rsidRPr="007C150D" w:rsidR="0025298C">
        <w:rPr>
          <w:rFonts w:ascii="Arial" w:hAnsi="Arial" w:cs="Arial"/>
          <w:b/>
          <w:bCs/>
          <w:lang w:val="en-GB"/>
        </w:rPr>
        <w:t>lodged</w:t>
      </w:r>
      <w:r w:rsidRPr="007C150D">
        <w:rPr>
          <w:rFonts w:ascii="Arial" w:hAnsi="Arial" w:cs="Arial"/>
          <w:b/>
          <w:bCs/>
          <w:lang w:val="en-GB"/>
        </w:rPr>
        <w:t> :</w:t>
      </w:r>
      <w:proofErr w:type="gramEnd"/>
      <w:r w:rsidRPr="007C150D">
        <w:rPr>
          <w:rFonts w:ascii="Arial" w:hAnsi="Arial" w:cs="Arial"/>
          <w:b/>
          <w:bCs/>
          <w:lang w:val="en-GB"/>
        </w:rPr>
        <w:t xml:space="preserve"> Law 4636/2019</w:t>
      </w:r>
    </w:p>
    <w:p w:rsidRPr="007C150D" w:rsidR="00D30EC3" w:rsidP="00286C31" w:rsidRDefault="00D30EC3" w14:paraId="75472EAD" w14:textId="46D6A73F">
      <w:pPr>
        <w:shd w:val="clear" w:color="auto" w:fill="FFFFFF"/>
        <w:rPr>
          <w:rFonts w:ascii="Arial" w:hAnsi="Arial" w:cs="Arial"/>
          <w:b/>
          <w:bCs/>
          <w:lang w:val="en-GB"/>
        </w:rPr>
      </w:pPr>
    </w:p>
    <w:p w:rsidRPr="007C150D" w:rsidR="00D05AA1" w:rsidP="004337BE" w:rsidRDefault="00D05AA1" w14:paraId="2C7AD12F" w14:textId="7F0FEAD6">
      <w:pPr>
        <w:numPr>
          <w:ilvl w:val="0"/>
          <w:numId w:val="1"/>
        </w:numPr>
        <w:shd w:val="clear" w:color="auto" w:fill="FFFFFF"/>
        <w:ind w:left="0" w:firstLine="0"/>
        <w:jc w:val="both"/>
        <w:rPr>
          <w:rFonts w:ascii="Arial" w:hAnsi="Arial" w:cs="Arial"/>
          <w:lang w:val="en-GB"/>
        </w:rPr>
      </w:pPr>
      <w:r w:rsidRPr="007C150D">
        <w:rPr>
          <w:rFonts w:ascii="Arial" w:hAnsi="Arial" w:cs="Arial"/>
          <w:lang w:val="en-GB"/>
        </w:rPr>
        <w:t xml:space="preserve">A new law on international protection was adopted in November </w:t>
      </w:r>
      <w:proofErr w:type="gramStart"/>
      <w:r w:rsidRPr="007C150D">
        <w:rPr>
          <w:rFonts w:ascii="Arial" w:hAnsi="Arial" w:cs="Arial"/>
          <w:lang w:val="en-GB"/>
        </w:rPr>
        <w:t>201</w:t>
      </w:r>
      <w:r w:rsidRPr="007C150D" w:rsidR="00B84753">
        <w:rPr>
          <w:rFonts w:ascii="Arial" w:hAnsi="Arial" w:cs="Arial"/>
          <w:lang w:val="en-GB"/>
        </w:rPr>
        <w:t>9</w:t>
      </w:r>
      <w:r w:rsidRPr="007C150D">
        <w:rPr>
          <w:rFonts w:ascii="Arial" w:hAnsi="Arial" w:cs="Arial"/>
          <w:lang w:val="en-GB"/>
        </w:rPr>
        <w:t> :</w:t>
      </w:r>
      <w:proofErr w:type="gramEnd"/>
      <w:r w:rsidRPr="007C150D">
        <w:rPr>
          <w:rFonts w:ascii="Arial" w:hAnsi="Arial" w:cs="Arial"/>
          <w:lang w:val="en-GB"/>
        </w:rPr>
        <w:t xml:space="preserve"> Law 4636/2019 « On international protection and other provisions » (OG 169/01-11-2019). This law collects and updates in a single instrument all provisions governing the qualification and status of third-country nationals or stateless persons as beneficiaries of international protection, refugee status or subsidiary protection, the reception of applicants</w:t>
      </w:r>
      <w:r w:rsidRPr="007C150D" w:rsidR="00BD2E29">
        <w:rPr>
          <w:rFonts w:ascii="Arial" w:hAnsi="Arial" w:cs="Arial"/>
          <w:lang w:val="en-GB"/>
        </w:rPr>
        <w:t xml:space="preserve">, the procedure for granting and revoking international protection status and provision of legal protection. </w:t>
      </w:r>
    </w:p>
    <w:p w:rsidRPr="007C150D" w:rsidR="004337BE" w:rsidP="004337BE" w:rsidRDefault="004337BE" w14:paraId="20B1210F" w14:textId="77777777">
      <w:pPr>
        <w:shd w:val="clear" w:color="auto" w:fill="FFFFFF"/>
        <w:jc w:val="both"/>
        <w:rPr>
          <w:rFonts w:ascii="Arial" w:hAnsi="Arial" w:cs="Arial"/>
          <w:lang w:val="en-GB"/>
        </w:rPr>
      </w:pPr>
    </w:p>
    <w:p w:rsidRPr="007C150D" w:rsidR="004337BE" w:rsidP="004337BE" w:rsidRDefault="00BD2E29" w14:paraId="3A4D027D" w14:textId="77777777">
      <w:pPr>
        <w:numPr>
          <w:ilvl w:val="0"/>
          <w:numId w:val="1"/>
        </w:numPr>
        <w:shd w:val="clear" w:color="auto" w:fill="FFFFFF"/>
        <w:ind w:left="0" w:firstLine="0"/>
        <w:jc w:val="both"/>
        <w:rPr>
          <w:rFonts w:ascii="Arial" w:hAnsi="Arial" w:cs="Arial"/>
          <w:lang w:val="en-GB"/>
        </w:rPr>
      </w:pPr>
      <w:r w:rsidRPr="007C150D">
        <w:rPr>
          <w:rFonts w:ascii="Arial" w:hAnsi="Arial" w:cs="Arial"/>
          <w:lang w:val="en-GB"/>
        </w:rPr>
        <w:t xml:space="preserve">This law stipulates that the Reception and Identification Service (RIS) is operationally responsible for the detailed record keeping, </w:t>
      </w:r>
      <w:proofErr w:type="gramStart"/>
      <w:r w:rsidRPr="007C150D">
        <w:rPr>
          <w:rFonts w:ascii="Arial" w:hAnsi="Arial" w:cs="Arial"/>
          <w:lang w:val="en-GB"/>
        </w:rPr>
        <w:t>identifying</w:t>
      </w:r>
      <w:proofErr w:type="gramEnd"/>
      <w:r w:rsidRPr="007C150D">
        <w:rPr>
          <w:rFonts w:ascii="Arial" w:hAnsi="Arial" w:cs="Arial"/>
          <w:lang w:val="en-GB"/>
        </w:rPr>
        <w:t xml:space="preserve"> and verifying the details of third-country nationals or stateless persons who illegally enter the country, </w:t>
      </w:r>
      <w:r w:rsidRPr="007C150D">
        <w:rPr>
          <w:rFonts w:ascii="Arial" w:hAnsi="Arial" w:cs="Arial"/>
          <w:lang w:val="en-GB"/>
        </w:rPr>
        <w:lastRenderedPageBreak/>
        <w:t>from the moment they arrive at the Greek territory. The reception includes five distin</w:t>
      </w:r>
      <w:r w:rsidRPr="007C150D" w:rsidR="00612EE6">
        <w:rPr>
          <w:rFonts w:ascii="Arial" w:hAnsi="Arial" w:cs="Arial"/>
          <w:lang w:val="en-GB"/>
        </w:rPr>
        <w:t xml:space="preserve">ct </w:t>
      </w:r>
      <w:r w:rsidRPr="007C150D">
        <w:rPr>
          <w:rFonts w:ascii="Arial" w:hAnsi="Arial" w:cs="Arial"/>
          <w:lang w:val="en-GB"/>
        </w:rPr>
        <w:t xml:space="preserve">stages (Article 39) that apply also to unaccompanied </w:t>
      </w:r>
      <w:proofErr w:type="gramStart"/>
      <w:r w:rsidRPr="007C150D">
        <w:rPr>
          <w:rFonts w:ascii="Arial" w:hAnsi="Arial" w:cs="Arial"/>
          <w:lang w:val="en-GB"/>
        </w:rPr>
        <w:t>minors :</w:t>
      </w:r>
      <w:proofErr w:type="gramEnd"/>
      <w:r w:rsidRPr="007C150D">
        <w:rPr>
          <w:rFonts w:ascii="Arial" w:hAnsi="Arial" w:cs="Arial"/>
          <w:lang w:val="en-GB"/>
        </w:rPr>
        <w:t xml:space="preserve"> </w:t>
      </w:r>
    </w:p>
    <w:p w:rsidRPr="007C150D" w:rsidR="006977ED" w:rsidP="004337BE" w:rsidRDefault="006977ED" w14:paraId="2BDB13E3" w14:textId="77777777">
      <w:pPr>
        <w:shd w:val="clear" w:color="auto" w:fill="FFFFFF"/>
        <w:ind w:left="709"/>
        <w:jc w:val="both"/>
        <w:rPr>
          <w:rFonts w:ascii="Arial" w:hAnsi="Arial" w:cs="Arial"/>
          <w:lang w:val="en-GB"/>
        </w:rPr>
      </w:pPr>
    </w:p>
    <w:p w:rsidRPr="007C150D" w:rsidR="00BD2E29" w:rsidP="00C14354" w:rsidRDefault="00BD2E29" w14:paraId="15E5A1E4" w14:textId="6C03ADE5">
      <w:pPr>
        <w:pStyle w:val="ListParagraph"/>
        <w:numPr>
          <w:ilvl w:val="0"/>
          <w:numId w:val="5"/>
        </w:numPr>
        <w:shd w:val="clear" w:color="auto" w:fill="FFFFFF"/>
        <w:ind w:left="709"/>
        <w:rPr>
          <w:rFonts w:cs="Arial"/>
        </w:rPr>
      </w:pPr>
      <w:r w:rsidRPr="007C150D">
        <w:rPr>
          <w:rFonts w:cs="Arial"/>
        </w:rPr>
        <w:t>Informing</w:t>
      </w:r>
    </w:p>
    <w:p w:rsidRPr="007C150D" w:rsidR="00BD2E29" w:rsidP="00C14354" w:rsidRDefault="00BD2E29" w14:paraId="0DF25B24" w14:textId="76BB1AC5">
      <w:pPr>
        <w:pStyle w:val="ListParagraph"/>
        <w:numPr>
          <w:ilvl w:val="0"/>
          <w:numId w:val="5"/>
        </w:numPr>
        <w:shd w:val="clear" w:color="auto" w:fill="FFFFFF"/>
        <w:ind w:left="709"/>
        <w:rPr>
          <w:rFonts w:cs="Arial"/>
        </w:rPr>
      </w:pPr>
      <w:r w:rsidRPr="007C150D">
        <w:rPr>
          <w:rFonts w:cs="Arial"/>
        </w:rPr>
        <w:t xml:space="preserve">Reception and Identification </w:t>
      </w:r>
    </w:p>
    <w:p w:rsidRPr="007C150D" w:rsidR="00BD2E29" w:rsidP="00C14354" w:rsidRDefault="00BD2E29" w14:paraId="1BA1B784" w14:textId="7AAE7313">
      <w:pPr>
        <w:pStyle w:val="ListParagraph"/>
        <w:numPr>
          <w:ilvl w:val="0"/>
          <w:numId w:val="5"/>
        </w:numPr>
        <w:shd w:val="clear" w:color="auto" w:fill="FFFFFF"/>
        <w:ind w:left="709"/>
        <w:rPr>
          <w:rFonts w:cs="Arial"/>
        </w:rPr>
      </w:pPr>
      <w:r w:rsidRPr="007C150D">
        <w:rPr>
          <w:rFonts w:cs="Arial"/>
        </w:rPr>
        <w:t>Record keeping and Medical Screening</w:t>
      </w:r>
    </w:p>
    <w:p w:rsidRPr="007C150D" w:rsidR="00BD2E29" w:rsidP="00C14354" w:rsidRDefault="00BD2E29" w14:paraId="544E8CB2" w14:textId="3999694A">
      <w:pPr>
        <w:pStyle w:val="ListParagraph"/>
        <w:numPr>
          <w:ilvl w:val="0"/>
          <w:numId w:val="5"/>
        </w:numPr>
        <w:shd w:val="clear" w:color="auto" w:fill="FFFFFF"/>
        <w:ind w:left="709"/>
        <w:rPr>
          <w:rFonts w:cs="Arial"/>
        </w:rPr>
      </w:pPr>
      <w:r w:rsidRPr="007C150D">
        <w:rPr>
          <w:rFonts w:cs="Arial"/>
        </w:rPr>
        <w:t>Referral in order to initiate procedures for granting international protection statu</w:t>
      </w:r>
      <w:r w:rsidRPr="007C150D" w:rsidR="00612EE6">
        <w:rPr>
          <w:rFonts w:cs="Arial"/>
        </w:rPr>
        <w:t>s</w:t>
      </w:r>
    </w:p>
    <w:p w:rsidRPr="007C150D" w:rsidR="00BD2E29" w:rsidP="00C14354" w:rsidRDefault="00BD2E29" w14:paraId="1C2548B2" w14:textId="25F37849">
      <w:pPr>
        <w:pStyle w:val="ListParagraph"/>
        <w:numPr>
          <w:ilvl w:val="0"/>
          <w:numId w:val="5"/>
        </w:numPr>
        <w:shd w:val="clear" w:color="auto" w:fill="FFFFFF"/>
        <w:ind w:left="709"/>
        <w:rPr>
          <w:rFonts w:cs="Arial"/>
        </w:rPr>
      </w:pPr>
      <w:r w:rsidRPr="007C150D">
        <w:rPr>
          <w:rFonts w:cs="Arial"/>
        </w:rPr>
        <w:t xml:space="preserve">Further referral and transfer. </w:t>
      </w:r>
    </w:p>
    <w:p w:rsidRPr="007C150D" w:rsidR="00362925" w:rsidP="004337BE" w:rsidRDefault="00362925" w14:paraId="383C868C" w14:textId="77777777">
      <w:pPr>
        <w:shd w:val="clear" w:color="auto" w:fill="FFFFFF"/>
        <w:ind w:left="709"/>
        <w:jc w:val="both"/>
        <w:rPr>
          <w:rFonts w:ascii="Arial" w:hAnsi="Arial" w:cs="Arial"/>
          <w:lang w:val="en-GB"/>
        </w:rPr>
      </w:pPr>
    </w:p>
    <w:p w:rsidRPr="007C150D" w:rsidR="00BD2E29" w:rsidP="004337BE" w:rsidRDefault="00BD2E29" w14:paraId="41B5C689" w14:textId="1C4AB5E2">
      <w:pPr>
        <w:numPr>
          <w:ilvl w:val="0"/>
          <w:numId w:val="1"/>
        </w:numPr>
        <w:shd w:val="clear" w:color="auto" w:fill="FFFFFF"/>
        <w:ind w:left="0" w:firstLine="0"/>
        <w:jc w:val="both"/>
        <w:rPr>
          <w:rFonts w:ascii="Arial" w:hAnsi="Arial" w:cs="Arial"/>
          <w:lang w:val="en-GB"/>
        </w:rPr>
      </w:pPr>
      <w:r w:rsidRPr="007C150D">
        <w:rPr>
          <w:rFonts w:ascii="Arial" w:hAnsi="Arial" w:cs="Arial"/>
          <w:lang w:val="en-GB"/>
        </w:rPr>
        <w:t>Unaccompanied and accompanied minors belong to vulnerable groups and thus they are offered specialized care and protection and are subject to procedural and substantive guarantees (Article 39 para. 5 d)). Where doubts arise as to whether a third-country national or a stateless person is a minor, by decision of the Centr</w:t>
      </w:r>
      <w:r w:rsidRPr="007C150D" w:rsidR="00612EE6">
        <w:rPr>
          <w:rFonts w:ascii="Arial" w:hAnsi="Arial" w:cs="Arial"/>
          <w:lang w:val="en-GB"/>
        </w:rPr>
        <w:t>e</w:t>
      </w:r>
      <w:r w:rsidRPr="007C150D">
        <w:rPr>
          <w:rFonts w:ascii="Arial" w:hAnsi="Arial" w:cs="Arial"/>
          <w:lang w:val="en-GB"/>
        </w:rPr>
        <w:t>’s Head, a specific procedure shall be initiated in order to establish his/her maturity, in accordan</w:t>
      </w:r>
      <w:r w:rsidRPr="007C150D" w:rsidR="00612EE6">
        <w:rPr>
          <w:rFonts w:ascii="Arial" w:hAnsi="Arial" w:cs="Arial"/>
          <w:lang w:val="en-GB"/>
        </w:rPr>
        <w:t>c</w:t>
      </w:r>
      <w:r w:rsidRPr="007C150D">
        <w:rPr>
          <w:rFonts w:ascii="Arial" w:hAnsi="Arial" w:cs="Arial"/>
          <w:lang w:val="en-GB"/>
        </w:rPr>
        <w:t xml:space="preserve">e with Joint Ministerial Decision No. 1982/16-02-2016. In any case, until the age assessment is completed, the person shall be considered a minor and shall be treated accordingly. According </w:t>
      </w:r>
      <w:r w:rsidRPr="007C150D" w:rsidR="00362925">
        <w:rPr>
          <w:rFonts w:ascii="Arial" w:hAnsi="Arial" w:cs="Arial"/>
          <w:lang w:val="en-GB"/>
        </w:rPr>
        <w:t xml:space="preserve">to Article 39 para.6 a), the applications of vulnerable persons for international protection shall be given priority. </w:t>
      </w:r>
    </w:p>
    <w:p w:rsidRPr="007C150D" w:rsidR="00362925" w:rsidP="00D05AA1" w:rsidRDefault="00362925" w14:paraId="4C8ADCA1" w14:textId="77777777">
      <w:pPr>
        <w:shd w:val="clear" w:color="auto" w:fill="FFFFFF"/>
        <w:jc w:val="both"/>
        <w:rPr>
          <w:rFonts w:ascii="Arial" w:hAnsi="Arial" w:cs="Arial"/>
          <w:lang w:val="en-GB"/>
        </w:rPr>
      </w:pPr>
    </w:p>
    <w:p w:rsidRPr="007C150D" w:rsidR="00362925" w:rsidP="004337BE" w:rsidRDefault="00362925" w14:paraId="43AC3F26" w14:textId="28569314">
      <w:pPr>
        <w:numPr>
          <w:ilvl w:val="0"/>
          <w:numId w:val="1"/>
        </w:numPr>
        <w:shd w:val="clear" w:color="auto" w:fill="FFFFFF"/>
        <w:ind w:left="0" w:firstLine="0"/>
        <w:jc w:val="both"/>
        <w:rPr>
          <w:rFonts w:ascii="Arial" w:hAnsi="Arial" w:cs="Arial"/>
          <w:lang w:val="en-GB"/>
        </w:rPr>
      </w:pPr>
      <w:r w:rsidRPr="007C150D">
        <w:rPr>
          <w:rFonts w:ascii="Arial" w:hAnsi="Arial" w:cs="Arial"/>
          <w:lang w:val="en-GB"/>
        </w:rPr>
        <w:t>According to Article 39 para.8, throughout the reception and identification procedure, the Head and the personnel of the centr</w:t>
      </w:r>
      <w:r w:rsidRPr="007C150D" w:rsidR="009B6565">
        <w:rPr>
          <w:rFonts w:ascii="Arial" w:hAnsi="Arial" w:cs="Arial"/>
          <w:lang w:val="en-GB"/>
        </w:rPr>
        <w:t>e</w:t>
      </w:r>
      <w:r w:rsidRPr="007C150D">
        <w:rPr>
          <w:rFonts w:ascii="Arial" w:hAnsi="Arial" w:cs="Arial"/>
          <w:lang w:val="en-GB"/>
        </w:rPr>
        <w:t xml:space="preserve"> shall ensure that third-country nationals or stateless </w:t>
      </w:r>
      <w:proofErr w:type="gramStart"/>
      <w:r w:rsidRPr="007C150D">
        <w:rPr>
          <w:rFonts w:ascii="Arial" w:hAnsi="Arial" w:cs="Arial"/>
          <w:lang w:val="en-GB"/>
        </w:rPr>
        <w:t>persons :</w:t>
      </w:r>
      <w:proofErr w:type="gramEnd"/>
      <w:r w:rsidRPr="007C150D">
        <w:rPr>
          <w:rFonts w:ascii="Arial" w:hAnsi="Arial" w:cs="Arial"/>
          <w:lang w:val="en-GB"/>
        </w:rPr>
        <w:t xml:space="preserve"> </w:t>
      </w:r>
    </w:p>
    <w:p w:rsidRPr="007C150D" w:rsidR="004337BE" w:rsidP="004337BE" w:rsidRDefault="004337BE" w14:paraId="28813B03" w14:textId="77777777">
      <w:pPr>
        <w:pStyle w:val="ListParagraph"/>
        <w:numPr>
          <w:ilvl w:val="0"/>
          <w:numId w:val="0"/>
        </w:numPr>
        <w:ind w:left="7873"/>
        <w:rPr>
          <w:rFonts w:cs="Arial"/>
        </w:rPr>
      </w:pPr>
    </w:p>
    <w:p w:rsidRPr="007C150D" w:rsidR="00362925" w:rsidP="00C14354" w:rsidRDefault="00362925" w14:paraId="023F5626" w14:textId="339DA714">
      <w:pPr>
        <w:pStyle w:val="ListParagraph"/>
        <w:numPr>
          <w:ilvl w:val="0"/>
          <w:numId w:val="24"/>
        </w:numPr>
        <w:shd w:val="clear" w:color="auto" w:fill="FFFFFF"/>
        <w:rPr>
          <w:rFonts w:cs="Arial"/>
        </w:rPr>
      </w:pPr>
      <w:r w:rsidRPr="007C150D">
        <w:rPr>
          <w:rFonts w:cs="Arial"/>
        </w:rPr>
        <w:t xml:space="preserve">Are accompanied in decent living </w:t>
      </w:r>
      <w:proofErr w:type="gramStart"/>
      <w:r w:rsidRPr="007C150D">
        <w:rPr>
          <w:rFonts w:cs="Arial"/>
        </w:rPr>
        <w:t>conditions ;</w:t>
      </w:r>
      <w:proofErr w:type="gramEnd"/>
      <w:r w:rsidRPr="007C150D">
        <w:rPr>
          <w:rFonts w:cs="Arial"/>
        </w:rPr>
        <w:t xml:space="preserve"> </w:t>
      </w:r>
    </w:p>
    <w:p w:rsidRPr="007C150D" w:rsidR="00362925" w:rsidP="00C14354" w:rsidRDefault="00362925" w14:paraId="421F87DA" w14:textId="15056728">
      <w:pPr>
        <w:pStyle w:val="ListParagraph"/>
        <w:numPr>
          <w:ilvl w:val="0"/>
          <w:numId w:val="24"/>
        </w:numPr>
        <w:shd w:val="clear" w:color="auto" w:fill="FFFFFF"/>
        <w:ind w:left="709"/>
        <w:rPr>
          <w:rFonts w:cs="Arial"/>
        </w:rPr>
      </w:pPr>
      <w:r w:rsidRPr="007C150D">
        <w:rPr>
          <w:rFonts w:cs="Arial"/>
        </w:rPr>
        <w:t xml:space="preserve">Maintain their family unity, </w:t>
      </w:r>
    </w:p>
    <w:p w:rsidRPr="007C150D" w:rsidR="00362925" w:rsidP="00C14354" w:rsidRDefault="00362925" w14:paraId="0B532C12" w14:textId="7C1D8C1E">
      <w:pPr>
        <w:pStyle w:val="ListParagraph"/>
        <w:numPr>
          <w:ilvl w:val="0"/>
          <w:numId w:val="24"/>
        </w:numPr>
        <w:shd w:val="clear" w:color="auto" w:fill="FFFFFF"/>
        <w:ind w:left="709"/>
        <w:rPr>
          <w:rFonts w:cs="Arial"/>
        </w:rPr>
      </w:pPr>
      <w:r w:rsidRPr="007C150D">
        <w:rPr>
          <w:rFonts w:cs="Arial"/>
        </w:rPr>
        <w:t xml:space="preserve">Have access to urgent health care and any necessary treatment or psychological </w:t>
      </w:r>
      <w:proofErr w:type="gramStart"/>
      <w:r w:rsidRPr="007C150D">
        <w:rPr>
          <w:rFonts w:cs="Arial"/>
        </w:rPr>
        <w:t>support ;</w:t>
      </w:r>
      <w:proofErr w:type="gramEnd"/>
      <w:r w:rsidRPr="007C150D">
        <w:rPr>
          <w:rFonts w:cs="Arial"/>
        </w:rPr>
        <w:t xml:space="preserve"> </w:t>
      </w:r>
    </w:p>
    <w:p w:rsidRPr="007C150D" w:rsidR="00362925" w:rsidP="00C14354" w:rsidRDefault="00362925" w14:paraId="149547FF" w14:textId="208F4F7C">
      <w:pPr>
        <w:pStyle w:val="ListParagraph"/>
        <w:numPr>
          <w:ilvl w:val="0"/>
          <w:numId w:val="24"/>
        </w:numPr>
        <w:shd w:val="clear" w:color="auto" w:fill="FFFFFF"/>
        <w:ind w:left="709"/>
        <w:rPr>
          <w:rFonts w:cs="Arial"/>
        </w:rPr>
      </w:pPr>
      <w:r w:rsidRPr="007C150D">
        <w:rPr>
          <w:rFonts w:cs="Arial"/>
        </w:rPr>
        <w:t>Receive treatment as appropriate, provided that they belong to vulnerable groups, in particular if they are unaccompanied minors or persons with disabilities. Moreover, special care shall be taken in order to ensure that these persons remain at the Reception and Identification Cent</w:t>
      </w:r>
      <w:r w:rsidRPr="007C150D" w:rsidR="00612EE6">
        <w:rPr>
          <w:rFonts w:cs="Arial"/>
        </w:rPr>
        <w:t>res</w:t>
      </w:r>
      <w:r w:rsidRPr="007C150D">
        <w:rPr>
          <w:rFonts w:cs="Arial"/>
        </w:rPr>
        <w:t xml:space="preserve"> in specific and accessible areas, as far as possible, until the completion of reception and identification </w:t>
      </w:r>
      <w:proofErr w:type="gramStart"/>
      <w:r w:rsidRPr="007C150D">
        <w:rPr>
          <w:rFonts w:cs="Arial"/>
        </w:rPr>
        <w:t>procedures ;</w:t>
      </w:r>
      <w:proofErr w:type="gramEnd"/>
      <w:r w:rsidRPr="007C150D">
        <w:rPr>
          <w:rFonts w:cs="Arial"/>
        </w:rPr>
        <w:t xml:space="preserve"> </w:t>
      </w:r>
    </w:p>
    <w:p w:rsidRPr="007C150D" w:rsidR="00362925" w:rsidP="00C14354" w:rsidRDefault="00362925" w14:paraId="6F747ABF" w14:textId="63EA9373">
      <w:pPr>
        <w:pStyle w:val="ListParagraph"/>
        <w:numPr>
          <w:ilvl w:val="0"/>
          <w:numId w:val="24"/>
        </w:numPr>
        <w:shd w:val="clear" w:color="auto" w:fill="FFFFFF"/>
        <w:ind w:left="709"/>
        <w:rPr>
          <w:rFonts w:cs="Arial"/>
        </w:rPr>
      </w:pPr>
      <w:r w:rsidRPr="007C150D">
        <w:rPr>
          <w:rFonts w:cs="Arial"/>
        </w:rPr>
        <w:t xml:space="preserve">Are adequately informed of their rights and </w:t>
      </w:r>
      <w:proofErr w:type="gramStart"/>
      <w:r w:rsidRPr="007C150D">
        <w:rPr>
          <w:rFonts w:cs="Arial"/>
        </w:rPr>
        <w:t>obligations ;</w:t>
      </w:r>
      <w:proofErr w:type="gramEnd"/>
      <w:r w:rsidRPr="007C150D">
        <w:rPr>
          <w:rFonts w:cs="Arial"/>
        </w:rPr>
        <w:t xml:space="preserve"> </w:t>
      </w:r>
    </w:p>
    <w:p w:rsidRPr="007C150D" w:rsidR="00362925" w:rsidP="00C14354" w:rsidRDefault="00362925" w14:paraId="392781A3" w14:textId="108BAD45">
      <w:pPr>
        <w:pStyle w:val="ListParagraph"/>
        <w:numPr>
          <w:ilvl w:val="0"/>
          <w:numId w:val="24"/>
        </w:numPr>
        <w:shd w:val="clear" w:color="auto" w:fill="FFFFFF"/>
        <w:ind w:left="709"/>
        <w:rPr>
          <w:rFonts w:cs="Arial"/>
        </w:rPr>
      </w:pPr>
      <w:r w:rsidRPr="007C150D">
        <w:rPr>
          <w:rFonts w:cs="Arial"/>
        </w:rPr>
        <w:t xml:space="preserve">Have access to guidance, legal advice and assistance on their </w:t>
      </w:r>
      <w:proofErr w:type="gramStart"/>
      <w:r w:rsidRPr="007C150D">
        <w:rPr>
          <w:rFonts w:cs="Arial"/>
        </w:rPr>
        <w:t>status ;</w:t>
      </w:r>
      <w:proofErr w:type="gramEnd"/>
      <w:r w:rsidRPr="007C150D">
        <w:rPr>
          <w:rFonts w:cs="Arial"/>
        </w:rPr>
        <w:t xml:space="preserve"> </w:t>
      </w:r>
    </w:p>
    <w:p w:rsidRPr="007C150D" w:rsidR="00362925" w:rsidP="00C14354" w:rsidRDefault="00362925" w14:paraId="5982E9D6" w14:textId="04DC6029">
      <w:pPr>
        <w:pStyle w:val="ListParagraph"/>
        <w:numPr>
          <w:ilvl w:val="0"/>
          <w:numId w:val="24"/>
        </w:numPr>
        <w:shd w:val="clear" w:color="auto" w:fill="FFFFFF"/>
        <w:ind w:left="709"/>
        <w:rPr>
          <w:rFonts w:cs="Arial"/>
        </w:rPr>
      </w:pPr>
      <w:r w:rsidRPr="007C150D">
        <w:rPr>
          <w:rFonts w:cs="Arial"/>
        </w:rPr>
        <w:t xml:space="preserve">Keep contact with civil society organisations that are active in migration and human rights and provide legal or social </w:t>
      </w:r>
      <w:proofErr w:type="gramStart"/>
      <w:r w:rsidRPr="007C150D">
        <w:rPr>
          <w:rFonts w:cs="Arial"/>
        </w:rPr>
        <w:t>assistance ;</w:t>
      </w:r>
      <w:proofErr w:type="gramEnd"/>
      <w:r w:rsidRPr="007C150D">
        <w:rPr>
          <w:rFonts w:cs="Arial"/>
        </w:rPr>
        <w:t xml:space="preserve"> </w:t>
      </w:r>
    </w:p>
    <w:p w:rsidRPr="007C150D" w:rsidR="00362925" w:rsidP="00C14354" w:rsidRDefault="00362925" w14:paraId="1561B96C" w14:textId="3FFFD035">
      <w:pPr>
        <w:pStyle w:val="ListParagraph"/>
        <w:numPr>
          <w:ilvl w:val="0"/>
          <w:numId w:val="24"/>
        </w:numPr>
        <w:shd w:val="clear" w:color="auto" w:fill="FFFFFF"/>
        <w:ind w:left="709"/>
        <w:rPr>
          <w:rFonts w:cs="Arial"/>
        </w:rPr>
      </w:pPr>
      <w:r w:rsidRPr="007C150D">
        <w:rPr>
          <w:rFonts w:cs="Arial"/>
        </w:rPr>
        <w:t xml:space="preserve">Have the right to communicate with their relatives and close family members. </w:t>
      </w:r>
    </w:p>
    <w:p w:rsidRPr="007C150D" w:rsidR="00362925" w:rsidP="001A1C17" w:rsidRDefault="00362925" w14:paraId="0CA40933" w14:textId="179C07F7">
      <w:pPr>
        <w:shd w:val="clear" w:color="auto" w:fill="FFFFFF"/>
        <w:ind w:left="1134"/>
        <w:jc w:val="both"/>
        <w:rPr>
          <w:rFonts w:ascii="Arial" w:hAnsi="Arial" w:cs="Arial"/>
          <w:lang w:val="en-GB"/>
        </w:rPr>
      </w:pPr>
    </w:p>
    <w:p w:rsidRPr="007C150D" w:rsidR="00362925" w:rsidP="004337BE" w:rsidRDefault="00362925" w14:paraId="57EA4B0C" w14:textId="00BD95D4">
      <w:pPr>
        <w:numPr>
          <w:ilvl w:val="0"/>
          <w:numId w:val="1"/>
        </w:numPr>
        <w:shd w:val="clear" w:color="auto" w:fill="FFFFFF"/>
        <w:ind w:left="0" w:firstLine="0"/>
        <w:jc w:val="both"/>
        <w:rPr>
          <w:rFonts w:ascii="Arial" w:hAnsi="Arial" w:cs="Arial"/>
          <w:lang w:val="en-GB"/>
        </w:rPr>
      </w:pPr>
      <w:r w:rsidRPr="007C150D">
        <w:rPr>
          <w:rFonts w:ascii="Arial" w:hAnsi="Arial" w:cs="Arial"/>
          <w:lang w:val="en-GB"/>
        </w:rPr>
        <w:t xml:space="preserve">Moreover, according to Article 39 para.9, the role of international and European organisations is strengthened in providing assistance during the reception and identification procedure. </w:t>
      </w:r>
    </w:p>
    <w:p w:rsidRPr="007C150D" w:rsidR="00362925" w:rsidP="00362925" w:rsidRDefault="00362925" w14:paraId="0429A688" w14:textId="4CE671F1">
      <w:pPr>
        <w:shd w:val="clear" w:color="auto" w:fill="FFFFFF"/>
        <w:jc w:val="both"/>
        <w:rPr>
          <w:rFonts w:ascii="Arial" w:hAnsi="Arial" w:cs="Arial"/>
          <w:lang w:val="en-GB"/>
        </w:rPr>
      </w:pPr>
    </w:p>
    <w:p w:rsidRPr="007C150D" w:rsidR="00362925" w:rsidP="004337BE" w:rsidRDefault="00362925" w14:paraId="3FAE1B47" w14:textId="092D81BD">
      <w:pPr>
        <w:numPr>
          <w:ilvl w:val="0"/>
          <w:numId w:val="1"/>
        </w:numPr>
        <w:shd w:val="clear" w:color="auto" w:fill="FFFFFF"/>
        <w:ind w:left="0" w:firstLine="0"/>
        <w:jc w:val="both"/>
        <w:rPr>
          <w:rFonts w:ascii="Arial" w:hAnsi="Arial" w:cs="Arial"/>
          <w:lang w:val="en-GB"/>
        </w:rPr>
      </w:pPr>
      <w:r w:rsidRPr="007C150D">
        <w:rPr>
          <w:rFonts w:ascii="Arial" w:hAnsi="Arial" w:cs="Arial"/>
          <w:lang w:val="en-GB"/>
        </w:rPr>
        <w:t>Article 48 para.2 of the Law deals with the detention of vul</w:t>
      </w:r>
      <w:r w:rsidRPr="007C150D" w:rsidR="00A24905">
        <w:rPr>
          <w:rFonts w:ascii="Arial" w:hAnsi="Arial" w:cs="Arial"/>
          <w:lang w:val="en-GB"/>
        </w:rPr>
        <w:t>n</w:t>
      </w:r>
      <w:r w:rsidRPr="007C150D">
        <w:rPr>
          <w:rFonts w:ascii="Arial" w:hAnsi="Arial" w:cs="Arial"/>
          <w:lang w:val="en-GB"/>
        </w:rPr>
        <w:t>erable persons and applicants with special reception needs</w:t>
      </w:r>
      <w:r w:rsidRPr="007C150D" w:rsidR="00093A05">
        <w:rPr>
          <w:rFonts w:ascii="Arial" w:hAnsi="Arial" w:cs="Arial"/>
          <w:lang w:val="en-GB"/>
        </w:rPr>
        <w:t>.</w:t>
      </w:r>
    </w:p>
    <w:p w:rsidRPr="007C150D" w:rsidR="00AB23A5" w:rsidP="00362925" w:rsidRDefault="00894316" w14:paraId="2DB5ED4F" w14:textId="06B83E12">
      <w:pPr>
        <w:shd w:val="clear" w:color="auto" w:fill="FFFFFF"/>
        <w:jc w:val="both"/>
        <w:rPr>
          <w:rFonts w:ascii="Arial" w:hAnsi="Arial" w:cs="Arial"/>
          <w:lang w:val="en-GB"/>
        </w:rPr>
      </w:pPr>
      <w:r w:rsidRPr="007C150D">
        <w:rPr>
          <w:rFonts w:ascii="Arial" w:hAnsi="Arial" w:cs="Arial"/>
          <w:lang w:val="en-GB"/>
        </w:rPr>
        <w:br w:type="column"/>
      </w:r>
    </w:p>
    <w:p w:rsidRPr="007C150D" w:rsidR="00AB23A5" w:rsidP="004337BE" w:rsidRDefault="00AB23A5" w14:paraId="1F523B20" w14:textId="06DD5FBC">
      <w:pPr>
        <w:numPr>
          <w:ilvl w:val="0"/>
          <w:numId w:val="1"/>
        </w:numPr>
        <w:shd w:val="clear" w:color="auto" w:fill="FFFFFF"/>
        <w:ind w:left="0" w:firstLine="0"/>
        <w:jc w:val="both"/>
        <w:rPr>
          <w:rFonts w:ascii="Arial" w:hAnsi="Arial" w:cs="Arial"/>
          <w:lang w:val="en-GB"/>
        </w:rPr>
      </w:pPr>
      <w:r w:rsidRPr="007C150D">
        <w:rPr>
          <w:rFonts w:ascii="Arial" w:hAnsi="Arial" w:cs="Arial"/>
          <w:lang w:val="en-GB"/>
        </w:rPr>
        <w:t xml:space="preserve">As regards education, Article 51 of the new law provides as </w:t>
      </w:r>
      <w:proofErr w:type="gramStart"/>
      <w:r w:rsidRPr="007C150D">
        <w:rPr>
          <w:rFonts w:ascii="Arial" w:hAnsi="Arial" w:cs="Arial"/>
          <w:lang w:val="en-GB"/>
        </w:rPr>
        <w:t>follows :</w:t>
      </w:r>
      <w:proofErr w:type="gramEnd"/>
      <w:r w:rsidRPr="007C150D">
        <w:rPr>
          <w:rFonts w:ascii="Arial" w:hAnsi="Arial" w:cs="Arial"/>
          <w:lang w:val="en-GB"/>
        </w:rPr>
        <w:t xml:space="preserve"> </w:t>
      </w:r>
    </w:p>
    <w:p w:rsidRPr="007C150D" w:rsidR="006D441E" w:rsidP="00362925" w:rsidRDefault="006D441E" w14:paraId="16E7AD4B" w14:textId="77777777">
      <w:pPr>
        <w:shd w:val="clear" w:color="auto" w:fill="FFFFFF"/>
        <w:jc w:val="both"/>
        <w:rPr>
          <w:rFonts w:ascii="Arial" w:hAnsi="Arial" w:cs="Arial"/>
          <w:lang w:val="en-GB"/>
        </w:rPr>
      </w:pPr>
    </w:p>
    <w:p w:rsidRPr="007C150D" w:rsidR="00774C6C" w:rsidP="004337BE" w:rsidRDefault="00774C6C" w14:paraId="7953D193" w14:textId="6531EB90">
      <w:pPr>
        <w:shd w:val="clear" w:color="auto" w:fill="FFFFFF"/>
        <w:ind w:left="709"/>
        <w:jc w:val="both"/>
        <w:rPr>
          <w:rFonts w:ascii="Arial" w:hAnsi="Arial" w:cs="Arial"/>
          <w:iCs/>
          <w:sz w:val="20"/>
          <w:szCs w:val="20"/>
          <w:lang w:val="en-GB"/>
        </w:rPr>
      </w:pPr>
      <w:r w:rsidRPr="007C150D">
        <w:rPr>
          <w:rFonts w:ascii="Arial" w:hAnsi="Arial" w:cs="Arial"/>
          <w:iCs/>
          <w:sz w:val="20"/>
          <w:szCs w:val="20"/>
          <w:lang w:val="en-GB"/>
        </w:rPr>
        <w:t>«1. Applicants who are minors and minor children of applicants, during their stay in the country, must attend primary or secondary education units of the public education system. The competent authorities must provide the necessary and adequate means in order to support and facilitate the procedure that should be followed to this end. The conditions for their enrolment</w:t>
      </w:r>
      <w:r w:rsidRPr="007C150D" w:rsidR="00217EB5">
        <w:rPr>
          <w:rFonts w:ascii="Arial" w:hAnsi="Arial" w:cs="Arial"/>
          <w:iCs/>
          <w:sz w:val="20"/>
          <w:szCs w:val="20"/>
          <w:lang w:val="en-GB"/>
        </w:rPr>
        <w:br/>
      </w:r>
      <w:r w:rsidRPr="007C150D">
        <w:rPr>
          <w:rFonts w:ascii="Arial" w:hAnsi="Arial" w:cs="Arial"/>
          <w:iCs/>
          <w:sz w:val="20"/>
          <w:szCs w:val="20"/>
          <w:lang w:val="en-GB"/>
        </w:rPr>
        <w:t xml:space="preserve">are similar to those applicable for Greek nationals while facilitations shall be provided in </w:t>
      </w:r>
      <w:proofErr w:type="gramStart"/>
      <w:r w:rsidRPr="007C150D">
        <w:rPr>
          <w:rFonts w:ascii="Arial" w:hAnsi="Arial" w:cs="Arial"/>
          <w:iCs/>
          <w:sz w:val="20"/>
          <w:szCs w:val="20"/>
          <w:lang w:val="en-GB"/>
        </w:rPr>
        <w:t>case</w:t>
      </w:r>
      <w:proofErr w:type="gramEnd"/>
      <w:r w:rsidRPr="007C150D">
        <w:rPr>
          <w:rFonts w:ascii="Arial" w:hAnsi="Arial" w:cs="Arial"/>
          <w:iCs/>
          <w:sz w:val="20"/>
          <w:szCs w:val="20"/>
          <w:lang w:val="en-GB"/>
        </w:rPr>
        <w:t xml:space="preserve"> they have difficulties in providing the required supporting documents, as long as no removal order pending against themselves or against their parents is enforced. These applicants do not lose the right to attend secondary education schools solely due to reaching adulthood. </w:t>
      </w:r>
      <w:r w:rsidRPr="007C150D" w:rsidR="008C3AEB">
        <w:rPr>
          <w:rFonts w:ascii="Arial" w:hAnsi="Arial" w:cs="Arial"/>
          <w:iCs/>
          <w:sz w:val="20"/>
          <w:szCs w:val="20"/>
          <w:lang w:val="en-GB"/>
        </w:rPr>
        <w:t>[…]</w:t>
      </w:r>
    </w:p>
    <w:p w:rsidRPr="007C150D" w:rsidR="00774C6C" w:rsidP="004337BE" w:rsidRDefault="00774C6C" w14:paraId="1F9BDD01" w14:textId="77777777">
      <w:pPr>
        <w:shd w:val="clear" w:color="auto" w:fill="FFFFFF"/>
        <w:ind w:left="709"/>
        <w:jc w:val="both"/>
        <w:rPr>
          <w:rFonts w:ascii="Arial" w:hAnsi="Arial" w:cs="Arial"/>
          <w:iCs/>
          <w:sz w:val="20"/>
          <w:szCs w:val="20"/>
          <w:lang w:val="en-GB"/>
        </w:rPr>
      </w:pPr>
      <w:r w:rsidRPr="007C150D">
        <w:rPr>
          <w:rFonts w:ascii="Arial" w:hAnsi="Arial" w:cs="Arial"/>
          <w:iCs/>
          <w:sz w:val="20"/>
          <w:szCs w:val="20"/>
          <w:lang w:val="en-GB"/>
        </w:rPr>
        <w:t xml:space="preserve">2. Enrolling in public schools shall take place the latest within three (3) months after the identification procedure has been concluded. If the applicants who are minors and minor children of applicants do not comply with the requirement of paragraph 1 and do not </w:t>
      </w:r>
      <w:proofErr w:type="spellStart"/>
      <w:r w:rsidRPr="007C150D">
        <w:rPr>
          <w:rFonts w:ascii="Arial" w:hAnsi="Arial" w:cs="Arial"/>
          <w:iCs/>
          <w:sz w:val="20"/>
          <w:szCs w:val="20"/>
          <w:lang w:val="en-GB"/>
        </w:rPr>
        <w:t>enroll</w:t>
      </w:r>
      <w:proofErr w:type="spellEnd"/>
      <w:r w:rsidRPr="007C150D">
        <w:rPr>
          <w:rFonts w:ascii="Arial" w:hAnsi="Arial" w:cs="Arial"/>
          <w:iCs/>
          <w:sz w:val="20"/>
          <w:szCs w:val="20"/>
          <w:lang w:val="en-GB"/>
        </w:rPr>
        <w:t xml:space="preserve"> or do not attend the respective school courses because they do not wish to be included in the educational system, the material reception conditions shall be limited in accordance with article 57 et seq., and the administrative sanctions that apply to Greek citizens shall be imposed on the adult members of the minor's family. </w:t>
      </w:r>
    </w:p>
    <w:p w:rsidRPr="007C150D" w:rsidR="00774C6C" w:rsidP="004337BE" w:rsidRDefault="00774C6C" w14:paraId="397A38B8" w14:textId="52AF5A53">
      <w:pPr>
        <w:shd w:val="clear" w:color="auto" w:fill="FFFFFF"/>
        <w:ind w:left="709"/>
        <w:jc w:val="both"/>
        <w:rPr>
          <w:rFonts w:ascii="Arial" w:hAnsi="Arial" w:cs="Arial"/>
          <w:iCs/>
          <w:sz w:val="20"/>
          <w:szCs w:val="20"/>
          <w:lang w:val="en-GB"/>
        </w:rPr>
      </w:pPr>
      <w:r w:rsidRPr="007C150D">
        <w:rPr>
          <w:rFonts w:ascii="Arial" w:hAnsi="Arial" w:cs="Arial"/>
          <w:iCs/>
          <w:sz w:val="20"/>
          <w:szCs w:val="20"/>
          <w:lang w:val="en-GB"/>
        </w:rPr>
        <w:t>3. In order to facilitate the inclusion in the public education system, temporary educational activities may be offered, inter alia, within the accommodation cent</w:t>
      </w:r>
      <w:r w:rsidRPr="007C150D" w:rsidR="00612EE6">
        <w:rPr>
          <w:rFonts w:ascii="Arial" w:hAnsi="Arial" w:cs="Arial"/>
          <w:iCs/>
          <w:sz w:val="20"/>
          <w:szCs w:val="20"/>
          <w:lang w:val="en-GB"/>
        </w:rPr>
        <w:t>res</w:t>
      </w:r>
      <w:r w:rsidRPr="007C150D">
        <w:rPr>
          <w:rFonts w:ascii="Arial" w:hAnsi="Arial" w:cs="Arial"/>
          <w:iCs/>
          <w:sz w:val="20"/>
          <w:szCs w:val="20"/>
          <w:lang w:val="en-GB"/>
        </w:rPr>
        <w:t xml:space="preserve">, in the context of informal education. These activities cannot substitute formal education. </w:t>
      </w:r>
    </w:p>
    <w:p w:rsidRPr="007C150D" w:rsidR="00774C6C" w:rsidP="004337BE" w:rsidRDefault="00774C6C" w14:paraId="20DEBE04" w14:textId="7E08192B">
      <w:pPr>
        <w:shd w:val="clear" w:color="auto" w:fill="FFFFFF"/>
        <w:ind w:left="709"/>
        <w:jc w:val="both"/>
        <w:rPr>
          <w:rFonts w:ascii="Arial" w:hAnsi="Arial" w:cs="Arial"/>
          <w:iCs/>
          <w:sz w:val="20"/>
          <w:szCs w:val="20"/>
          <w:lang w:val="en-GB"/>
        </w:rPr>
      </w:pPr>
      <w:r w:rsidRPr="007C150D">
        <w:rPr>
          <w:rFonts w:ascii="Arial" w:hAnsi="Arial" w:cs="Arial"/>
          <w:iCs/>
          <w:sz w:val="20"/>
          <w:szCs w:val="20"/>
          <w:lang w:val="en-GB"/>
        </w:rPr>
        <w:t>4. Where the child's access to the education system is not possible due to specific reasons relating to the minor, appropriate measures to this end shall be taken, in accordance with the provisions of the existing legislation</w:t>
      </w:r>
      <w:r w:rsidRPr="007C150D" w:rsidR="00423C4E">
        <w:rPr>
          <w:rFonts w:ascii="Arial" w:hAnsi="Arial" w:cs="Arial"/>
          <w:iCs/>
          <w:sz w:val="20"/>
          <w:szCs w:val="20"/>
          <w:lang w:val="en-GB"/>
        </w:rPr>
        <w:t>».</w:t>
      </w:r>
    </w:p>
    <w:p w:rsidRPr="007C150D" w:rsidR="006D441E" w:rsidP="00362925" w:rsidRDefault="006D441E" w14:paraId="3FC3CBAE" w14:textId="7C909C8E">
      <w:pPr>
        <w:shd w:val="clear" w:color="auto" w:fill="FFFFFF"/>
        <w:jc w:val="both"/>
        <w:rPr>
          <w:rFonts w:ascii="Arial" w:hAnsi="Arial" w:cs="Arial"/>
          <w:lang w:val="en-GB"/>
        </w:rPr>
      </w:pPr>
    </w:p>
    <w:p w:rsidRPr="007C150D" w:rsidR="00774C6C" w:rsidP="004337BE" w:rsidRDefault="00774C6C" w14:paraId="52D2F895" w14:textId="6B6C56D6">
      <w:pPr>
        <w:numPr>
          <w:ilvl w:val="0"/>
          <w:numId w:val="1"/>
        </w:numPr>
        <w:shd w:val="clear" w:color="auto" w:fill="FFFFFF"/>
        <w:ind w:left="0" w:firstLine="0"/>
        <w:jc w:val="both"/>
        <w:rPr>
          <w:rFonts w:ascii="Arial" w:hAnsi="Arial" w:cs="Arial"/>
          <w:lang w:val="en-GB"/>
        </w:rPr>
      </w:pPr>
      <w:r w:rsidRPr="007C150D">
        <w:rPr>
          <w:rFonts w:ascii="Arial" w:hAnsi="Arial" w:cs="Arial"/>
          <w:lang w:val="en-GB"/>
        </w:rPr>
        <w:t xml:space="preserve">Article 59 applies to minors in </w:t>
      </w:r>
      <w:proofErr w:type="gramStart"/>
      <w:r w:rsidRPr="007C150D">
        <w:rPr>
          <w:rFonts w:ascii="Arial" w:hAnsi="Arial" w:cs="Arial"/>
          <w:lang w:val="en-GB"/>
        </w:rPr>
        <w:t>general :</w:t>
      </w:r>
      <w:proofErr w:type="gramEnd"/>
      <w:r w:rsidRPr="007C150D">
        <w:rPr>
          <w:rFonts w:ascii="Arial" w:hAnsi="Arial" w:cs="Arial"/>
          <w:lang w:val="en-GB"/>
        </w:rPr>
        <w:t xml:space="preserve"> </w:t>
      </w:r>
    </w:p>
    <w:p w:rsidRPr="007C150D" w:rsidR="00774C6C" w:rsidP="00362925" w:rsidRDefault="00774C6C" w14:paraId="364C41C9" w14:textId="2684812E">
      <w:pPr>
        <w:shd w:val="clear" w:color="auto" w:fill="FFFFFF"/>
        <w:jc w:val="both"/>
        <w:rPr>
          <w:rFonts w:ascii="Arial" w:hAnsi="Arial" w:cs="Arial"/>
          <w:lang w:val="en-GB"/>
        </w:rPr>
      </w:pPr>
    </w:p>
    <w:p w:rsidRPr="007C150D" w:rsidR="00774C6C" w:rsidP="004337BE" w:rsidRDefault="00774C6C" w14:paraId="027F33CA" w14:textId="77777777">
      <w:pPr>
        <w:shd w:val="clear" w:color="auto" w:fill="FFFFFF"/>
        <w:ind w:left="709"/>
        <w:jc w:val="both"/>
        <w:rPr>
          <w:rFonts w:ascii="Arial" w:hAnsi="Arial" w:cs="Arial"/>
          <w:iCs/>
          <w:sz w:val="20"/>
          <w:szCs w:val="20"/>
          <w:lang w:val="en-GB"/>
        </w:rPr>
      </w:pPr>
      <w:r w:rsidRPr="007C150D">
        <w:rPr>
          <w:rFonts w:ascii="Arial" w:hAnsi="Arial" w:cs="Arial"/>
          <w:lang w:val="en-GB"/>
        </w:rPr>
        <w:t>«</w:t>
      </w:r>
      <w:r w:rsidRPr="007C150D">
        <w:rPr>
          <w:rFonts w:ascii="Arial" w:hAnsi="Arial" w:cs="Arial"/>
          <w:iCs/>
          <w:sz w:val="20"/>
          <w:szCs w:val="20"/>
          <w:lang w:val="en-GB"/>
        </w:rPr>
        <w:t xml:space="preserve">1. The best interests of the child shall be a primary consideration for the competent Authorities when implementing the provisions of the present law. They shall ensure a standard of living adequate for the minors' physical, mental, spiritual, </w:t>
      </w:r>
      <w:proofErr w:type="gramStart"/>
      <w:r w:rsidRPr="007C150D">
        <w:rPr>
          <w:rFonts w:ascii="Arial" w:hAnsi="Arial" w:cs="Arial"/>
          <w:iCs/>
          <w:sz w:val="20"/>
          <w:szCs w:val="20"/>
          <w:lang w:val="en-GB"/>
        </w:rPr>
        <w:t>moral</w:t>
      </w:r>
      <w:proofErr w:type="gramEnd"/>
      <w:r w:rsidRPr="007C150D">
        <w:rPr>
          <w:rFonts w:ascii="Arial" w:hAnsi="Arial" w:cs="Arial"/>
          <w:iCs/>
          <w:sz w:val="20"/>
          <w:szCs w:val="20"/>
          <w:lang w:val="en-GB"/>
        </w:rPr>
        <w:t xml:space="preserve"> and social development. In assessing the best interests of the child the Authorities shall in particular take due account of the following factors: a) family reunification possibilities, b) the minor's well-being and social development, c) safety and security considerations, in particular where there is a risk of the minor being a victim of human trafficking and d) the views of the minor in accordance with his or her age and maturity. </w:t>
      </w:r>
    </w:p>
    <w:p w:rsidRPr="007C150D" w:rsidR="00774C6C" w:rsidP="004337BE" w:rsidRDefault="00774C6C" w14:paraId="64F28540" w14:textId="77777777">
      <w:pPr>
        <w:shd w:val="clear" w:color="auto" w:fill="FFFFFF"/>
        <w:ind w:left="709"/>
        <w:jc w:val="both"/>
        <w:rPr>
          <w:rFonts w:ascii="Arial" w:hAnsi="Arial" w:cs="Arial"/>
          <w:iCs/>
          <w:sz w:val="20"/>
          <w:szCs w:val="20"/>
          <w:lang w:val="en-GB"/>
        </w:rPr>
      </w:pPr>
      <w:r w:rsidRPr="007C150D">
        <w:rPr>
          <w:rFonts w:ascii="Arial" w:hAnsi="Arial" w:cs="Arial"/>
          <w:iCs/>
          <w:sz w:val="20"/>
          <w:szCs w:val="20"/>
          <w:lang w:val="en-GB"/>
        </w:rPr>
        <w:t xml:space="preserve">2. The competent Authorities as appropriate, shall ensure access to rehabilitation services for minors who have been victims of any form of abuse, neglect, exploitation, torture or cruel, inhuman or degrading treatment or who have suffered from armed conflicts, and ensure that appropriate mental health care and specialized treatment is provided when needed. </w:t>
      </w:r>
    </w:p>
    <w:p w:rsidRPr="007C150D" w:rsidR="00774C6C" w:rsidP="004337BE" w:rsidRDefault="00774C6C" w14:paraId="660AA1CB" w14:textId="31D6E10A">
      <w:pPr>
        <w:shd w:val="clear" w:color="auto" w:fill="FFFFFF"/>
        <w:ind w:left="709"/>
        <w:jc w:val="both"/>
        <w:rPr>
          <w:rFonts w:ascii="Arial" w:hAnsi="Arial" w:cs="Arial"/>
          <w:iCs/>
          <w:sz w:val="20"/>
          <w:szCs w:val="20"/>
          <w:lang w:val="en-GB"/>
        </w:rPr>
      </w:pPr>
      <w:r w:rsidRPr="007C150D">
        <w:rPr>
          <w:rFonts w:ascii="Arial" w:hAnsi="Arial" w:cs="Arial"/>
          <w:iCs/>
          <w:sz w:val="20"/>
          <w:szCs w:val="20"/>
          <w:lang w:val="en-GB"/>
        </w:rPr>
        <w:t>3. The competent Authorities shall ensure that minors have access to leisure activities, including play and recreational activities, appropriate to their age and sex, within the accommodation cent</w:t>
      </w:r>
      <w:r w:rsidRPr="007C150D" w:rsidR="00093A05">
        <w:rPr>
          <w:rFonts w:ascii="Arial" w:hAnsi="Arial" w:cs="Arial"/>
          <w:iCs/>
          <w:sz w:val="20"/>
          <w:szCs w:val="20"/>
          <w:lang w:val="en-GB"/>
        </w:rPr>
        <w:t>res</w:t>
      </w:r>
      <w:r w:rsidRPr="007C150D">
        <w:rPr>
          <w:rFonts w:ascii="Arial" w:hAnsi="Arial" w:cs="Arial"/>
          <w:iCs/>
          <w:sz w:val="20"/>
          <w:szCs w:val="20"/>
          <w:lang w:val="en-GB"/>
        </w:rPr>
        <w:t xml:space="preserve">, and also access to open-air activities. </w:t>
      </w:r>
    </w:p>
    <w:p w:rsidRPr="007C150D" w:rsidR="00774C6C" w:rsidP="004337BE" w:rsidRDefault="00774C6C" w14:paraId="40EDC44F" w14:textId="77777777">
      <w:pPr>
        <w:shd w:val="clear" w:color="auto" w:fill="FFFFFF"/>
        <w:ind w:left="709"/>
        <w:jc w:val="both"/>
        <w:rPr>
          <w:rFonts w:ascii="Arial" w:hAnsi="Arial" w:cs="Arial"/>
          <w:iCs/>
          <w:sz w:val="20"/>
          <w:szCs w:val="20"/>
          <w:lang w:val="en-GB"/>
        </w:rPr>
      </w:pPr>
      <w:r w:rsidRPr="007C150D">
        <w:rPr>
          <w:rFonts w:ascii="Arial" w:hAnsi="Arial" w:cs="Arial"/>
          <w:iCs/>
          <w:sz w:val="20"/>
          <w:szCs w:val="20"/>
          <w:lang w:val="en-GB"/>
        </w:rPr>
        <w:t xml:space="preserve">4. The competent Authorities shall ensure that minor children of applicants or applicants who are minors reside with their parents, their unmarried minor siblings or with the adult relative who is responsible for them by law, provided it is in the best interests of the minors concerned». </w:t>
      </w:r>
    </w:p>
    <w:p w:rsidRPr="007C150D" w:rsidR="00774C6C" w:rsidP="00362925" w:rsidRDefault="00774C6C" w14:paraId="445C8E4A" w14:textId="77777777">
      <w:pPr>
        <w:shd w:val="clear" w:color="auto" w:fill="FFFFFF"/>
        <w:jc w:val="both"/>
        <w:rPr>
          <w:rFonts w:ascii="Arial" w:hAnsi="Arial" w:cs="Arial"/>
          <w:lang w:val="en-GB"/>
        </w:rPr>
      </w:pPr>
    </w:p>
    <w:p w:rsidRPr="007C150D" w:rsidR="00774C6C" w:rsidP="004337BE" w:rsidRDefault="00774C6C" w14:paraId="7D3228AE" w14:textId="77777777">
      <w:pPr>
        <w:numPr>
          <w:ilvl w:val="0"/>
          <w:numId w:val="1"/>
        </w:numPr>
        <w:shd w:val="clear" w:color="auto" w:fill="FFFFFF"/>
        <w:ind w:left="0" w:firstLine="0"/>
        <w:jc w:val="both"/>
        <w:rPr>
          <w:rFonts w:ascii="Arial" w:hAnsi="Arial" w:cs="Arial"/>
          <w:iCs/>
          <w:lang w:val="en-GB"/>
        </w:rPr>
      </w:pPr>
      <w:r w:rsidRPr="007C150D">
        <w:rPr>
          <w:rFonts w:ascii="Arial" w:hAnsi="Arial" w:cs="Arial"/>
          <w:iCs/>
          <w:lang w:val="en-GB"/>
        </w:rPr>
        <w:t xml:space="preserve">Article 60 deals more specifically with unaccompanied and separated </w:t>
      </w:r>
      <w:proofErr w:type="gramStart"/>
      <w:r w:rsidRPr="007C150D">
        <w:rPr>
          <w:rFonts w:ascii="Arial" w:hAnsi="Arial" w:cs="Arial"/>
          <w:iCs/>
          <w:lang w:val="en-GB"/>
        </w:rPr>
        <w:t>minors :</w:t>
      </w:r>
      <w:proofErr w:type="gramEnd"/>
      <w:r w:rsidRPr="007C150D">
        <w:rPr>
          <w:rFonts w:ascii="Arial" w:hAnsi="Arial" w:cs="Arial"/>
          <w:iCs/>
          <w:lang w:val="en-GB"/>
        </w:rPr>
        <w:t xml:space="preserve"> </w:t>
      </w:r>
    </w:p>
    <w:p w:rsidRPr="007C150D" w:rsidR="00774C6C" w:rsidP="00774C6C" w:rsidRDefault="00774C6C" w14:paraId="72715303" w14:textId="77777777">
      <w:pPr>
        <w:shd w:val="clear" w:color="auto" w:fill="FFFFFF"/>
        <w:jc w:val="both"/>
        <w:rPr>
          <w:rFonts w:ascii="Arial" w:hAnsi="Arial" w:cs="Arial"/>
          <w:iCs/>
          <w:lang w:val="en-GB"/>
        </w:rPr>
      </w:pPr>
    </w:p>
    <w:p w:rsidRPr="007C150D" w:rsidR="00774C6C" w:rsidP="004337BE" w:rsidRDefault="00774C6C" w14:paraId="783D5758" w14:textId="1B840B03">
      <w:pPr>
        <w:shd w:val="clear" w:color="auto" w:fill="FFFFFF"/>
        <w:ind w:left="709"/>
        <w:jc w:val="both"/>
        <w:rPr>
          <w:rFonts w:ascii="Arial" w:hAnsi="Arial" w:cs="Arial"/>
          <w:iCs/>
          <w:sz w:val="20"/>
          <w:szCs w:val="20"/>
          <w:lang w:val="en-GB"/>
        </w:rPr>
      </w:pPr>
      <w:r w:rsidRPr="007C150D">
        <w:rPr>
          <w:rFonts w:ascii="Arial" w:hAnsi="Arial" w:cs="Arial"/>
          <w:iCs/>
          <w:sz w:val="20"/>
          <w:szCs w:val="20"/>
          <w:lang w:val="en-GB"/>
        </w:rPr>
        <w:t>«3. The General Directorate for Social Solidarity, Ministry of Labour and Social Affairs, is the Authority responsible for the protection of unaccompanied and separated minors and in cooperation with the National Cent</w:t>
      </w:r>
      <w:r w:rsidRPr="007C150D" w:rsidR="00093A05">
        <w:rPr>
          <w:rFonts w:ascii="Arial" w:hAnsi="Arial" w:cs="Arial"/>
          <w:iCs/>
          <w:sz w:val="20"/>
          <w:szCs w:val="20"/>
          <w:lang w:val="en-GB"/>
        </w:rPr>
        <w:t>re</w:t>
      </w:r>
      <w:r w:rsidRPr="007C150D">
        <w:rPr>
          <w:rFonts w:ascii="Arial" w:hAnsi="Arial" w:cs="Arial"/>
          <w:iCs/>
          <w:sz w:val="20"/>
          <w:szCs w:val="20"/>
          <w:lang w:val="en-GB"/>
        </w:rPr>
        <w:t xml:space="preserve"> for Social Solidarity or other authorities: </w:t>
      </w:r>
    </w:p>
    <w:p w:rsidRPr="007C150D" w:rsidR="00774C6C" w:rsidP="004337BE" w:rsidRDefault="00774C6C" w14:paraId="644CC699" w14:textId="4726E7E7">
      <w:pPr>
        <w:shd w:val="clear" w:color="auto" w:fill="FFFFFF"/>
        <w:ind w:left="709"/>
        <w:jc w:val="both"/>
        <w:rPr>
          <w:rFonts w:ascii="Arial" w:hAnsi="Arial" w:cs="Arial"/>
          <w:iCs/>
          <w:sz w:val="20"/>
          <w:szCs w:val="20"/>
          <w:lang w:val="en-GB"/>
        </w:rPr>
      </w:pPr>
      <w:r w:rsidRPr="007C150D">
        <w:rPr>
          <w:rFonts w:ascii="Arial" w:hAnsi="Arial" w:cs="Arial"/>
          <w:iCs/>
          <w:sz w:val="20"/>
          <w:szCs w:val="20"/>
          <w:lang w:val="en-GB"/>
        </w:rPr>
        <w:t xml:space="preserve">a. Shall immediately take the appropriate measures in order to comply with its obligations under </w:t>
      </w:r>
      <w:r w:rsidRPr="007C150D" w:rsidR="006977ED">
        <w:rPr>
          <w:rFonts w:ascii="Arial" w:hAnsi="Arial" w:cs="Arial"/>
          <w:iCs/>
          <w:sz w:val="20"/>
          <w:szCs w:val="20"/>
          <w:lang w:val="en-GB"/>
        </w:rPr>
        <w:br/>
      </w:r>
      <w:r w:rsidRPr="007C150D" w:rsidR="00894316">
        <w:rPr>
          <w:rFonts w:ascii="Arial" w:hAnsi="Arial" w:cs="Arial"/>
          <w:iCs/>
          <w:sz w:val="20"/>
          <w:szCs w:val="20"/>
          <w:lang w:val="en-GB"/>
        </w:rPr>
        <w:br w:type="column"/>
      </w:r>
      <w:r w:rsidRPr="007C150D">
        <w:rPr>
          <w:rFonts w:ascii="Arial" w:hAnsi="Arial" w:cs="Arial"/>
          <w:iCs/>
          <w:sz w:val="20"/>
          <w:szCs w:val="20"/>
          <w:lang w:val="en-GB"/>
        </w:rPr>
        <w:lastRenderedPageBreak/>
        <w:t xml:space="preserve">the present law and ensure the necessary representation of unaccompanied and separated minors, ensuring thus the exercise of their rights as well as compliance with the obligations provided for in the present law. To this end, the authority shall take the necessary actions for the appointment of a representative through the local competent Public Prosecutor and shall immediately inform the unaccompanied minor about the appointment of his/her representative. In case a legal entity is appointed as representative, a physical person who is member of that legal entity must be appointed, who will perform the duties of the representative. The competent Authority for the protection of unaccompanied and separated minors shall </w:t>
      </w:r>
      <w:proofErr w:type="gramStart"/>
      <w:r w:rsidRPr="007C150D">
        <w:rPr>
          <w:rFonts w:ascii="Arial" w:hAnsi="Arial" w:cs="Arial"/>
          <w:iCs/>
          <w:sz w:val="20"/>
          <w:szCs w:val="20"/>
          <w:lang w:val="en-GB"/>
        </w:rPr>
        <w:t>assess regularly</w:t>
      </w:r>
      <w:proofErr w:type="gramEnd"/>
      <w:r w:rsidRPr="007C150D">
        <w:rPr>
          <w:rFonts w:ascii="Arial" w:hAnsi="Arial" w:cs="Arial"/>
          <w:iCs/>
          <w:sz w:val="20"/>
          <w:szCs w:val="20"/>
          <w:lang w:val="en-GB"/>
        </w:rPr>
        <w:t xml:space="preserve"> the eligibility of representatives and the availability of the necessary means for representing unaccompanied minors. </w:t>
      </w:r>
    </w:p>
    <w:p w:rsidRPr="007C150D" w:rsidR="00774C6C" w:rsidP="004337BE" w:rsidRDefault="00774C6C" w14:paraId="706BD0B1" w14:textId="3A9B54AC">
      <w:pPr>
        <w:shd w:val="clear" w:color="auto" w:fill="FFFFFF"/>
        <w:ind w:left="709"/>
        <w:jc w:val="both"/>
        <w:rPr>
          <w:rFonts w:ascii="Arial" w:hAnsi="Arial" w:cs="Arial"/>
          <w:iCs/>
          <w:sz w:val="20"/>
          <w:szCs w:val="20"/>
          <w:lang w:val="en-GB"/>
        </w:rPr>
      </w:pPr>
      <w:r w:rsidRPr="007C150D">
        <w:rPr>
          <w:rFonts w:ascii="Arial" w:hAnsi="Arial" w:cs="Arial"/>
          <w:iCs/>
          <w:sz w:val="20"/>
          <w:szCs w:val="20"/>
          <w:lang w:val="en-GB"/>
        </w:rPr>
        <w:t xml:space="preserve">b. Shall start tracing the members of the unaccompanied or separated minor's family, assisted by certified bodies and organizations, as soon as possible, after an application for international protection is filed. In cases where there may be a threat to the life or integrity of the minor or his or her close relatives, particularly if they have remained in the country of origin, care is taken to ensure that the collection, processing and circulation of information concerning those persons is undertaken on a confidential basis so as to avoid jeopardizing their safety. </w:t>
      </w:r>
    </w:p>
    <w:p w:rsidRPr="007C150D" w:rsidR="00774C6C" w:rsidP="004337BE" w:rsidRDefault="007A529E" w14:paraId="733212D4" w14:textId="33A7256B">
      <w:pPr>
        <w:shd w:val="clear" w:color="auto" w:fill="FFFFFF"/>
        <w:ind w:left="709"/>
        <w:jc w:val="both"/>
        <w:rPr>
          <w:rFonts w:ascii="Arial" w:hAnsi="Arial" w:cs="Arial"/>
          <w:iCs/>
          <w:sz w:val="20"/>
          <w:szCs w:val="20"/>
          <w:lang w:val="en-GB"/>
        </w:rPr>
      </w:pPr>
      <w:r w:rsidRPr="007C150D">
        <w:rPr>
          <w:rFonts w:ascii="Arial" w:hAnsi="Arial" w:cs="Arial"/>
          <w:iCs/>
          <w:sz w:val="20"/>
          <w:szCs w:val="20"/>
          <w:lang w:val="en-GB"/>
        </w:rPr>
        <w:t>c</w:t>
      </w:r>
      <w:r w:rsidRPr="007C150D" w:rsidR="00774C6C">
        <w:rPr>
          <w:rFonts w:ascii="Arial" w:hAnsi="Arial" w:cs="Arial"/>
          <w:iCs/>
          <w:sz w:val="20"/>
          <w:szCs w:val="20"/>
          <w:lang w:val="en-GB"/>
        </w:rPr>
        <w:t xml:space="preserve">. Shall ensure that unaccompanied minors are placed with foster families and are supervised. </w:t>
      </w:r>
    </w:p>
    <w:p w:rsidRPr="007C150D" w:rsidR="00774C6C" w:rsidP="004337BE" w:rsidRDefault="00774C6C" w14:paraId="63094B05" w14:textId="2E533D9C">
      <w:pPr>
        <w:shd w:val="clear" w:color="auto" w:fill="FFFFFF"/>
        <w:ind w:left="709"/>
        <w:jc w:val="both"/>
        <w:rPr>
          <w:rFonts w:ascii="Arial" w:hAnsi="Arial" w:cs="Arial"/>
          <w:iCs/>
          <w:sz w:val="20"/>
          <w:szCs w:val="20"/>
          <w:lang w:val="en-GB"/>
        </w:rPr>
      </w:pPr>
      <w:r w:rsidRPr="007C150D">
        <w:rPr>
          <w:rFonts w:ascii="Arial" w:hAnsi="Arial" w:cs="Arial"/>
          <w:iCs/>
          <w:sz w:val="20"/>
          <w:szCs w:val="20"/>
          <w:lang w:val="en-GB"/>
        </w:rPr>
        <w:t>d. Shall ensure that unaccompanied minors are referred and accompanied to accommodation cent</w:t>
      </w:r>
      <w:r w:rsidRPr="007C150D" w:rsidR="00612EE6">
        <w:rPr>
          <w:rFonts w:ascii="Arial" w:hAnsi="Arial" w:cs="Arial"/>
          <w:iCs/>
          <w:sz w:val="20"/>
          <w:szCs w:val="20"/>
          <w:lang w:val="en-GB"/>
        </w:rPr>
        <w:t>res</w:t>
      </w:r>
      <w:r w:rsidRPr="007C150D">
        <w:rPr>
          <w:rFonts w:ascii="Arial" w:hAnsi="Arial" w:cs="Arial"/>
          <w:iCs/>
          <w:sz w:val="20"/>
          <w:szCs w:val="20"/>
          <w:lang w:val="en-GB"/>
        </w:rPr>
        <w:t xml:space="preserve"> for unaccompanied minors or to other accommodation centr</w:t>
      </w:r>
      <w:r w:rsidRPr="007C150D" w:rsidR="007A529E">
        <w:rPr>
          <w:rFonts w:ascii="Arial" w:hAnsi="Arial" w:cs="Arial"/>
          <w:iCs/>
          <w:sz w:val="20"/>
          <w:szCs w:val="20"/>
          <w:lang w:val="en-GB"/>
        </w:rPr>
        <w:t>e</w:t>
      </w:r>
      <w:r w:rsidRPr="007C150D">
        <w:rPr>
          <w:rFonts w:ascii="Arial" w:hAnsi="Arial" w:cs="Arial"/>
          <w:iCs/>
          <w:sz w:val="20"/>
          <w:szCs w:val="20"/>
          <w:lang w:val="en-GB"/>
        </w:rPr>
        <w:t xml:space="preserve">s, provided that they are suitably laid out for as long as they shall remain in the country or until they are placed with a foster family or at supervised flats. Changes in residence location of unaccompanied minors shall be limited to the minimum and only if they are necessary. </w:t>
      </w:r>
    </w:p>
    <w:p w:rsidRPr="007C150D" w:rsidR="00774C6C" w:rsidP="004337BE" w:rsidRDefault="00774C6C" w14:paraId="768FF054" w14:textId="77777777">
      <w:pPr>
        <w:shd w:val="clear" w:color="auto" w:fill="FFFFFF"/>
        <w:ind w:left="709"/>
        <w:jc w:val="both"/>
        <w:rPr>
          <w:rFonts w:ascii="Arial" w:hAnsi="Arial" w:cs="Arial"/>
          <w:iCs/>
          <w:sz w:val="20"/>
          <w:szCs w:val="20"/>
          <w:lang w:val="en-GB"/>
        </w:rPr>
      </w:pPr>
      <w:r w:rsidRPr="007C150D">
        <w:rPr>
          <w:rFonts w:ascii="Arial" w:hAnsi="Arial" w:cs="Arial"/>
          <w:iCs/>
          <w:sz w:val="20"/>
          <w:szCs w:val="20"/>
          <w:lang w:val="en-GB"/>
        </w:rPr>
        <w:t xml:space="preserve">e. Shall ensure the residence of minors with their adult relatives or other adult persons who shall take care of them, provided that it is in the best interests of the minors and that procedures have been completed assigning these persons the task of looking after the minor, by the law. </w:t>
      </w:r>
    </w:p>
    <w:p w:rsidRPr="007C150D" w:rsidR="00774C6C" w:rsidP="004337BE" w:rsidRDefault="00774C6C" w14:paraId="0CF076B3" w14:textId="77777777">
      <w:pPr>
        <w:shd w:val="clear" w:color="auto" w:fill="FFFFFF"/>
        <w:ind w:left="709"/>
        <w:jc w:val="both"/>
        <w:rPr>
          <w:rFonts w:ascii="Arial" w:hAnsi="Arial" w:cs="Arial"/>
          <w:iCs/>
          <w:sz w:val="20"/>
          <w:szCs w:val="20"/>
          <w:lang w:val="en-GB"/>
        </w:rPr>
      </w:pPr>
      <w:r w:rsidRPr="007C150D">
        <w:rPr>
          <w:rFonts w:ascii="Arial" w:hAnsi="Arial" w:cs="Arial"/>
          <w:iCs/>
          <w:sz w:val="20"/>
          <w:szCs w:val="20"/>
          <w:lang w:val="en-GB"/>
        </w:rPr>
        <w:t xml:space="preserve">f. Shall ensure that siblings shall live together, account taking of their age, sex, </w:t>
      </w:r>
      <w:proofErr w:type="gramStart"/>
      <w:r w:rsidRPr="007C150D">
        <w:rPr>
          <w:rFonts w:ascii="Arial" w:hAnsi="Arial" w:cs="Arial"/>
          <w:iCs/>
          <w:sz w:val="20"/>
          <w:szCs w:val="20"/>
          <w:lang w:val="en-GB"/>
        </w:rPr>
        <w:t>maturity</w:t>
      </w:r>
      <w:proofErr w:type="gramEnd"/>
      <w:r w:rsidRPr="007C150D">
        <w:rPr>
          <w:rFonts w:ascii="Arial" w:hAnsi="Arial" w:cs="Arial"/>
          <w:iCs/>
          <w:sz w:val="20"/>
          <w:szCs w:val="20"/>
          <w:lang w:val="en-GB"/>
        </w:rPr>
        <w:t xml:space="preserve"> and the best interests of the minor. </w:t>
      </w:r>
    </w:p>
    <w:p w:rsidRPr="007C150D" w:rsidR="00774C6C" w:rsidP="004337BE" w:rsidRDefault="00774C6C" w14:paraId="0006743E" w14:textId="77777777">
      <w:pPr>
        <w:shd w:val="clear" w:color="auto" w:fill="FFFFFF"/>
        <w:ind w:left="709"/>
        <w:jc w:val="both"/>
        <w:rPr>
          <w:rFonts w:ascii="Arial" w:hAnsi="Arial" w:cs="Arial"/>
          <w:iCs/>
          <w:sz w:val="20"/>
          <w:szCs w:val="20"/>
          <w:lang w:val="en-GB"/>
        </w:rPr>
      </w:pPr>
      <w:r w:rsidRPr="007C150D">
        <w:rPr>
          <w:rFonts w:ascii="Arial" w:hAnsi="Arial" w:cs="Arial"/>
          <w:iCs/>
          <w:sz w:val="20"/>
          <w:szCs w:val="20"/>
          <w:lang w:val="en-GB"/>
        </w:rPr>
        <w:t xml:space="preserve">g. Shall ensure for the accommodation of unaccompanied minors who have reached the age of 16, in supervised flats while protecting the minors. By decision of the Minister of Labour and Social Affairs, the supervising bodies, minimum requirements and the terms and procedures for the selection, referral, residence and completion of accommodation and any other necessary detail are specified. </w:t>
      </w:r>
    </w:p>
    <w:p w:rsidRPr="007C150D" w:rsidR="00774C6C" w:rsidP="004337BE" w:rsidRDefault="00774C6C" w14:paraId="12A61F61" w14:textId="77777777">
      <w:pPr>
        <w:shd w:val="clear" w:color="auto" w:fill="FFFFFF"/>
        <w:ind w:left="709"/>
        <w:jc w:val="both"/>
        <w:rPr>
          <w:rFonts w:ascii="Arial" w:hAnsi="Arial" w:cs="Arial"/>
          <w:iCs/>
          <w:sz w:val="20"/>
          <w:szCs w:val="20"/>
          <w:lang w:val="en-GB"/>
        </w:rPr>
      </w:pPr>
      <w:r w:rsidRPr="007C150D">
        <w:rPr>
          <w:rFonts w:ascii="Arial" w:hAnsi="Arial" w:cs="Arial"/>
          <w:iCs/>
          <w:sz w:val="20"/>
          <w:szCs w:val="20"/>
          <w:lang w:val="en-GB"/>
        </w:rPr>
        <w:t xml:space="preserve">4. The personnel of bodies working on cases of unaccompanied and separated minors shall be appropriately trained and shall continuously undergo training on minors' needs. They shall be bound by the code of conduct and confidentiality rules in relation to any personal information they may obtain in the course of their work. </w:t>
      </w:r>
    </w:p>
    <w:p w:rsidRPr="007C150D" w:rsidR="00774C6C" w:rsidP="004337BE" w:rsidRDefault="00774C6C" w14:paraId="0A0E9034" w14:textId="1741BDB0">
      <w:pPr>
        <w:shd w:val="clear" w:color="auto" w:fill="FFFFFF"/>
        <w:ind w:left="709"/>
        <w:jc w:val="both"/>
        <w:rPr>
          <w:rFonts w:ascii="Arial" w:hAnsi="Arial" w:cs="Arial"/>
          <w:i/>
          <w:sz w:val="20"/>
          <w:szCs w:val="20"/>
          <w:lang w:val="en-GB"/>
        </w:rPr>
      </w:pPr>
      <w:r w:rsidRPr="007C150D">
        <w:rPr>
          <w:rFonts w:ascii="Arial" w:hAnsi="Arial" w:cs="Arial"/>
          <w:iCs/>
          <w:sz w:val="20"/>
          <w:szCs w:val="20"/>
          <w:lang w:val="en-GB"/>
        </w:rPr>
        <w:t xml:space="preserve">5. The person acting as representative of the unaccompanied minor who is appointed in accordance with case a, para.3, must have the necessary knowledge and expertise, in order to perform his/her duties ensuring the best interests and the well-being of the minor. Persons whose </w:t>
      </w:r>
      <w:proofErr w:type="gramStart"/>
      <w:r w:rsidRPr="007C150D">
        <w:rPr>
          <w:rFonts w:ascii="Arial" w:hAnsi="Arial" w:cs="Arial"/>
          <w:iCs/>
          <w:sz w:val="20"/>
          <w:szCs w:val="20"/>
          <w:lang w:val="en-GB"/>
        </w:rPr>
        <w:t>interests</w:t>
      </w:r>
      <w:proofErr w:type="gramEnd"/>
      <w:r w:rsidRPr="007C150D">
        <w:rPr>
          <w:rFonts w:ascii="Arial" w:hAnsi="Arial" w:cs="Arial"/>
          <w:iCs/>
          <w:sz w:val="20"/>
          <w:szCs w:val="20"/>
          <w:lang w:val="en-GB"/>
        </w:rPr>
        <w:t xml:space="preserve"> conflict or could potentially conflict with those of the unaccompanied minor may not be appointed as representative. The person appointed as representative shall be changed by the authority referred to in paragraph 1 only in case of failure to represent due to real or legal reasons».</w:t>
      </w:r>
      <w:r w:rsidRPr="007C150D">
        <w:rPr>
          <w:rFonts w:ascii="Arial" w:hAnsi="Arial" w:cs="Arial"/>
          <w:i/>
          <w:sz w:val="20"/>
          <w:szCs w:val="20"/>
          <w:lang w:val="en-GB"/>
        </w:rPr>
        <w:t xml:space="preserve"> </w:t>
      </w:r>
    </w:p>
    <w:p w:rsidRPr="007C150D" w:rsidR="00430BB6" w:rsidP="004337BE" w:rsidRDefault="00430BB6" w14:paraId="5016D836" w14:textId="17717034">
      <w:pPr>
        <w:shd w:val="clear" w:color="auto" w:fill="FFFFFF"/>
        <w:ind w:left="709"/>
        <w:jc w:val="both"/>
        <w:rPr>
          <w:rFonts w:ascii="Arial" w:hAnsi="Arial" w:cs="Arial"/>
          <w:i/>
          <w:lang w:val="en-GB"/>
        </w:rPr>
      </w:pPr>
    </w:p>
    <w:p w:rsidRPr="007C150D" w:rsidR="00430BB6" w:rsidP="00430BB6" w:rsidRDefault="00430BB6" w14:paraId="75EA3389" w14:textId="303F7C8F">
      <w:pPr>
        <w:shd w:val="clear" w:color="auto" w:fill="FFFFFF"/>
        <w:jc w:val="both"/>
        <w:rPr>
          <w:rFonts w:ascii="Arial" w:hAnsi="Arial" w:cs="Arial"/>
          <w:i/>
          <w:lang w:val="en-GB"/>
        </w:rPr>
      </w:pPr>
    </w:p>
    <w:p w:rsidRPr="007C150D" w:rsidR="002844EF" w:rsidP="00430BB6" w:rsidRDefault="002844EF" w14:paraId="0E9A35D2" w14:textId="10E75D71">
      <w:pPr>
        <w:shd w:val="clear" w:color="auto" w:fill="FFFFFF"/>
        <w:jc w:val="both"/>
        <w:rPr>
          <w:rFonts w:ascii="Arial" w:hAnsi="Arial" w:cs="Arial"/>
          <w:iCs/>
          <w:lang w:val="en-GB"/>
        </w:rPr>
      </w:pPr>
      <w:r w:rsidRPr="007C150D">
        <w:rPr>
          <w:rFonts w:ascii="Arial" w:hAnsi="Arial" w:cs="Arial" w:eastAsiaTheme="majorEastAsia"/>
          <w:b/>
          <w:lang w:val="en-GB"/>
        </w:rPr>
        <w:t>RELEVANT INTERNATIONAL MATERIALS</w:t>
      </w:r>
    </w:p>
    <w:p w:rsidRPr="007C150D" w:rsidR="002844EF" w:rsidP="00430BB6" w:rsidRDefault="002844EF" w14:paraId="32F9B272" w14:textId="77777777">
      <w:pPr>
        <w:shd w:val="clear" w:color="auto" w:fill="FFFFFF"/>
        <w:jc w:val="both"/>
        <w:rPr>
          <w:rFonts w:ascii="Arial" w:hAnsi="Arial" w:cs="Arial"/>
          <w:i/>
          <w:lang w:val="en-GB"/>
        </w:rPr>
      </w:pPr>
    </w:p>
    <w:p w:rsidRPr="007C150D" w:rsidR="00430BB6" w:rsidP="00430BB6" w:rsidRDefault="00430BB6" w14:paraId="5FFDB156" w14:textId="4DE0B9FF">
      <w:pPr>
        <w:numPr>
          <w:ilvl w:val="0"/>
          <w:numId w:val="1"/>
        </w:numPr>
        <w:shd w:val="clear" w:color="auto" w:fill="FFFFFF"/>
        <w:ind w:left="0" w:firstLine="0"/>
        <w:jc w:val="both"/>
        <w:rPr>
          <w:rFonts w:ascii="Arial" w:hAnsi="Arial" w:cs="Arial"/>
          <w:iCs/>
          <w:lang w:val="en-GB"/>
        </w:rPr>
      </w:pPr>
      <w:r w:rsidRPr="007C150D">
        <w:rPr>
          <w:rFonts w:ascii="Arial" w:hAnsi="Arial" w:cs="Arial"/>
          <w:iCs/>
          <w:lang w:val="en-GB"/>
        </w:rPr>
        <w:t xml:space="preserve">In examining the present complaint, the Committee has referred to a wide range of international materials deriving from instruments and bodies of the Council of Europe, the United </w:t>
      </w:r>
      <w:proofErr w:type="gramStart"/>
      <w:r w:rsidRPr="007C150D">
        <w:rPr>
          <w:rFonts w:ascii="Arial" w:hAnsi="Arial" w:cs="Arial"/>
          <w:iCs/>
          <w:lang w:val="en-GB"/>
        </w:rPr>
        <w:t>Nations</w:t>
      </w:r>
      <w:proofErr w:type="gramEnd"/>
      <w:r w:rsidRPr="007C150D">
        <w:rPr>
          <w:rFonts w:ascii="Arial" w:hAnsi="Arial" w:cs="Arial"/>
          <w:iCs/>
          <w:lang w:val="en-GB"/>
        </w:rPr>
        <w:t xml:space="preserve"> and the European Union. Due to the volume of the sources quoted and for reasons of readability, these materials have been placed in </w:t>
      </w:r>
      <w:r w:rsidRPr="007C150D" w:rsidR="002844EF">
        <w:rPr>
          <w:rFonts w:ascii="Arial" w:hAnsi="Arial" w:cs="Arial"/>
          <w:iCs/>
          <w:lang w:val="en-GB"/>
        </w:rPr>
        <w:t xml:space="preserve">an </w:t>
      </w:r>
      <w:r w:rsidRPr="007C150D">
        <w:rPr>
          <w:rFonts w:ascii="Arial" w:hAnsi="Arial" w:cs="Arial"/>
          <w:iCs/>
          <w:lang w:val="en-GB"/>
        </w:rPr>
        <w:t>appendix</w:t>
      </w:r>
      <w:r w:rsidRPr="007C150D" w:rsidR="002844EF">
        <w:rPr>
          <w:rFonts w:ascii="Arial" w:hAnsi="Arial" w:cs="Arial"/>
          <w:iCs/>
          <w:lang w:val="en-GB"/>
        </w:rPr>
        <w:t xml:space="preserve"> (at p. 7</w:t>
      </w:r>
      <w:r w:rsidRPr="007C150D" w:rsidR="00050647">
        <w:rPr>
          <w:rFonts w:ascii="Arial" w:hAnsi="Arial" w:cs="Arial"/>
          <w:iCs/>
          <w:lang w:val="en-GB"/>
        </w:rPr>
        <w:t>5</w:t>
      </w:r>
      <w:r w:rsidRPr="007C150D" w:rsidR="002844EF">
        <w:rPr>
          <w:rFonts w:ascii="Arial" w:hAnsi="Arial" w:cs="Arial"/>
          <w:iCs/>
          <w:lang w:val="en-GB"/>
        </w:rPr>
        <w:t>)</w:t>
      </w:r>
      <w:r w:rsidRPr="007C150D">
        <w:rPr>
          <w:rFonts w:ascii="Arial" w:hAnsi="Arial" w:cs="Arial"/>
          <w:iCs/>
          <w:lang w:val="en-GB"/>
        </w:rPr>
        <w:t>, which forms an integral part of this decision on the merits.</w:t>
      </w:r>
    </w:p>
    <w:p w:rsidRPr="007C150D" w:rsidR="00430BB6" w:rsidP="00430BB6" w:rsidRDefault="00430BB6" w14:paraId="760AE535" w14:textId="77777777">
      <w:pPr>
        <w:shd w:val="clear" w:color="auto" w:fill="FFFFFF"/>
        <w:jc w:val="both"/>
        <w:rPr>
          <w:rFonts w:ascii="Arial" w:hAnsi="Arial" w:cs="Arial"/>
          <w:i/>
          <w:lang w:val="en-GB"/>
        </w:rPr>
      </w:pPr>
    </w:p>
    <w:p w:rsidRPr="007C150D" w:rsidR="00D71552" w:rsidP="0023698F" w:rsidRDefault="00D71552" w14:paraId="76A3DB8C" w14:textId="18774DF3">
      <w:pPr>
        <w:keepNext/>
        <w:keepLines/>
        <w:jc w:val="both"/>
        <w:outlineLvl w:val="1"/>
        <w:rPr>
          <w:rFonts w:ascii="Arial" w:hAnsi="Arial" w:cs="Arial" w:eastAsiaTheme="majorEastAsia"/>
          <w:bCs/>
          <w:szCs w:val="26"/>
          <w:lang w:val="en-GB"/>
        </w:rPr>
      </w:pPr>
    </w:p>
    <w:p w:rsidRPr="007C150D" w:rsidR="008105BF" w:rsidP="008105BF" w:rsidRDefault="00217EB5" w14:paraId="7E2F02CF" w14:textId="200581A9">
      <w:pPr>
        <w:keepNext/>
        <w:keepLines/>
        <w:jc w:val="both"/>
        <w:outlineLvl w:val="0"/>
        <w:rPr>
          <w:rFonts w:ascii="Arial" w:hAnsi="Arial" w:cs="Arial" w:eastAsiaTheme="majorEastAsia"/>
          <w:b/>
          <w:bCs/>
          <w:szCs w:val="28"/>
          <w:lang w:val="en-GB"/>
        </w:rPr>
      </w:pPr>
      <w:r w:rsidRPr="007C150D">
        <w:rPr>
          <w:rFonts w:ascii="Arial" w:hAnsi="Arial" w:cs="Arial" w:eastAsiaTheme="majorEastAsia"/>
          <w:b/>
          <w:bCs/>
          <w:szCs w:val="28"/>
          <w:lang w:val="en-GB"/>
        </w:rPr>
        <w:br w:type="column"/>
      </w:r>
      <w:r w:rsidRPr="007C150D" w:rsidR="008105BF">
        <w:rPr>
          <w:rFonts w:ascii="Arial" w:hAnsi="Arial" w:cs="Arial" w:eastAsiaTheme="majorEastAsia"/>
          <w:b/>
          <w:bCs/>
          <w:szCs w:val="28"/>
          <w:lang w:val="en-GB"/>
        </w:rPr>
        <w:lastRenderedPageBreak/>
        <w:t xml:space="preserve">THE LAW </w:t>
      </w:r>
    </w:p>
    <w:p w:rsidRPr="007C150D" w:rsidR="008105BF" w:rsidP="006223FE" w:rsidRDefault="008105BF" w14:paraId="4C5A7C6A" w14:textId="77777777">
      <w:pPr>
        <w:rPr>
          <w:rFonts w:ascii="Arial" w:hAnsi="Arial" w:cs="Arial" w:eastAsiaTheme="majorEastAsia"/>
          <w:b/>
          <w:bCs/>
          <w:szCs w:val="28"/>
          <w:lang w:val="en-GB"/>
        </w:rPr>
      </w:pPr>
    </w:p>
    <w:p w:rsidRPr="007C150D" w:rsidR="00DB0192" w:rsidRDefault="008105BF" w14:paraId="0F7262DF" w14:textId="216D17DA">
      <w:pPr>
        <w:rPr>
          <w:rFonts w:ascii="Arial" w:hAnsi="Arial" w:cs="Arial" w:eastAsiaTheme="majorEastAsia"/>
          <w:b/>
          <w:bCs/>
          <w:szCs w:val="28"/>
          <w:lang w:val="en-GB"/>
        </w:rPr>
      </w:pPr>
      <w:r w:rsidRPr="007C150D">
        <w:rPr>
          <w:rFonts w:ascii="Arial" w:hAnsi="Arial" w:cs="Arial" w:eastAsiaTheme="majorEastAsia"/>
          <w:b/>
          <w:bCs/>
          <w:szCs w:val="28"/>
          <w:lang w:val="en-GB"/>
        </w:rPr>
        <w:t xml:space="preserve">PRELIMINARY </w:t>
      </w:r>
      <w:r w:rsidRPr="007C150D" w:rsidR="006D4A9E">
        <w:rPr>
          <w:rFonts w:ascii="Arial" w:hAnsi="Arial" w:cs="Arial" w:eastAsiaTheme="majorEastAsia"/>
          <w:b/>
          <w:bCs/>
          <w:szCs w:val="28"/>
          <w:lang w:val="en-GB"/>
        </w:rPr>
        <w:t>CONSIDERATIONS</w:t>
      </w:r>
    </w:p>
    <w:p w:rsidRPr="007C150D" w:rsidR="00B84753" w:rsidRDefault="00B84753" w14:paraId="7138D671" w14:textId="77777777">
      <w:pPr>
        <w:rPr>
          <w:rFonts w:ascii="Arial" w:hAnsi="Arial" w:cs="Arial" w:eastAsiaTheme="majorEastAsia"/>
          <w:b/>
          <w:bCs/>
          <w:szCs w:val="28"/>
          <w:lang w:val="en-GB"/>
        </w:rPr>
      </w:pPr>
    </w:p>
    <w:p w:rsidRPr="007C150D" w:rsidR="00DB0192" w:rsidP="00DB0192" w:rsidRDefault="00CC7441" w14:paraId="1FE05190" w14:textId="2BBB9B2D">
      <w:pPr>
        <w:jc w:val="both"/>
        <w:rPr>
          <w:rFonts w:ascii="Arial" w:hAnsi="Arial" w:cs="Arial" w:eastAsiaTheme="majorEastAsia"/>
          <w:b/>
          <w:bCs/>
          <w:i/>
          <w:iCs/>
          <w:szCs w:val="28"/>
          <w:u w:val="single"/>
          <w:lang w:val="en-GB"/>
        </w:rPr>
      </w:pPr>
      <w:r w:rsidRPr="007C150D">
        <w:rPr>
          <w:rFonts w:ascii="Arial" w:hAnsi="Arial" w:cs="Arial" w:eastAsiaTheme="majorEastAsia"/>
          <w:b/>
          <w:bCs/>
          <w:i/>
          <w:iCs/>
          <w:szCs w:val="28"/>
          <w:u w:val="single"/>
          <w:lang w:val="en-GB"/>
        </w:rPr>
        <w:t xml:space="preserve">As to the personal scope of the complaint and the applicability of the provisions of the Charter at stake </w:t>
      </w:r>
    </w:p>
    <w:p w:rsidRPr="007C150D" w:rsidR="00CC7441" w:rsidP="00DB0192" w:rsidRDefault="00CC7441" w14:paraId="573CCEFC" w14:textId="77777777">
      <w:pPr>
        <w:jc w:val="both"/>
        <w:rPr>
          <w:rFonts w:ascii="Arial" w:hAnsi="Arial" w:cs="Arial" w:eastAsiaTheme="majorEastAsia"/>
          <w:b/>
          <w:bCs/>
          <w:szCs w:val="28"/>
          <w:lang w:val="en-GB"/>
        </w:rPr>
      </w:pPr>
    </w:p>
    <w:p w:rsidRPr="007C150D" w:rsidR="00DB0192" w:rsidP="008B1DE1" w:rsidRDefault="00DB0192" w14:paraId="7BA5D587" w14:textId="1EBE8295">
      <w:pPr>
        <w:pStyle w:val="ListParagraph"/>
        <w:tabs>
          <w:tab w:val="left" w:pos="709"/>
        </w:tabs>
        <w:ind w:left="0" w:firstLine="0"/>
      </w:pPr>
      <w:r w:rsidRPr="007C150D">
        <w:t>Paragraph</w:t>
      </w:r>
      <w:r w:rsidRPr="007C150D" w:rsidR="009976D5">
        <w:t>s</w:t>
      </w:r>
      <w:r w:rsidRPr="007C150D">
        <w:t xml:space="preserve"> 1</w:t>
      </w:r>
      <w:r w:rsidRPr="007C150D" w:rsidR="009976D5">
        <w:t xml:space="preserve"> and 2</w:t>
      </w:r>
      <w:r w:rsidRPr="007C150D">
        <w:t xml:space="preserve"> of the Appendix to the Charter read:</w:t>
      </w:r>
    </w:p>
    <w:p w:rsidRPr="007C150D" w:rsidR="00DB0192" w:rsidP="00DB0192" w:rsidRDefault="00DB0192" w14:paraId="23FDA28B" w14:textId="77777777">
      <w:pPr>
        <w:ind w:left="720"/>
        <w:jc w:val="both"/>
        <w:rPr>
          <w:rFonts w:ascii="Arial" w:hAnsi="Arial" w:cs="Arial" w:eastAsiaTheme="majorEastAsia"/>
          <w:bCs/>
          <w:sz w:val="20"/>
          <w:szCs w:val="20"/>
          <w:lang w:val="en-GB"/>
        </w:rPr>
      </w:pPr>
    </w:p>
    <w:p w:rsidRPr="007C150D" w:rsidR="00DB0192" w:rsidP="00DB0192" w:rsidRDefault="00DB0192" w14:paraId="545163C5" w14:textId="0DA45AC9">
      <w:pPr>
        <w:ind w:left="720"/>
        <w:jc w:val="both"/>
        <w:rPr>
          <w:rFonts w:ascii="Arial" w:hAnsi="Arial" w:cs="Arial" w:eastAsiaTheme="majorEastAsia"/>
          <w:bCs/>
          <w:sz w:val="20"/>
          <w:szCs w:val="20"/>
          <w:lang w:val="en-GB"/>
        </w:rPr>
      </w:pPr>
      <w:r w:rsidRPr="007C150D">
        <w:rPr>
          <w:rFonts w:ascii="Arial" w:hAnsi="Arial" w:cs="Arial" w:eastAsiaTheme="majorEastAsia"/>
          <w:bCs/>
          <w:sz w:val="20"/>
          <w:szCs w:val="20"/>
          <w:lang w:val="en-GB"/>
        </w:rPr>
        <w:t>“1</w:t>
      </w:r>
      <w:r w:rsidRPr="007C150D" w:rsidR="009976D5">
        <w:rPr>
          <w:rFonts w:ascii="Arial" w:hAnsi="Arial" w:cs="Arial" w:eastAsiaTheme="majorEastAsia"/>
          <w:bCs/>
          <w:sz w:val="20"/>
          <w:szCs w:val="20"/>
          <w:lang w:val="en-GB"/>
        </w:rPr>
        <w:t>.</w:t>
      </w:r>
      <w:r w:rsidRPr="007C150D">
        <w:rPr>
          <w:rFonts w:ascii="Arial" w:hAnsi="Arial" w:cs="Arial" w:eastAsiaTheme="majorEastAsia"/>
          <w:bCs/>
          <w:sz w:val="20"/>
          <w:szCs w:val="20"/>
          <w:lang w:val="en-GB"/>
        </w:rPr>
        <w:t xml:space="preserve"> Without prejudice to Article 12, paragraph 4, and Article 13, paragraph 4, the persons covered by Articles 1 to 17 and 20 to 31 include foreigners only in so far as they are nationals of other Parties lawfully resident or working regularly within the territory of the Party concerned, subject to the understanding that these articles are to be interpreted in the light of the provisions of Articles 18 and 19.</w:t>
      </w:r>
    </w:p>
    <w:p w:rsidRPr="007C150D" w:rsidR="00DB0192" w:rsidP="00DB0192" w:rsidRDefault="00DB0192" w14:paraId="516D5C06" w14:textId="77777777">
      <w:pPr>
        <w:jc w:val="both"/>
        <w:rPr>
          <w:rFonts w:ascii="Arial" w:hAnsi="Arial" w:cs="Arial" w:eastAsiaTheme="majorEastAsia"/>
          <w:bCs/>
          <w:sz w:val="20"/>
          <w:szCs w:val="20"/>
          <w:lang w:val="en-GB"/>
        </w:rPr>
      </w:pPr>
    </w:p>
    <w:p w:rsidRPr="007C150D" w:rsidR="00DB0192" w:rsidP="00DB0192" w:rsidRDefault="00DB0192" w14:paraId="6B703BC0" w14:textId="064B79D7">
      <w:pPr>
        <w:ind w:left="720"/>
        <w:jc w:val="both"/>
        <w:rPr>
          <w:rFonts w:ascii="Arial" w:hAnsi="Arial" w:cs="Arial" w:eastAsiaTheme="majorEastAsia"/>
          <w:bCs/>
          <w:sz w:val="20"/>
          <w:szCs w:val="20"/>
          <w:lang w:val="en-GB"/>
        </w:rPr>
      </w:pPr>
      <w:r w:rsidRPr="007C150D">
        <w:rPr>
          <w:rFonts w:ascii="Arial" w:hAnsi="Arial" w:cs="Arial" w:eastAsiaTheme="majorEastAsia"/>
          <w:bCs/>
          <w:sz w:val="20"/>
          <w:szCs w:val="20"/>
          <w:lang w:val="en-GB"/>
        </w:rPr>
        <w:t>This interpretation would not prejudice the extension of similar facilities to other persons by any of the Parties.</w:t>
      </w:r>
    </w:p>
    <w:p w:rsidRPr="007C150D" w:rsidR="009976D5" w:rsidP="00DB0192" w:rsidRDefault="009976D5" w14:paraId="188DDFD6" w14:textId="15D0C719">
      <w:pPr>
        <w:ind w:left="720"/>
        <w:jc w:val="both"/>
        <w:rPr>
          <w:rFonts w:ascii="Arial" w:hAnsi="Arial" w:cs="Arial" w:eastAsiaTheme="majorEastAsia"/>
          <w:bCs/>
          <w:sz w:val="20"/>
          <w:szCs w:val="20"/>
          <w:lang w:val="en-GB"/>
        </w:rPr>
      </w:pPr>
    </w:p>
    <w:p w:rsidRPr="007C150D" w:rsidR="009976D5" w:rsidP="00DB0192" w:rsidRDefault="009976D5" w14:paraId="0572BFF6" w14:textId="79A1CDE2">
      <w:pPr>
        <w:ind w:left="720"/>
        <w:jc w:val="both"/>
        <w:rPr>
          <w:rFonts w:ascii="Arial" w:hAnsi="Arial" w:cs="Arial" w:eastAsiaTheme="majorEastAsia"/>
          <w:bCs/>
          <w:sz w:val="20"/>
          <w:szCs w:val="20"/>
          <w:lang w:val="en-GB"/>
        </w:rPr>
      </w:pPr>
      <w:r w:rsidRPr="007C150D">
        <w:rPr>
          <w:rFonts w:ascii="Arial" w:hAnsi="Arial" w:cs="Arial" w:eastAsiaTheme="majorEastAsia"/>
          <w:bCs/>
          <w:sz w:val="20"/>
          <w:szCs w:val="20"/>
          <w:lang w:val="en-GB"/>
        </w:rPr>
        <w:t>2. Each Party will grant to refugees as defined in the Convention relating to the Status of Refugees, signed in Geneva on 28 July 1951 and in the Protocol of 31 January 1967, and lawfully staying in its territory, treatment as favourable as possible, and in any case not less favourable than under the obligations accepted by the Party under the said convention and under any other existing international instruments applicable to those refugees.”</w:t>
      </w:r>
    </w:p>
    <w:p w:rsidRPr="007C150D" w:rsidR="00DB0192" w:rsidP="00DB0192" w:rsidRDefault="00DB0192" w14:paraId="4BB13254" w14:textId="77777777">
      <w:pPr>
        <w:jc w:val="both"/>
        <w:rPr>
          <w:rFonts w:ascii="Arial" w:hAnsi="Arial" w:cs="Arial"/>
          <w:lang w:val="en-GB"/>
        </w:rPr>
      </w:pPr>
    </w:p>
    <w:p w:rsidRPr="007C150D" w:rsidR="00C972D7" w:rsidP="00722E50" w:rsidRDefault="00277869" w14:paraId="7F4C432D" w14:textId="0B748776">
      <w:pPr>
        <w:pStyle w:val="ListParagraph"/>
        <w:tabs>
          <w:tab w:val="left" w:pos="709"/>
        </w:tabs>
        <w:ind w:left="0" w:firstLine="0"/>
      </w:pPr>
      <w:r w:rsidRPr="007C150D">
        <w:t xml:space="preserve">The Committee notes that </w:t>
      </w:r>
      <w:r w:rsidRPr="007C150D" w:rsidR="00C04EA1">
        <w:t xml:space="preserve">ICJ and ECRE </w:t>
      </w:r>
      <w:r w:rsidRPr="007C150D" w:rsidR="009976D5">
        <w:t>state that the present complaint concerns unaccompanied and accompanied migrant children</w:t>
      </w:r>
      <w:r w:rsidRPr="007C150D" w:rsidR="0078457B">
        <w:t xml:space="preserve">. </w:t>
      </w:r>
      <w:r w:rsidRPr="007C150D" w:rsidR="00722E50">
        <w:t>They indicate that the</w:t>
      </w:r>
      <w:r w:rsidRPr="007C150D" w:rsidR="0078457B">
        <w:t xml:space="preserve"> term “children” refers to the definition under international human rights law, in particular the UN Convention on the Rights of the Child (Article 1), meaning everyone under the age of 18. “Unaccompanied”</w:t>
      </w:r>
      <w:r w:rsidRPr="007C150D" w:rsidR="00722E50">
        <w:t>,</w:t>
      </w:r>
      <w:r w:rsidRPr="007C150D" w:rsidR="0078457B">
        <w:t xml:space="preserve"> “accompanied” </w:t>
      </w:r>
      <w:r w:rsidRPr="007C150D" w:rsidR="00722E50">
        <w:t xml:space="preserve">and “separated” </w:t>
      </w:r>
      <w:r w:rsidRPr="007C150D" w:rsidR="0078457B">
        <w:t xml:space="preserve">children are </w:t>
      </w:r>
      <w:r w:rsidRPr="007C150D" w:rsidR="00722E50">
        <w:t xml:space="preserve">also </w:t>
      </w:r>
      <w:r w:rsidRPr="007C150D" w:rsidR="0078457B">
        <w:t xml:space="preserve">defined with reference to the definition given by the United Nations Committee on the Rights of the Child </w:t>
      </w:r>
      <w:r w:rsidRPr="007C150D" w:rsidR="00722E50">
        <w:t xml:space="preserve">(see international law materials </w:t>
      </w:r>
      <w:r w:rsidRPr="007C150D" w:rsidR="00050647">
        <w:t>below</w:t>
      </w:r>
      <w:r w:rsidRPr="007C150D" w:rsidR="00722E50">
        <w:t xml:space="preserve">). The complainant organisations </w:t>
      </w:r>
      <w:r w:rsidRPr="007C150D" w:rsidR="00D95BED">
        <w:t>clarify</w:t>
      </w:r>
      <w:r w:rsidRPr="007C150D" w:rsidR="00722E50">
        <w:t xml:space="preserve"> that </w:t>
      </w:r>
      <w:r w:rsidRPr="007C150D" w:rsidR="00C21C27">
        <w:t xml:space="preserve">although not a primary focus of the complaint, separated children </w:t>
      </w:r>
      <w:r w:rsidRPr="007C150D" w:rsidR="00722E50">
        <w:t xml:space="preserve">are subject to the same violations of the Charter as unaccompanied and accompanied children in Greece. </w:t>
      </w:r>
    </w:p>
    <w:p w:rsidRPr="007C150D" w:rsidR="00C972D7" w:rsidP="00C972D7" w:rsidRDefault="00C972D7" w14:paraId="1BE25F18" w14:textId="77777777">
      <w:pPr>
        <w:pStyle w:val="ListParagraph"/>
        <w:numPr>
          <w:ilvl w:val="0"/>
          <w:numId w:val="0"/>
        </w:numPr>
        <w:tabs>
          <w:tab w:val="left" w:pos="709"/>
        </w:tabs>
      </w:pPr>
    </w:p>
    <w:p w:rsidRPr="007C150D" w:rsidR="00722E50" w:rsidP="00722E50" w:rsidRDefault="00722E50" w14:paraId="52A81396" w14:textId="246AF535">
      <w:pPr>
        <w:pStyle w:val="ListParagraph"/>
        <w:tabs>
          <w:tab w:val="left" w:pos="709"/>
        </w:tabs>
        <w:ind w:left="0" w:firstLine="0"/>
      </w:pPr>
      <w:r w:rsidRPr="007C150D">
        <w:t>The</w:t>
      </w:r>
      <w:r w:rsidRPr="007C150D" w:rsidR="00C972D7">
        <w:t xml:space="preserve"> complainant organisations</w:t>
      </w:r>
      <w:r w:rsidRPr="007C150D">
        <w:t xml:space="preserve"> use the term “migrant” with reference to the definition given by the International Organisation for Migration (IOM) as “any person who is moving or has moved across an international border or within a State away from his/her habitual place of residence, regardless of the person’s legal status, whether the movement is voluntary or involuntary, what the causes for the movement are, or what the length of the stay is</w:t>
      </w:r>
      <w:r w:rsidRPr="007C150D" w:rsidR="00C04EA1">
        <w:t>”</w:t>
      </w:r>
      <w:r w:rsidRPr="007C150D">
        <w:t xml:space="preserve">. The definition used, therefore, includes asylum-seekers and refugees. </w:t>
      </w:r>
      <w:r w:rsidRPr="007C150D" w:rsidR="003C6CCB">
        <w:t>The</w:t>
      </w:r>
      <w:r w:rsidRPr="007C150D" w:rsidR="00D95BED">
        <w:t xml:space="preserve"> complainants </w:t>
      </w:r>
      <w:r w:rsidRPr="007C150D" w:rsidR="0027795A">
        <w:t>submit</w:t>
      </w:r>
      <w:r w:rsidRPr="007C150D" w:rsidR="00D95BED">
        <w:t xml:space="preserve"> that the</w:t>
      </w:r>
      <w:r w:rsidRPr="007C150D" w:rsidR="003C6CCB">
        <w:t xml:space="preserve"> complaint </w:t>
      </w:r>
      <w:r w:rsidRPr="007C150D" w:rsidR="00C972D7">
        <w:t xml:space="preserve">has a limited </w:t>
      </w:r>
      <w:r w:rsidRPr="007C150D" w:rsidR="003C6CCB">
        <w:t xml:space="preserve">geographical and personal scope as available evidence shows a particularly dire situation for the rights of unaccompanied migrant children in mainland Greece and on the </w:t>
      </w:r>
      <w:r w:rsidRPr="007C150D" w:rsidR="00C972D7">
        <w:t xml:space="preserve">Greek </w:t>
      </w:r>
      <w:r w:rsidRPr="007C150D" w:rsidR="003C6CCB">
        <w:t>islands</w:t>
      </w:r>
      <w:r w:rsidRPr="007C150D" w:rsidR="008B70E3">
        <w:t xml:space="preserve"> </w:t>
      </w:r>
      <w:r w:rsidRPr="007C150D" w:rsidR="003C6CCB">
        <w:t xml:space="preserve">and of accompanied migrant children on these islands. </w:t>
      </w:r>
    </w:p>
    <w:p w:rsidRPr="007C150D" w:rsidR="008B70E3" w:rsidP="008B70E3" w:rsidRDefault="008B70E3" w14:paraId="5FCCBB36" w14:textId="77777777">
      <w:pPr>
        <w:pStyle w:val="ListParagraph"/>
        <w:numPr>
          <w:ilvl w:val="0"/>
          <w:numId w:val="0"/>
        </w:numPr>
        <w:ind w:left="1068"/>
      </w:pPr>
    </w:p>
    <w:p w:rsidRPr="007C150D" w:rsidR="00494E42" w:rsidP="00494E42" w:rsidRDefault="008B70E3" w14:paraId="79BF6969" w14:textId="025917C6">
      <w:pPr>
        <w:pStyle w:val="ListParagraph"/>
        <w:tabs>
          <w:tab w:val="left" w:pos="709"/>
        </w:tabs>
        <w:ind w:left="0" w:firstLine="0"/>
      </w:pPr>
      <w:r w:rsidRPr="007C150D">
        <w:t>The Committee</w:t>
      </w:r>
      <w:r w:rsidRPr="007C150D" w:rsidR="00C21C27">
        <w:t xml:space="preserve">, for the purposes of examining this complaint and according to the terminology used by the complainant organisations, </w:t>
      </w:r>
      <w:r w:rsidRPr="007C150D">
        <w:t xml:space="preserve">will use the term “migrant children” </w:t>
      </w:r>
      <w:r w:rsidRPr="007C150D" w:rsidR="00C21C27">
        <w:t>as</w:t>
      </w:r>
      <w:r w:rsidRPr="007C150D">
        <w:t xml:space="preserve"> </w:t>
      </w:r>
      <w:r w:rsidRPr="007C150D" w:rsidR="00945639">
        <w:t xml:space="preserve">referring to both accompanied and unaccompanied </w:t>
      </w:r>
      <w:r w:rsidRPr="007C150D" w:rsidR="005D6DE9">
        <w:t xml:space="preserve">migrant </w:t>
      </w:r>
      <w:r w:rsidRPr="007C150D" w:rsidR="00945639">
        <w:t>children</w:t>
      </w:r>
      <w:r w:rsidRPr="007C150D" w:rsidR="006212BD">
        <w:t>. In</w:t>
      </w:r>
      <w:r w:rsidRPr="007C150D" w:rsidR="00D32919">
        <w:br/>
      </w:r>
      <w:r w:rsidRPr="007C150D" w:rsidR="00D32919">
        <w:br w:type="column"/>
      </w:r>
      <w:r w:rsidRPr="007C150D" w:rsidR="006212BD">
        <w:lastRenderedPageBreak/>
        <w:t xml:space="preserve">doing so, the Committee understands “migrant children” to include </w:t>
      </w:r>
      <w:r w:rsidRPr="007C150D">
        <w:t>asylum-seeking and refugee children. It will</w:t>
      </w:r>
      <w:r w:rsidRPr="007C150D" w:rsidR="00C21C27">
        <w:t xml:space="preserve"> </w:t>
      </w:r>
      <w:r w:rsidRPr="007C150D">
        <w:t xml:space="preserve">refer </w:t>
      </w:r>
      <w:r w:rsidRPr="007C150D" w:rsidR="00C21C27">
        <w:t xml:space="preserve">specifically </w:t>
      </w:r>
      <w:r w:rsidRPr="007C150D">
        <w:t>to asylum-seeking and refugee children whe</w:t>
      </w:r>
      <w:r w:rsidRPr="007C150D" w:rsidR="00945639">
        <w:t>re</w:t>
      </w:r>
      <w:r w:rsidRPr="007C150D">
        <w:t xml:space="preserve"> the examination of a specific aspect of the complaint </w:t>
      </w:r>
      <w:r w:rsidRPr="007C150D" w:rsidR="006212BD">
        <w:t>is limited to or specific to</w:t>
      </w:r>
      <w:r w:rsidRPr="007C150D" w:rsidR="00A8729B">
        <w:t xml:space="preserve"> </w:t>
      </w:r>
      <w:r w:rsidRPr="007C150D">
        <w:t>such children</w:t>
      </w:r>
      <w:r w:rsidRPr="007C150D" w:rsidR="006212BD">
        <w:t xml:space="preserve"> (see, for instance, Article 31§1 below)</w:t>
      </w:r>
      <w:r w:rsidRPr="007C150D">
        <w:t>. As regards “separated children”, the Committee wi</w:t>
      </w:r>
      <w:r w:rsidRPr="007C150D" w:rsidR="00945639">
        <w:t xml:space="preserve">ll </w:t>
      </w:r>
      <w:r w:rsidRPr="007C150D" w:rsidR="0090087F">
        <w:t xml:space="preserve">only </w:t>
      </w:r>
      <w:r w:rsidRPr="007C150D" w:rsidR="00945639">
        <w:t xml:space="preserve">address </w:t>
      </w:r>
      <w:r w:rsidRPr="007C150D" w:rsidR="00696B66">
        <w:t xml:space="preserve">the situation of </w:t>
      </w:r>
      <w:r w:rsidRPr="007C150D" w:rsidR="00C21C27">
        <w:t xml:space="preserve">such children </w:t>
      </w:r>
      <w:r w:rsidRPr="007C150D" w:rsidR="00945639">
        <w:t xml:space="preserve">where a particular aspect of the complaint </w:t>
      </w:r>
      <w:r w:rsidRPr="007C150D" w:rsidR="005D6DE9">
        <w:t xml:space="preserve">concerning accompanied or unaccompanied </w:t>
      </w:r>
      <w:r w:rsidRPr="007C150D" w:rsidR="006212BD">
        <w:t xml:space="preserve">migrant </w:t>
      </w:r>
      <w:r w:rsidRPr="007C150D" w:rsidR="005D6DE9">
        <w:t xml:space="preserve">children </w:t>
      </w:r>
      <w:r w:rsidRPr="007C150D" w:rsidR="00945639">
        <w:t>raises an iss</w:t>
      </w:r>
      <w:r w:rsidRPr="007C150D" w:rsidR="005D6DE9">
        <w:t>ue which is</w:t>
      </w:r>
      <w:r w:rsidRPr="007C150D" w:rsidR="00494E42">
        <w:t xml:space="preserve"> of a particular relevance </w:t>
      </w:r>
      <w:r w:rsidRPr="007C150D" w:rsidR="005D6DE9">
        <w:t xml:space="preserve">to separated </w:t>
      </w:r>
      <w:r w:rsidRPr="007C150D" w:rsidR="006212BD">
        <w:t xml:space="preserve">migrant </w:t>
      </w:r>
      <w:r w:rsidRPr="007C150D" w:rsidR="005D6DE9">
        <w:t>children</w:t>
      </w:r>
      <w:r w:rsidRPr="007C150D" w:rsidR="00945639">
        <w:t>.</w:t>
      </w:r>
    </w:p>
    <w:p w:rsidRPr="007C150D" w:rsidR="00494E42" w:rsidP="00494E42" w:rsidRDefault="00494E42" w14:paraId="3F3BD030" w14:textId="77777777">
      <w:pPr>
        <w:pStyle w:val="ListParagraph"/>
        <w:numPr>
          <w:ilvl w:val="0"/>
          <w:numId w:val="0"/>
        </w:numPr>
        <w:ind w:left="1068"/>
      </w:pPr>
    </w:p>
    <w:p w:rsidRPr="007C150D" w:rsidR="00494E42" w:rsidP="00494E42" w:rsidRDefault="00494E42" w14:paraId="33E86612" w14:textId="25E66775">
      <w:pPr>
        <w:pStyle w:val="ListParagraph"/>
        <w:tabs>
          <w:tab w:val="left" w:pos="709"/>
        </w:tabs>
        <w:ind w:left="0" w:firstLine="0"/>
      </w:pPr>
      <w:r w:rsidRPr="007C150D">
        <w:t>Referring to the case law of the Committee on the personal scope of Charter and the applicability of Charter provisions in certain cases and under  certain circumstances to migrant children regardless of their legal status, the complainants submit that the migrant children concerned by the present complaint fall within the personal scope of the Articles of the Charter invoked. With regard to Article 31</w:t>
      </w:r>
      <w:r w:rsidRPr="007C150D" w:rsidR="006212BD">
        <w:t>§</w:t>
      </w:r>
      <w:r w:rsidRPr="007C150D">
        <w:t xml:space="preserve">1 of the Charter, they seek to differentiate the facts outlined in this complaint from those </w:t>
      </w:r>
      <w:r w:rsidRPr="007C150D" w:rsidR="00E27EDF">
        <w:br/>
      </w:r>
      <w:r w:rsidRPr="007C150D">
        <w:t>giving rise to the decision in DCI v. the Netherlands</w:t>
      </w:r>
      <w:r w:rsidRPr="007C150D">
        <w:rPr>
          <w:i/>
          <w:iCs/>
        </w:rPr>
        <w:t xml:space="preserve">, </w:t>
      </w:r>
      <w:r w:rsidRPr="007C150D">
        <w:t xml:space="preserve">Complaint No. 47/2008, </w:t>
      </w:r>
      <w:r w:rsidRPr="007C150D" w:rsidR="00D32919">
        <w:t xml:space="preserve">decision on the merits of </w:t>
      </w:r>
      <w:r w:rsidRPr="007C150D">
        <w:t>20 October 2009. In that decision, the Committee found that children unlawfully present on the territory of the State Party concerned did not come within the personal scope of Article 31</w:t>
      </w:r>
      <w:r w:rsidRPr="007C150D" w:rsidR="006212BD">
        <w:t>§</w:t>
      </w:r>
      <w:r w:rsidRPr="007C150D">
        <w:t xml:space="preserve">1. The complainants argue that the factual scope of this complaint relates primarily to migrant children who are lawfully residing in Greece, having sought asylum and within the regular asylum procedure. This is in contrast to </w:t>
      </w:r>
      <w:r w:rsidRPr="007C150D">
        <w:rPr>
          <w:i/>
        </w:rPr>
        <w:t xml:space="preserve">DCI </w:t>
      </w:r>
      <w:r w:rsidRPr="007C150D">
        <w:t xml:space="preserve">v </w:t>
      </w:r>
      <w:r w:rsidRPr="007C150D">
        <w:rPr>
          <w:i/>
        </w:rPr>
        <w:t xml:space="preserve">The Netherlands </w:t>
      </w:r>
      <w:r w:rsidRPr="007C150D">
        <w:t xml:space="preserve">which concerned children unlawfully present on the territory of a </w:t>
      </w:r>
      <w:r w:rsidRPr="007C150D" w:rsidR="005301AA">
        <w:t>S</w:t>
      </w:r>
      <w:r w:rsidRPr="007C150D">
        <w:t xml:space="preserve">tate </w:t>
      </w:r>
      <w:r w:rsidRPr="007C150D" w:rsidR="00CB24DA">
        <w:t>P</w:t>
      </w:r>
      <w:r w:rsidRPr="007C150D">
        <w:t xml:space="preserve">arty. </w:t>
      </w:r>
    </w:p>
    <w:p w:rsidRPr="007C150D" w:rsidR="00494E42" w:rsidP="005301AA" w:rsidRDefault="00494E42" w14:paraId="6A1AAE59" w14:textId="440BD0AD">
      <w:pPr>
        <w:pStyle w:val="ListParagraph"/>
        <w:numPr>
          <w:ilvl w:val="0"/>
          <w:numId w:val="0"/>
        </w:numPr>
        <w:tabs>
          <w:tab w:val="left" w:pos="2970"/>
        </w:tabs>
      </w:pPr>
    </w:p>
    <w:p w:rsidRPr="007C150D" w:rsidR="001D1077" w:rsidP="001D1077" w:rsidRDefault="005301AA" w14:paraId="5A2054EC" w14:textId="55101C91">
      <w:pPr>
        <w:pStyle w:val="ListParagraph"/>
        <w:tabs>
          <w:tab w:val="left" w:pos="709"/>
        </w:tabs>
        <w:ind w:left="0" w:firstLine="0"/>
      </w:pPr>
      <w:r w:rsidRPr="007C150D">
        <w:t>The complainant organisations assert that i</w:t>
      </w:r>
      <w:r w:rsidRPr="007C150D" w:rsidR="001C073E">
        <w:t>n line with international case</w:t>
      </w:r>
      <w:r w:rsidRPr="007C150D" w:rsidR="008B7F58">
        <w:t xml:space="preserve"> </w:t>
      </w:r>
      <w:r w:rsidRPr="007C150D" w:rsidR="001C073E">
        <w:t>law, the minimum core of Article 31</w:t>
      </w:r>
      <w:r w:rsidRPr="007C150D" w:rsidR="00421D1B">
        <w:t>§</w:t>
      </w:r>
      <w:r w:rsidRPr="007C150D" w:rsidR="001C073E">
        <w:t>1 (minimum standards of housing conditions compatible with the principle of human dignity) should apply to the migrant children concerned by this complaint.</w:t>
      </w:r>
    </w:p>
    <w:p w:rsidRPr="007C150D" w:rsidR="009271EE" w:rsidP="009271EE" w:rsidRDefault="009271EE" w14:paraId="060EFA13" w14:textId="77777777">
      <w:pPr>
        <w:pStyle w:val="ListParagraph"/>
        <w:numPr>
          <w:ilvl w:val="0"/>
          <w:numId w:val="0"/>
        </w:numPr>
        <w:tabs>
          <w:tab w:val="left" w:pos="709"/>
        </w:tabs>
      </w:pPr>
    </w:p>
    <w:p w:rsidRPr="007C150D" w:rsidR="001D1077" w:rsidP="001D1077" w:rsidRDefault="001D1077" w14:paraId="1C74593E" w14:textId="58693871">
      <w:pPr>
        <w:pStyle w:val="ListParagraph"/>
        <w:tabs>
          <w:tab w:val="left" w:pos="709"/>
        </w:tabs>
        <w:ind w:left="0" w:firstLine="0"/>
      </w:pPr>
      <w:r w:rsidRPr="007C150D">
        <w:t xml:space="preserve">The Committee notes that the Government </w:t>
      </w:r>
      <w:r w:rsidRPr="007C150D" w:rsidR="009271EE">
        <w:t xml:space="preserve">does not contest the applicability of the rights invoked to the persons concerned by the complaint. </w:t>
      </w:r>
    </w:p>
    <w:p w:rsidRPr="007C150D" w:rsidR="003C6CCB" w:rsidP="00D32919" w:rsidRDefault="003C6CCB" w14:paraId="237307C6" w14:textId="77777777">
      <w:pPr>
        <w:ind w:left="360" w:hanging="360"/>
        <w:rPr>
          <w:rFonts w:ascii="Arial" w:hAnsi="Arial" w:cs="Arial"/>
          <w:lang w:val="en-GB"/>
        </w:rPr>
      </w:pPr>
    </w:p>
    <w:p w:rsidRPr="007C150D" w:rsidR="0001758F" w:rsidP="00DB0192" w:rsidRDefault="00131ABE" w14:paraId="774E40CC" w14:textId="76DE4262">
      <w:pPr>
        <w:pStyle w:val="ListParagraph"/>
        <w:tabs>
          <w:tab w:val="left" w:pos="709"/>
        </w:tabs>
        <w:ind w:left="0" w:firstLine="0"/>
      </w:pPr>
      <w:r w:rsidRPr="007C150D">
        <w:t>The Committee refers to its previous decisions</w:t>
      </w:r>
      <w:r w:rsidRPr="007C150D" w:rsidR="00F64F55">
        <w:t xml:space="preserve"> (European Committee for Home-Based Priority Action for the Child and Family (EUROCEF) v. France, Complaint No. 114/2015, </w:t>
      </w:r>
      <w:r w:rsidRPr="007C150D" w:rsidR="00BF77D5">
        <w:t xml:space="preserve">decision on the merits of 24 January 2018, </w:t>
      </w:r>
      <w:r w:rsidRPr="007C150D" w:rsidR="00F64F55">
        <w:t xml:space="preserve">§§49-57; Defence for Children International (DCI) v. Belgium, Complaint No. 69/2011, </w:t>
      </w:r>
      <w:r w:rsidRPr="007C150D" w:rsidR="00BF77D5">
        <w:t xml:space="preserve">decision on the merits of 23 October 2012, </w:t>
      </w:r>
      <w:r w:rsidRPr="007C150D" w:rsidR="00F64F55">
        <w:t xml:space="preserve">§§ 28-39; </w:t>
      </w:r>
      <w:r w:rsidRPr="007C150D" w:rsidR="00BF77D5">
        <w:t xml:space="preserve">Defence for Children International (DCI) v. the Netherlands, Complaint No. 47/2008, decision on the merits of 20 October 2009, §§ 34-38, 46-48) and recalls that the restriction of the personal scope included in paragraph 1 of the Appendix should not be read in such a way as to deprive foreigners </w:t>
      </w:r>
      <w:r w:rsidRPr="007C150D" w:rsidR="00D85E62">
        <w:t>in an irregular migration situation</w:t>
      </w:r>
      <w:r w:rsidRPr="007C150D" w:rsidR="00BF77D5">
        <w:t xml:space="preserve"> of the protection of the most basic rights enshrined in the Charter or to impair their fundamental rights such as the right to life or to physical integrity</w:t>
      </w:r>
      <w:r w:rsidRPr="007C150D" w:rsidR="00F84C36">
        <w:t>,</w:t>
      </w:r>
      <w:r w:rsidRPr="007C150D" w:rsidR="00BF77D5">
        <w:t xml:space="preserve"> or </w:t>
      </w:r>
      <w:r w:rsidRPr="007C150D" w:rsidR="00F84C36">
        <w:t xml:space="preserve"> their </w:t>
      </w:r>
      <w:r w:rsidRPr="007C150D" w:rsidR="00BF77D5">
        <w:t xml:space="preserve">human dignity. </w:t>
      </w:r>
      <w:r w:rsidRPr="007C150D" w:rsidR="003F79BC">
        <w:t xml:space="preserve">With regard to </w:t>
      </w:r>
      <w:r w:rsidRPr="007C150D" w:rsidR="005301AA">
        <w:t>children</w:t>
      </w:r>
      <w:r w:rsidRPr="007C150D" w:rsidR="003F79BC">
        <w:t xml:space="preserve"> </w:t>
      </w:r>
      <w:r w:rsidRPr="007C150D" w:rsidR="0079371D">
        <w:t xml:space="preserve">in an irregular </w:t>
      </w:r>
      <w:r w:rsidRPr="007C150D" w:rsidR="00BE3882">
        <w:t xml:space="preserve">migration </w:t>
      </w:r>
      <w:r w:rsidRPr="007C150D" w:rsidR="0079371D">
        <w:t>situation</w:t>
      </w:r>
      <w:r w:rsidRPr="007C150D" w:rsidR="003F79BC">
        <w:t xml:space="preserve"> </w:t>
      </w:r>
      <w:r w:rsidRPr="007C150D" w:rsidR="0079371D">
        <w:t>on</w:t>
      </w:r>
      <w:r w:rsidRPr="007C150D" w:rsidR="003F79BC">
        <w:t xml:space="preserve"> </w:t>
      </w:r>
      <w:r w:rsidRPr="007C150D" w:rsidR="00A74795">
        <w:t>the territory of a</w:t>
      </w:r>
      <w:r w:rsidRPr="007C150D" w:rsidR="003F79BC">
        <w:t xml:space="preserve"> State Party (</w:t>
      </w:r>
      <w:r w:rsidRPr="007C150D" w:rsidR="005301AA">
        <w:t xml:space="preserve">whether </w:t>
      </w:r>
      <w:r w:rsidRPr="007C150D" w:rsidR="003F79BC">
        <w:t xml:space="preserve">accompanied or unaccompanied), the Committee reiterates that paragraph 1 of the Appendix should not be interpreted in such a way as to expose these </w:t>
      </w:r>
      <w:r w:rsidRPr="007C150D" w:rsidR="00E57B85">
        <w:t>children</w:t>
      </w:r>
      <w:r w:rsidRPr="007C150D" w:rsidR="003F79BC">
        <w:t xml:space="preserve"> to serious impairments of their fundamental rights </w:t>
      </w:r>
      <w:r w:rsidRPr="007C150D" w:rsidR="00E57B85">
        <w:t xml:space="preserve">due to </w:t>
      </w:r>
      <w:r w:rsidRPr="007C150D" w:rsidR="003F79BC">
        <w:t>a</w:t>
      </w:r>
      <w:r w:rsidRPr="007C150D" w:rsidR="00D32919">
        <w:br/>
      </w:r>
      <w:r w:rsidRPr="007C150D" w:rsidR="00D32919">
        <w:br w:type="column"/>
      </w:r>
      <w:r w:rsidRPr="007C150D" w:rsidR="003F79BC">
        <w:lastRenderedPageBreak/>
        <w:t>failure to guarantee the social rights enshrined in the Charter</w:t>
      </w:r>
      <w:r w:rsidRPr="007C150D" w:rsidR="00E57B85">
        <w:t xml:space="preserve"> (EUROCEF v. France, Complaint No. 114/2015, </w:t>
      </w:r>
      <w:proofErr w:type="spellStart"/>
      <w:r w:rsidRPr="007C150D" w:rsidR="00E57B85">
        <w:t>op.cit</w:t>
      </w:r>
      <w:proofErr w:type="spellEnd"/>
      <w:r w:rsidRPr="007C150D" w:rsidR="00E57B85">
        <w:t>., §55)</w:t>
      </w:r>
      <w:r w:rsidRPr="007C150D" w:rsidR="003F79BC">
        <w:t>.</w:t>
      </w:r>
    </w:p>
    <w:p w:rsidRPr="007C150D" w:rsidR="003C6CCB" w:rsidP="0001758F" w:rsidRDefault="003F79BC" w14:paraId="5DABD0B8" w14:textId="0A5B9ACC">
      <w:pPr>
        <w:pStyle w:val="ListParagraph"/>
        <w:numPr>
          <w:ilvl w:val="0"/>
          <w:numId w:val="0"/>
        </w:numPr>
        <w:tabs>
          <w:tab w:val="left" w:pos="709"/>
        </w:tabs>
      </w:pPr>
      <w:r w:rsidRPr="007C150D">
        <w:t xml:space="preserve"> </w:t>
      </w:r>
    </w:p>
    <w:p w:rsidRPr="007C150D" w:rsidR="00C67E57" w:rsidP="00AE7B9E" w:rsidRDefault="009D43B2" w14:paraId="159FE088" w14:textId="36919748">
      <w:pPr>
        <w:pStyle w:val="ListParagraph"/>
        <w:tabs>
          <w:tab w:val="left" w:pos="709"/>
        </w:tabs>
        <w:ind w:left="0" w:firstLine="0"/>
      </w:pPr>
      <w:r w:rsidRPr="007C150D">
        <w:t>T</w:t>
      </w:r>
      <w:r w:rsidRPr="007C150D" w:rsidR="008C3E22">
        <w:t xml:space="preserve">he Committee recalls that the application of the Charter’s provisions to </w:t>
      </w:r>
      <w:r w:rsidRPr="007C150D" w:rsidR="0079371D">
        <w:t>foreign migrants in an irregular situation</w:t>
      </w:r>
      <w:r w:rsidRPr="007C150D" w:rsidR="008C3E22">
        <w:t xml:space="preserve"> (including accompanied or unaccompanied </w:t>
      </w:r>
      <w:r w:rsidRPr="007C150D" w:rsidR="00675624">
        <w:t>children</w:t>
      </w:r>
      <w:r w:rsidRPr="007C150D" w:rsidR="008C3E22">
        <w:t>) is entirely exceptional and is not applicable to all the provisions of the Charter</w:t>
      </w:r>
      <w:r w:rsidRPr="007C150D">
        <w:t xml:space="preserve"> (DCI v. Belgium, Complaint No. 69/2011, </w:t>
      </w:r>
      <w:proofErr w:type="spellStart"/>
      <w:r w:rsidRPr="007C150D">
        <w:t>op.cit</w:t>
      </w:r>
      <w:proofErr w:type="spellEnd"/>
      <w:r w:rsidRPr="007C150D">
        <w:t>., §35)</w:t>
      </w:r>
      <w:r w:rsidRPr="007C150D" w:rsidR="008C3E22">
        <w:t xml:space="preserve">. </w:t>
      </w:r>
      <w:r w:rsidRPr="007C150D">
        <w:t>Such application</w:t>
      </w:r>
      <w:r w:rsidRPr="007C150D" w:rsidR="008C3E22">
        <w:t xml:space="preserve"> is justified solely in the event that exclu</w:t>
      </w:r>
      <w:r w:rsidRPr="007C150D" w:rsidR="001D4FE3">
        <w:t>d</w:t>
      </w:r>
      <w:r w:rsidRPr="007C150D" w:rsidR="008C3E22">
        <w:t xml:space="preserve">ing </w:t>
      </w:r>
      <w:r w:rsidRPr="007C150D" w:rsidR="0079371D">
        <w:t xml:space="preserve">foreigners in an irregular </w:t>
      </w:r>
      <w:r w:rsidRPr="007C150D" w:rsidR="00BE3882">
        <w:t xml:space="preserve">migration </w:t>
      </w:r>
      <w:r w:rsidRPr="007C150D" w:rsidR="0079371D">
        <w:t>situation</w:t>
      </w:r>
      <w:r w:rsidRPr="007C150D" w:rsidR="008C3E22">
        <w:t xml:space="preserve"> from the protection afforded by the Charter would have seriously detrimental consequences for their fundamental rights (such as the right to life, to the preservation of human dignity</w:t>
      </w:r>
      <w:r w:rsidRPr="007C150D" w:rsidR="001D4FE3">
        <w:t>, to psychological and physical integrity and health) and would consequently place the foreigners in question in an unacceptable situation, regarding the enjoyment of these rights, as compared with the situation of nationals and of lawfully resident foreigners (</w:t>
      </w:r>
      <w:r w:rsidRPr="007C150D">
        <w:t>ibid.</w:t>
      </w:r>
      <w:r w:rsidRPr="007C150D" w:rsidR="001D4FE3">
        <w:t xml:space="preserve">). </w:t>
      </w:r>
    </w:p>
    <w:p w:rsidRPr="007C150D" w:rsidR="00C67E57" w:rsidP="00C67E57" w:rsidRDefault="00C67E57" w14:paraId="317580A6" w14:textId="77777777">
      <w:pPr>
        <w:pStyle w:val="ListParagraph"/>
        <w:numPr>
          <w:ilvl w:val="0"/>
          <w:numId w:val="0"/>
        </w:numPr>
        <w:ind w:left="5463"/>
      </w:pPr>
    </w:p>
    <w:p w:rsidRPr="007C150D" w:rsidR="00C26F8A" w:rsidP="00C26F8A" w:rsidRDefault="00A74795" w14:paraId="1A17F210" w14:textId="47A5A0BD">
      <w:pPr>
        <w:pStyle w:val="ListParagraph"/>
        <w:tabs>
          <w:tab w:val="left" w:pos="709"/>
        </w:tabs>
        <w:ind w:left="0" w:firstLine="0"/>
      </w:pPr>
      <w:r w:rsidRPr="007C150D">
        <w:t xml:space="preserve">The Committee has considered </w:t>
      </w:r>
      <w:r w:rsidRPr="007C150D" w:rsidR="00823DE6">
        <w:t xml:space="preserve">so far </w:t>
      </w:r>
      <w:r w:rsidRPr="007C150D">
        <w:t xml:space="preserve">that the following provisions </w:t>
      </w:r>
      <w:r w:rsidRPr="007C150D" w:rsidR="00C26F8A">
        <w:t xml:space="preserve">of the Charter </w:t>
      </w:r>
      <w:r w:rsidRPr="007C150D">
        <w:t xml:space="preserve">are applicable to foreign </w:t>
      </w:r>
      <w:r w:rsidRPr="007C150D" w:rsidR="009D43B2">
        <w:t xml:space="preserve">children </w:t>
      </w:r>
      <w:r w:rsidRPr="007C150D" w:rsidR="0079371D">
        <w:t xml:space="preserve">in an irregular </w:t>
      </w:r>
      <w:r w:rsidRPr="007C150D" w:rsidR="00BE3882">
        <w:t xml:space="preserve">migration </w:t>
      </w:r>
      <w:r w:rsidRPr="007C150D" w:rsidR="0079371D">
        <w:t>situation</w:t>
      </w:r>
      <w:r w:rsidRPr="007C150D">
        <w:t xml:space="preserve"> </w:t>
      </w:r>
      <w:r w:rsidRPr="007C150D" w:rsidR="00962D69">
        <w:t xml:space="preserve">on </w:t>
      </w:r>
      <w:r w:rsidRPr="007C150D">
        <w:t xml:space="preserve">the territory of a State Party to the Charter: </w:t>
      </w:r>
    </w:p>
    <w:p w:rsidRPr="007C150D" w:rsidR="007A702D" w:rsidP="00914A90" w:rsidRDefault="007A702D" w14:paraId="3A6161F2" w14:textId="77777777">
      <w:pPr>
        <w:pStyle w:val="ListParagraph"/>
        <w:numPr>
          <w:ilvl w:val="0"/>
          <w:numId w:val="0"/>
        </w:numPr>
        <w:ind w:left="1068"/>
      </w:pPr>
    </w:p>
    <w:p w:rsidRPr="007C150D" w:rsidR="00C26F8A" w:rsidP="00C14354" w:rsidRDefault="00A74795" w14:paraId="4EFA9A40" w14:textId="21A85C2E">
      <w:pPr>
        <w:pStyle w:val="ListParagraph"/>
        <w:numPr>
          <w:ilvl w:val="0"/>
          <w:numId w:val="18"/>
        </w:numPr>
        <w:tabs>
          <w:tab w:val="left" w:pos="709"/>
        </w:tabs>
      </w:pPr>
      <w:r w:rsidRPr="007C150D">
        <w:t>Article 7§10 (</w:t>
      </w:r>
      <w:r w:rsidRPr="007C150D" w:rsidR="008C79D0">
        <w:t xml:space="preserve">DCI v. Belgium, Complaint No. 69/2011, </w:t>
      </w:r>
      <w:proofErr w:type="spellStart"/>
      <w:r w:rsidRPr="007C150D" w:rsidR="008C79D0">
        <w:t>op.cit</w:t>
      </w:r>
      <w:proofErr w:type="spellEnd"/>
      <w:r w:rsidRPr="007C150D" w:rsidR="008C79D0">
        <w:t xml:space="preserve">., §§ 84-86; EUROCEF v. France, Complaint No. 114/2015, </w:t>
      </w:r>
      <w:proofErr w:type="spellStart"/>
      <w:r w:rsidRPr="007C150D" w:rsidR="008C79D0">
        <w:t>op.cit</w:t>
      </w:r>
      <w:proofErr w:type="spellEnd"/>
      <w:r w:rsidRPr="007C150D" w:rsidR="008C79D0">
        <w:t>., §§ 57, 135-139)</w:t>
      </w:r>
      <w:r w:rsidRPr="007C150D" w:rsidR="00C26F8A">
        <w:t>;</w:t>
      </w:r>
    </w:p>
    <w:p w:rsidRPr="007C150D" w:rsidR="00C26F8A" w:rsidP="00C14354" w:rsidRDefault="00C26F8A" w14:paraId="19164A9E" w14:textId="52E51365">
      <w:pPr>
        <w:pStyle w:val="ListParagraph"/>
        <w:numPr>
          <w:ilvl w:val="0"/>
          <w:numId w:val="18"/>
        </w:numPr>
        <w:tabs>
          <w:tab w:val="left" w:pos="709"/>
        </w:tabs>
      </w:pPr>
      <w:r w:rsidRPr="007C150D">
        <w:t xml:space="preserve">Article </w:t>
      </w:r>
      <w:r w:rsidRPr="007C150D" w:rsidR="008C79D0">
        <w:t xml:space="preserve">11 (DCI v. Belgium, Complaint No. 69/2011, </w:t>
      </w:r>
      <w:proofErr w:type="spellStart"/>
      <w:r w:rsidRPr="007C150D" w:rsidR="008C79D0">
        <w:t>op.cit</w:t>
      </w:r>
      <w:proofErr w:type="spellEnd"/>
      <w:r w:rsidRPr="007C150D" w:rsidR="008C79D0">
        <w:t xml:space="preserve">., §§ 99-102; EUROCEF v. France, Complaint No. 114/2015, </w:t>
      </w:r>
      <w:proofErr w:type="spellStart"/>
      <w:r w:rsidRPr="007C150D" w:rsidR="008C79D0">
        <w:t>op.cit</w:t>
      </w:r>
      <w:proofErr w:type="spellEnd"/>
      <w:r w:rsidRPr="007C150D" w:rsidR="008C79D0">
        <w:t xml:space="preserve">., §§ 57, </w:t>
      </w:r>
      <w:r w:rsidRPr="007C150D" w:rsidR="00596821">
        <w:t>152-155</w:t>
      </w:r>
      <w:r w:rsidRPr="007C150D" w:rsidR="003E1278">
        <w:t>)</w:t>
      </w:r>
      <w:r w:rsidRPr="007C150D">
        <w:t>;</w:t>
      </w:r>
    </w:p>
    <w:p w:rsidRPr="007C150D" w:rsidR="00C26F8A" w:rsidP="00C14354" w:rsidRDefault="00C26F8A" w14:paraId="752DECE7" w14:textId="01623E5F">
      <w:pPr>
        <w:pStyle w:val="ListParagraph"/>
        <w:numPr>
          <w:ilvl w:val="0"/>
          <w:numId w:val="18"/>
        </w:numPr>
        <w:tabs>
          <w:tab w:val="left" w:pos="709"/>
        </w:tabs>
      </w:pPr>
      <w:r w:rsidRPr="007C150D">
        <w:t xml:space="preserve">Article </w:t>
      </w:r>
      <w:r w:rsidRPr="007C150D" w:rsidR="003E1278">
        <w:t xml:space="preserve">13 (International Federation of Human Rights Leagues (FIDH) v. France, Complaint No. 14/2003, decision on the merits of 8 September 2004, §§ 26-32; DCI v. Belgium, Complaint No. 69/2011, </w:t>
      </w:r>
      <w:proofErr w:type="spellStart"/>
      <w:r w:rsidRPr="007C150D" w:rsidR="003E1278">
        <w:t>op.cit</w:t>
      </w:r>
      <w:proofErr w:type="spellEnd"/>
      <w:r w:rsidRPr="007C150D" w:rsidR="003E1278">
        <w:t xml:space="preserve">., §§ 119-122; EUROCEF v. France, Complaint No. 114/2015, </w:t>
      </w:r>
      <w:proofErr w:type="spellStart"/>
      <w:r w:rsidRPr="007C150D" w:rsidR="003E1278">
        <w:t>op.cit</w:t>
      </w:r>
      <w:proofErr w:type="spellEnd"/>
      <w:r w:rsidRPr="007C150D" w:rsidR="003E1278">
        <w:t xml:space="preserve">., §§ 57, 163-166); </w:t>
      </w:r>
    </w:p>
    <w:p w:rsidRPr="007C150D" w:rsidR="00C26F8A" w:rsidP="00C14354" w:rsidRDefault="00C26F8A" w14:paraId="71EB1C70" w14:textId="30FF69B3">
      <w:pPr>
        <w:pStyle w:val="ListParagraph"/>
        <w:numPr>
          <w:ilvl w:val="0"/>
          <w:numId w:val="18"/>
        </w:numPr>
        <w:tabs>
          <w:tab w:val="left" w:pos="709"/>
        </w:tabs>
      </w:pPr>
      <w:r w:rsidRPr="007C150D">
        <w:tab/>
        <w:t xml:space="preserve">Article </w:t>
      </w:r>
      <w:r w:rsidRPr="007C150D" w:rsidR="003E1278">
        <w:t>16 (</w:t>
      </w:r>
      <w:r w:rsidRPr="007C150D" w:rsidR="00D12F18">
        <w:t xml:space="preserve">in relation to the right of families to decent housing and particularly the right not to be deprived of shelter, see DCI v. Belgium, Complaint No. 69/2011, </w:t>
      </w:r>
      <w:proofErr w:type="spellStart"/>
      <w:r w:rsidRPr="007C150D" w:rsidR="00D12F18">
        <w:t>op.cit</w:t>
      </w:r>
      <w:proofErr w:type="spellEnd"/>
      <w:r w:rsidRPr="007C150D" w:rsidR="00D12F18">
        <w:t>., §§ 133-136 and 141)</w:t>
      </w:r>
      <w:r w:rsidRPr="007C150D">
        <w:t>;</w:t>
      </w:r>
      <w:r w:rsidRPr="007C150D" w:rsidR="00D12F18">
        <w:t xml:space="preserve"> </w:t>
      </w:r>
    </w:p>
    <w:p w:rsidRPr="007C150D" w:rsidR="00097192" w:rsidP="00C14354" w:rsidRDefault="00C26F8A" w14:paraId="45331D9F" w14:textId="5186D1CB">
      <w:pPr>
        <w:pStyle w:val="ListParagraph"/>
        <w:numPr>
          <w:ilvl w:val="0"/>
          <w:numId w:val="18"/>
        </w:numPr>
        <w:tabs>
          <w:tab w:val="left" w:pos="709"/>
        </w:tabs>
      </w:pPr>
      <w:r w:rsidRPr="007C150D">
        <w:tab/>
        <w:t xml:space="preserve">Article </w:t>
      </w:r>
      <w:r w:rsidRPr="007C150D" w:rsidR="00D12F18">
        <w:t>17</w:t>
      </w:r>
      <w:r w:rsidRPr="007C150D" w:rsidR="00860BF3">
        <w:t xml:space="preserve">§1 </w:t>
      </w:r>
      <w:r w:rsidRPr="007C150D" w:rsidR="00D12F18">
        <w:t>(</w:t>
      </w:r>
      <w:r w:rsidRPr="007C150D" w:rsidR="00B26D61">
        <w:t xml:space="preserve">FIDH v. France, Complaint No. 14/2003, </w:t>
      </w:r>
      <w:proofErr w:type="spellStart"/>
      <w:r w:rsidRPr="007C150D" w:rsidR="00B26D61">
        <w:t>op.cit</w:t>
      </w:r>
      <w:proofErr w:type="spellEnd"/>
      <w:r w:rsidRPr="007C150D" w:rsidR="00B26D61">
        <w:t xml:space="preserve">., §§ 26-32; </w:t>
      </w:r>
      <w:r w:rsidRPr="007C150D" w:rsidR="00972669">
        <w:t xml:space="preserve">DCI v. the Netherlands, Complaint No. 47/2008, </w:t>
      </w:r>
      <w:proofErr w:type="spellStart"/>
      <w:r w:rsidRPr="007C150D" w:rsidR="00972669">
        <w:t>op.cit</w:t>
      </w:r>
      <w:proofErr w:type="spellEnd"/>
      <w:r w:rsidRPr="007C150D" w:rsidR="00972669">
        <w:t>., §</w:t>
      </w:r>
      <w:r w:rsidRPr="007C150D" w:rsidR="00B26D61">
        <w:t xml:space="preserve"> 66; DCI v. Belgium, Complaint No. 69/2011, </w:t>
      </w:r>
      <w:proofErr w:type="spellStart"/>
      <w:r w:rsidRPr="007C150D" w:rsidR="00B26D61">
        <w:t>op.cit</w:t>
      </w:r>
      <w:proofErr w:type="spellEnd"/>
      <w:r w:rsidRPr="007C150D" w:rsidR="00B26D61">
        <w:t xml:space="preserve">., §§ 28-39; EUROCEF v. France, Complaint No. 114/2015, </w:t>
      </w:r>
      <w:proofErr w:type="spellStart"/>
      <w:r w:rsidRPr="007C150D" w:rsidR="00B26D61">
        <w:t>op.cit</w:t>
      </w:r>
      <w:proofErr w:type="spellEnd"/>
      <w:r w:rsidRPr="007C150D" w:rsidR="00B26D61">
        <w:t>., §§ 57, 76-1</w:t>
      </w:r>
      <w:r w:rsidRPr="007C150D" w:rsidR="00097192">
        <w:t>17</w:t>
      </w:r>
      <w:r w:rsidRPr="007C150D" w:rsidR="00B26D61">
        <w:t>)</w:t>
      </w:r>
      <w:r w:rsidRPr="007C150D">
        <w:t>;</w:t>
      </w:r>
      <w:r w:rsidRPr="007C150D" w:rsidR="00B26D61">
        <w:t xml:space="preserve"> </w:t>
      </w:r>
    </w:p>
    <w:p w:rsidRPr="007C150D" w:rsidR="00097192" w:rsidP="00C14354" w:rsidRDefault="00097192" w14:paraId="6CC0DB48" w14:textId="61186565">
      <w:pPr>
        <w:pStyle w:val="ListParagraph"/>
        <w:numPr>
          <w:ilvl w:val="0"/>
          <w:numId w:val="18"/>
        </w:numPr>
        <w:tabs>
          <w:tab w:val="left" w:pos="709"/>
        </w:tabs>
      </w:pPr>
      <w:r w:rsidRPr="007C150D">
        <w:t xml:space="preserve">Article 17§2 (EUROCEF v. France, Complaint No. 114/2015, </w:t>
      </w:r>
      <w:proofErr w:type="spellStart"/>
      <w:r w:rsidRPr="007C150D">
        <w:t>op.cit</w:t>
      </w:r>
      <w:proofErr w:type="spellEnd"/>
      <w:r w:rsidRPr="007C150D">
        <w:t>., §§ 57, 118-125</w:t>
      </w:r>
      <w:r w:rsidRPr="007C150D" w:rsidR="00332719">
        <w:t>; Statement of interpretation on Article 17§2, Conclusions 2011</w:t>
      </w:r>
      <w:r w:rsidRPr="007C150D">
        <w:t>);</w:t>
      </w:r>
    </w:p>
    <w:p w:rsidRPr="007C150D" w:rsidR="00C26F8A" w:rsidP="00C14354" w:rsidRDefault="00C26F8A" w14:paraId="5F62599C" w14:textId="119D1657">
      <w:pPr>
        <w:pStyle w:val="ListParagraph"/>
        <w:numPr>
          <w:ilvl w:val="0"/>
          <w:numId w:val="18"/>
        </w:numPr>
        <w:tabs>
          <w:tab w:val="left" w:pos="709"/>
        </w:tabs>
      </w:pPr>
      <w:r w:rsidRPr="007C150D">
        <w:tab/>
        <w:t xml:space="preserve">Article </w:t>
      </w:r>
      <w:r w:rsidRPr="007C150D" w:rsidR="00B26D61">
        <w:t xml:space="preserve">30 (EUROCEF v. France, Complaint No. 114/2015, </w:t>
      </w:r>
      <w:proofErr w:type="spellStart"/>
      <w:r w:rsidRPr="007C150D" w:rsidR="00B26D61">
        <w:t>op.cit</w:t>
      </w:r>
      <w:proofErr w:type="spellEnd"/>
      <w:r w:rsidRPr="007C150D" w:rsidR="00B26D61">
        <w:t>., §§ 57, 181-186</w:t>
      </w:r>
      <w:r w:rsidRPr="007C150D" w:rsidR="0060156C">
        <w:t>)</w:t>
      </w:r>
      <w:r w:rsidRPr="007C150D" w:rsidR="006212BD">
        <w:t>;</w:t>
      </w:r>
    </w:p>
    <w:p w:rsidRPr="007C150D" w:rsidR="0079371D" w:rsidP="00C14354" w:rsidRDefault="00357B70" w14:paraId="6BACEEEC" w14:textId="5FB50C79">
      <w:pPr>
        <w:pStyle w:val="ListParagraph"/>
        <w:numPr>
          <w:ilvl w:val="0"/>
          <w:numId w:val="18"/>
        </w:numPr>
        <w:tabs>
          <w:tab w:val="left" w:pos="709"/>
        </w:tabs>
      </w:pPr>
      <w:r w:rsidRPr="007C150D">
        <w:tab/>
      </w:r>
      <w:r w:rsidRPr="007C150D" w:rsidR="00C26F8A">
        <w:t xml:space="preserve">Article </w:t>
      </w:r>
      <w:r w:rsidRPr="007C150D" w:rsidR="00B26D61">
        <w:t xml:space="preserve">31§2 of the Charter </w:t>
      </w:r>
      <w:r w:rsidRPr="007C150D" w:rsidR="00945269">
        <w:t xml:space="preserve">(DCI v. the Netherlands, Complaint No. 47/2008, </w:t>
      </w:r>
      <w:proofErr w:type="spellStart"/>
      <w:r w:rsidRPr="007C150D" w:rsidR="00945269">
        <w:t>op.cit</w:t>
      </w:r>
      <w:proofErr w:type="spellEnd"/>
      <w:r w:rsidRPr="007C150D" w:rsidR="00945269">
        <w:t>., §§ 46-48</w:t>
      </w:r>
      <w:r w:rsidRPr="007C150D" w:rsidR="00CD6F2C">
        <w:t xml:space="preserve">; EUROCEF v. France, Complaint No. 114/2015, </w:t>
      </w:r>
      <w:proofErr w:type="spellStart"/>
      <w:r w:rsidRPr="007C150D" w:rsidR="00CD6F2C">
        <w:t>op.cit</w:t>
      </w:r>
      <w:proofErr w:type="spellEnd"/>
      <w:r w:rsidRPr="007C150D" w:rsidR="00CD6F2C">
        <w:t xml:space="preserve">., §§ 57, 173-177).  </w:t>
      </w:r>
    </w:p>
    <w:p w:rsidRPr="007C150D" w:rsidR="0079371D" w:rsidP="0079371D" w:rsidRDefault="0079371D" w14:paraId="723E4DA8" w14:textId="77777777">
      <w:pPr>
        <w:pStyle w:val="ListParagraph"/>
        <w:numPr>
          <w:ilvl w:val="0"/>
          <w:numId w:val="0"/>
        </w:numPr>
        <w:tabs>
          <w:tab w:val="left" w:pos="709"/>
        </w:tabs>
      </w:pPr>
    </w:p>
    <w:p w:rsidRPr="007C150D" w:rsidR="00D37845" w:rsidP="00D37845" w:rsidRDefault="00D32919" w14:paraId="6CEA4FE0" w14:textId="3C6EE33C">
      <w:pPr>
        <w:pStyle w:val="ListParagraph"/>
        <w:tabs>
          <w:tab w:val="left" w:pos="709"/>
        </w:tabs>
        <w:ind w:left="0" w:firstLine="0"/>
      </w:pPr>
      <w:r w:rsidRPr="007C150D">
        <w:br w:type="column"/>
      </w:r>
      <w:r w:rsidRPr="007C150D" w:rsidR="00D309B7">
        <w:lastRenderedPageBreak/>
        <w:t xml:space="preserve">The Committee has </w:t>
      </w:r>
      <w:r w:rsidRPr="007C150D" w:rsidR="00DD2462">
        <w:t xml:space="preserve">also </w:t>
      </w:r>
      <w:r w:rsidRPr="007C150D" w:rsidR="00D309B7">
        <w:t xml:space="preserve">examined the situation of foreign </w:t>
      </w:r>
      <w:r w:rsidRPr="007C150D" w:rsidR="009D43B2">
        <w:t xml:space="preserve">children </w:t>
      </w:r>
      <w:r w:rsidRPr="007C150D" w:rsidR="0079371D">
        <w:t xml:space="preserve">in an irregular </w:t>
      </w:r>
      <w:r w:rsidRPr="007C150D" w:rsidR="00BE3882">
        <w:t xml:space="preserve">migration </w:t>
      </w:r>
      <w:r w:rsidRPr="007C150D" w:rsidR="0079371D">
        <w:t xml:space="preserve">situation </w:t>
      </w:r>
      <w:r w:rsidRPr="007C150D" w:rsidR="00D309B7">
        <w:t xml:space="preserve">under </w:t>
      </w:r>
      <w:r w:rsidRPr="007C150D" w:rsidR="00225256">
        <w:t>some of the abovementioned</w:t>
      </w:r>
      <w:r w:rsidRPr="007C150D" w:rsidR="00D309B7">
        <w:t xml:space="preserve"> provisions </w:t>
      </w:r>
      <w:r w:rsidRPr="007C150D" w:rsidR="00225256">
        <w:t xml:space="preserve">of the Charter </w:t>
      </w:r>
      <w:r w:rsidRPr="007C150D" w:rsidR="00D309B7">
        <w:t>in the framework of the reporting procedure (see for instance Conclusions 201</w:t>
      </w:r>
      <w:r w:rsidRPr="007C150D" w:rsidR="00DD2462">
        <w:t xml:space="preserve">1, Ukraine, Article 31§2; </w:t>
      </w:r>
      <w:r w:rsidRPr="007C150D" w:rsidR="0079371D">
        <w:t>Conclusions XX</w:t>
      </w:r>
      <w:r w:rsidRPr="007C150D" w:rsidR="00225256">
        <w:t xml:space="preserve">I-2(2017), Greece, Article 13§1; </w:t>
      </w:r>
      <w:r w:rsidRPr="007C150D" w:rsidR="00DD2462">
        <w:t>Conclusions 2019, Greece,</w:t>
      </w:r>
      <w:r w:rsidRPr="007C150D" w:rsidR="00D309B7">
        <w:t xml:space="preserve"> </w:t>
      </w:r>
      <w:r w:rsidRPr="007C150D" w:rsidR="00DD2462">
        <w:t>A</w:t>
      </w:r>
      <w:r w:rsidRPr="007C150D" w:rsidR="00D309B7">
        <w:t>rticle 17</w:t>
      </w:r>
      <w:r w:rsidRPr="007C150D" w:rsidR="00A62859">
        <w:t>§1</w:t>
      </w:r>
      <w:r w:rsidRPr="007C150D" w:rsidR="002E36FE">
        <w:t>; Conclusions 2019, France, Hungary, Article 17§2</w:t>
      </w:r>
      <w:r w:rsidRPr="007C150D" w:rsidR="00D309B7">
        <w:t xml:space="preserve">).   </w:t>
      </w:r>
    </w:p>
    <w:p w:rsidRPr="007C150D" w:rsidR="00D37845" w:rsidP="00D37845" w:rsidRDefault="00D37845" w14:paraId="74073C2F" w14:textId="77777777">
      <w:pPr>
        <w:pStyle w:val="ListParagraph"/>
        <w:numPr>
          <w:ilvl w:val="0"/>
          <w:numId w:val="0"/>
        </w:numPr>
        <w:ind w:left="1068"/>
      </w:pPr>
    </w:p>
    <w:p w:rsidRPr="007C150D" w:rsidR="00D37845" w:rsidP="00D37845" w:rsidRDefault="00D37845" w14:paraId="7CEF6DE5" w14:textId="1B38A6B6">
      <w:pPr>
        <w:pStyle w:val="ListParagraph"/>
        <w:tabs>
          <w:tab w:val="left" w:pos="709"/>
        </w:tabs>
        <w:ind w:left="0" w:firstLine="0"/>
      </w:pPr>
      <w:r w:rsidRPr="007C150D">
        <w:t>By contrast, the Committee has previously held that children in an irregular</w:t>
      </w:r>
      <w:r w:rsidRPr="007C150D" w:rsidR="00BE3882">
        <w:t xml:space="preserve"> migration</w:t>
      </w:r>
      <w:r w:rsidRPr="007C150D">
        <w:t xml:space="preserve"> situation on the territory of a State Party do not come within the personal scope of Article 31§1. </w:t>
      </w:r>
      <w:proofErr w:type="gramStart"/>
      <w:r w:rsidRPr="007C150D">
        <w:t>In doing so, it</w:t>
      </w:r>
      <w:proofErr w:type="gramEnd"/>
      <w:r w:rsidRPr="007C150D">
        <w:t xml:space="preserve"> stated that States’ immigration policy objectives and their human rights obligations would not be reconciled if children, whatever their residence status, were denied basic care and their intolerable living conditions were ignored. However, as far as Article 31§1 of the Charter is concerned, the Committee acknowledge</w:t>
      </w:r>
      <w:r w:rsidRPr="007C150D" w:rsidR="00372FD9">
        <w:t>d</w:t>
      </w:r>
      <w:r w:rsidRPr="007C150D">
        <w:t xml:space="preserve"> that the denial of adequate housing, which includes a legal guarantee of security of tenancy, to children unlawfully present on its territory, does not automatically entail a denial of the basic care needed to avoid persons living in intolerable conditions. The Committee stated further that to require that a Party provide such lasting housing would run counter the State’s policy objective of encouraging persons unlawfully on its territory to return to their country of origin (see DCI v. the Netherlands, Complaint No. 47/2008, </w:t>
      </w:r>
      <w:proofErr w:type="spellStart"/>
      <w:r w:rsidRPr="007C150D">
        <w:t>op.cit</w:t>
      </w:r>
      <w:proofErr w:type="spellEnd"/>
      <w:r w:rsidRPr="007C150D">
        <w:t xml:space="preserve">., §§ 41-45). </w:t>
      </w:r>
    </w:p>
    <w:p w:rsidRPr="007C150D" w:rsidR="00AE7B9E" w:rsidP="00AE7B9E" w:rsidRDefault="00AE7B9E" w14:paraId="4802DC40" w14:textId="5836AA86">
      <w:pPr>
        <w:pStyle w:val="ListParagraph"/>
        <w:numPr>
          <w:ilvl w:val="0"/>
          <w:numId w:val="0"/>
        </w:numPr>
        <w:tabs>
          <w:tab w:val="left" w:pos="709"/>
        </w:tabs>
      </w:pPr>
    </w:p>
    <w:p w:rsidRPr="007C150D" w:rsidR="001C1862" w:rsidP="001C1862" w:rsidRDefault="00F3098F" w14:paraId="49D7F828" w14:textId="409150C0">
      <w:pPr>
        <w:pStyle w:val="ListParagraph"/>
        <w:tabs>
          <w:tab w:val="left" w:pos="709"/>
        </w:tabs>
        <w:ind w:left="0" w:firstLine="0"/>
      </w:pPr>
      <w:r w:rsidRPr="007C150D">
        <w:t xml:space="preserve">The Committee </w:t>
      </w:r>
      <w:r w:rsidRPr="007C150D" w:rsidR="0040765B">
        <w:t xml:space="preserve">notes that the allegations raised in the present complaint relate </w:t>
      </w:r>
      <w:r w:rsidRPr="007C150D" w:rsidR="00DB782D">
        <w:t>mainly to children having sought asylum and within the regular asylum procedure</w:t>
      </w:r>
      <w:r w:rsidRPr="007C150D" w:rsidR="00D81311">
        <w:t xml:space="preserve"> in Greece</w:t>
      </w:r>
      <w:r w:rsidRPr="007C150D" w:rsidR="00DB782D">
        <w:t xml:space="preserve"> (see paragraph </w:t>
      </w:r>
      <w:r w:rsidRPr="007C150D" w:rsidR="00C4538F">
        <w:t>72</w:t>
      </w:r>
      <w:r w:rsidRPr="007C150D" w:rsidR="00DB782D">
        <w:t xml:space="preserve"> above</w:t>
      </w:r>
      <w:r w:rsidRPr="007C150D" w:rsidR="00436D55">
        <w:t>)</w:t>
      </w:r>
      <w:r w:rsidRPr="007C150D" w:rsidR="0000406C">
        <w:t xml:space="preserve">. </w:t>
      </w:r>
      <w:r w:rsidRPr="007C150D" w:rsidR="004D668A">
        <w:t xml:space="preserve">These children mostly arrive </w:t>
      </w:r>
      <w:r w:rsidRPr="007C150D" w:rsidR="00C23EA3">
        <w:t>at</w:t>
      </w:r>
      <w:r w:rsidRPr="007C150D" w:rsidR="004D668A">
        <w:t xml:space="preserve"> t</w:t>
      </w:r>
      <w:r w:rsidRPr="007C150D" w:rsidR="00D81311">
        <w:t xml:space="preserve">he </w:t>
      </w:r>
      <w:r w:rsidRPr="007C150D" w:rsidR="004D668A">
        <w:t xml:space="preserve">Eastern Aegean islands, where they </w:t>
      </w:r>
      <w:r w:rsidRPr="007C150D" w:rsidR="00D81311">
        <w:t>stay</w:t>
      </w:r>
      <w:r w:rsidRPr="007C150D" w:rsidR="004D668A">
        <w:t xml:space="preserve"> in </w:t>
      </w:r>
      <w:r w:rsidRPr="007C150D" w:rsidR="008D2018">
        <w:t>reception and identification centres (</w:t>
      </w:r>
      <w:r w:rsidRPr="007C150D" w:rsidR="004D668A">
        <w:t>RICs</w:t>
      </w:r>
      <w:r w:rsidRPr="007C150D" w:rsidR="008D2018">
        <w:t>)</w:t>
      </w:r>
      <w:r w:rsidRPr="007C150D" w:rsidR="004D668A">
        <w:t xml:space="preserve"> </w:t>
      </w:r>
      <w:r w:rsidRPr="007C150D" w:rsidR="00D81311">
        <w:t xml:space="preserve">while their asylum application </w:t>
      </w:r>
      <w:r w:rsidRPr="007C150D" w:rsidR="00156060">
        <w:t xml:space="preserve">or that of their parents </w:t>
      </w:r>
      <w:r w:rsidRPr="007C150D" w:rsidR="00D81311">
        <w:t xml:space="preserve">is being examined. </w:t>
      </w:r>
      <w:r w:rsidRPr="007C150D" w:rsidR="00156060">
        <w:t>According to UNCHR’s estimates, the majority of asylum</w:t>
      </w:r>
      <w:r w:rsidRPr="007C150D" w:rsidR="0083625F">
        <w:t xml:space="preserve"> </w:t>
      </w:r>
      <w:r w:rsidRPr="007C150D" w:rsidR="00156060">
        <w:t xml:space="preserve">seekers on the islands come from Afghanistan, </w:t>
      </w:r>
      <w:proofErr w:type="gramStart"/>
      <w:r w:rsidRPr="007C150D" w:rsidR="00156060">
        <w:t>Syria</w:t>
      </w:r>
      <w:proofErr w:type="gramEnd"/>
      <w:r w:rsidRPr="007C150D" w:rsidR="00156060">
        <w:t xml:space="preserve"> and Somalia (June 2020). </w:t>
      </w:r>
      <w:r w:rsidRPr="007C150D" w:rsidR="00976CEF">
        <w:t xml:space="preserve">Their freedom of movement is limited to the island where they are living. </w:t>
      </w:r>
      <w:r w:rsidRPr="007C150D" w:rsidR="00D81311">
        <w:t>Some of th</w:t>
      </w:r>
      <w:r w:rsidRPr="007C150D" w:rsidR="00156060">
        <w:t>ese children</w:t>
      </w:r>
      <w:r w:rsidRPr="007C150D" w:rsidR="002C77D9">
        <w:t xml:space="preserve"> (mostly unaccompanied </w:t>
      </w:r>
      <w:r w:rsidRPr="007C150D" w:rsidR="00930FD5">
        <w:t xml:space="preserve">children and those designated as </w:t>
      </w:r>
      <w:r w:rsidRPr="007C150D" w:rsidR="009F4A23">
        <w:t>vulnerable</w:t>
      </w:r>
      <w:r w:rsidRPr="007C150D" w:rsidR="002C77D9">
        <w:t>)</w:t>
      </w:r>
      <w:r w:rsidRPr="007C150D" w:rsidR="00D81311">
        <w:t xml:space="preserve"> </w:t>
      </w:r>
      <w:r w:rsidRPr="007C150D" w:rsidR="004D668A">
        <w:t xml:space="preserve">are </w:t>
      </w:r>
      <w:r w:rsidRPr="007C150D" w:rsidR="00156060">
        <w:t xml:space="preserve">later </w:t>
      </w:r>
      <w:r w:rsidRPr="007C150D" w:rsidR="004D668A">
        <w:t xml:space="preserve">transferred to mainland </w:t>
      </w:r>
      <w:r w:rsidRPr="007C150D" w:rsidR="00D81311">
        <w:t xml:space="preserve">Greece. </w:t>
      </w:r>
      <w:r w:rsidRPr="007C150D" w:rsidR="00930FD5">
        <w:t xml:space="preserve">The Committee’s previous </w:t>
      </w:r>
      <w:r w:rsidRPr="007C150D" w:rsidR="00F47692">
        <w:t xml:space="preserve">decisions DCI v. the Netherlands, Complaint No. 47/2008, </w:t>
      </w:r>
      <w:proofErr w:type="spellStart"/>
      <w:r w:rsidRPr="007C150D" w:rsidR="00F47692">
        <w:t>op.cit</w:t>
      </w:r>
      <w:proofErr w:type="spellEnd"/>
      <w:r w:rsidRPr="007C150D" w:rsidR="00F47692">
        <w:t>., §§ 6, 32-33</w:t>
      </w:r>
      <w:r w:rsidRPr="007C150D" w:rsidR="00FC0DF7">
        <w:t>, 58</w:t>
      </w:r>
      <w:r w:rsidRPr="007C150D" w:rsidR="00436D55">
        <w:t>,</w:t>
      </w:r>
      <w:r w:rsidRPr="007C150D" w:rsidR="00854B0C">
        <w:t xml:space="preserve"> and </w:t>
      </w:r>
      <w:r w:rsidRPr="007C150D" w:rsidR="00F47692">
        <w:t xml:space="preserve">DCI v. Belgium, Complaint No. 69/2011, </w:t>
      </w:r>
      <w:proofErr w:type="spellStart"/>
      <w:r w:rsidRPr="007C150D" w:rsidR="00F47692">
        <w:t>op.cit</w:t>
      </w:r>
      <w:proofErr w:type="spellEnd"/>
      <w:r w:rsidRPr="007C150D" w:rsidR="00F47692">
        <w:t>., §§ 7, 24-25</w:t>
      </w:r>
      <w:r w:rsidRPr="007C150D" w:rsidR="00854B0C">
        <w:t xml:space="preserve">, </w:t>
      </w:r>
      <w:r w:rsidRPr="007C150D" w:rsidR="00B862F6">
        <w:t xml:space="preserve">mainly or partially </w:t>
      </w:r>
      <w:r w:rsidRPr="007C150D" w:rsidR="00854B0C">
        <w:t>concerned children unla</w:t>
      </w:r>
      <w:r w:rsidRPr="007C150D" w:rsidR="00436D55">
        <w:t>wfully present on the</w:t>
      </w:r>
      <w:r w:rsidRPr="007C150D" w:rsidR="00372FD9">
        <w:t xml:space="preserve"> relevant State’s</w:t>
      </w:r>
      <w:r w:rsidRPr="007C150D" w:rsidR="00436D55">
        <w:t xml:space="preserve"> territory (following a failed asylum procedure, a failed regular immigration procedure </w:t>
      </w:r>
      <w:r w:rsidRPr="007C150D" w:rsidR="00930FD5">
        <w:t>and/or</w:t>
      </w:r>
      <w:r w:rsidRPr="007C150D" w:rsidR="00436D55">
        <w:t xml:space="preserve"> pending the results of a regular immigration procedure in DCI v. the Netherlands ; </w:t>
      </w:r>
      <w:r w:rsidRPr="007C150D" w:rsidR="00B862F6">
        <w:t>non asylum-seeking unaccompanied foreign minors and children in families illegally resident in DCI v. Belgium)</w:t>
      </w:r>
      <w:r w:rsidRPr="007C150D" w:rsidR="00930FD5">
        <w:t xml:space="preserve">. In this complaint, in contrast, </w:t>
      </w:r>
      <w:r w:rsidRPr="007C150D" w:rsidR="00B862F6">
        <w:t xml:space="preserve">the Committee understands from the </w:t>
      </w:r>
      <w:r w:rsidRPr="007C150D" w:rsidR="00930FD5">
        <w:t xml:space="preserve">complainants’ </w:t>
      </w:r>
      <w:r w:rsidRPr="007C150D" w:rsidR="00B862F6">
        <w:t>submissions</w:t>
      </w:r>
      <w:r w:rsidRPr="007C150D" w:rsidR="00B07332">
        <w:t xml:space="preserve"> and the information available to it </w:t>
      </w:r>
      <w:r w:rsidRPr="007C150D" w:rsidR="00B862F6">
        <w:t>that the children concerned are mostly children (accompanied and unaccompanied</w:t>
      </w:r>
      <w:r w:rsidRPr="007C150D" w:rsidR="003817C3">
        <w:t>, including separated children</w:t>
      </w:r>
      <w:r w:rsidRPr="007C150D" w:rsidR="00B862F6">
        <w:t xml:space="preserve">) </w:t>
      </w:r>
      <w:r w:rsidRPr="007C150D" w:rsidR="005214F6">
        <w:t>who have arrived in Greece and applied for asylum or international protection</w:t>
      </w:r>
      <w:r w:rsidRPr="007C150D" w:rsidR="00930FD5">
        <w:t xml:space="preserve">. They </w:t>
      </w:r>
      <w:r w:rsidRPr="007C150D" w:rsidR="00D81311">
        <w:t xml:space="preserve">therefore </w:t>
      </w:r>
      <w:r w:rsidRPr="007C150D" w:rsidR="005214F6">
        <w:t>fall</w:t>
      </w:r>
      <w:r w:rsidRPr="007C150D" w:rsidR="00D81311">
        <w:t xml:space="preserve"> within</w:t>
      </w:r>
      <w:r w:rsidRPr="007C150D" w:rsidR="005214F6">
        <w:t xml:space="preserve"> the definition of refugees under the</w:t>
      </w:r>
      <w:r w:rsidRPr="007C150D" w:rsidR="00165CA2">
        <w:t xml:space="preserve"> 1951 Geneva Convention on the Status of Refugees</w:t>
      </w:r>
      <w:r w:rsidRPr="007C150D" w:rsidR="003817C3">
        <w:t xml:space="preserve">. </w:t>
      </w:r>
    </w:p>
    <w:p w:rsidRPr="007C150D" w:rsidR="001C1862" w:rsidP="001A4020" w:rsidRDefault="001C1862" w14:paraId="2F99761C" w14:textId="77777777">
      <w:pPr>
        <w:pStyle w:val="ListParagraph"/>
        <w:numPr>
          <w:ilvl w:val="0"/>
          <w:numId w:val="0"/>
        </w:numPr>
        <w:tabs>
          <w:tab w:val="left" w:pos="709"/>
        </w:tabs>
      </w:pPr>
    </w:p>
    <w:p w:rsidRPr="007C150D" w:rsidR="001C1862" w:rsidP="001C1862" w:rsidRDefault="001C1862" w14:paraId="3F372E78" w14:textId="3DFAC21F">
      <w:pPr>
        <w:pStyle w:val="ListParagraph"/>
        <w:tabs>
          <w:tab w:val="left" w:pos="709"/>
        </w:tabs>
        <w:ind w:left="0" w:firstLine="0"/>
      </w:pPr>
      <w:r w:rsidRPr="007C150D">
        <w:t xml:space="preserve">The Committee refers to </w:t>
      </w:r>
      <w:r w:rsidRPr="007C150D" w:rsidR="00E221E8">
        <w:t>p</w:t>
      </w:r>
      <w:r w:rsidRPr="007C150D">
        <w:t>aragraph 2 of the Appendix</w:t>
      </w:r>
      <w:r w:rsidRPr="007C150D" w:rsidR="00E221E8">
        <w:t xml:space="preserve"> to the Charter</w:t>
      </w:r>
      <w:r w:rsidRPr="007C150D">
        <w:t>, which states that “each Party will grant to refugees as defined in the Convention relating to the Status of Refugees, signed in Geneva on 28 July 1951 and in the Protocol of 31 January 1967, and lawfully staying in its territory, treatment as favourable as possible,</w:t>
      </w:r>
      <w:r w:rsidRPr="007C150D" w:rsidR="00D32919">
        <w:br/>
      </w:r>
      <w:r w:rsidRPr="007C150D" w:rsidR="00D32919">
        <w:br w:type="column"/>
      </w:r>
      <w:r w:rsidRPr="007C150D">
        <w:lastRenderedPageBreak/>
        <w:t xml:space="preserve">and in any case not less favourable than under the obligations accepted by the Party under the said convention and under any other existing international instruments applicable to those refugees”. The Committee has underlined that the protection of a refugee under the Charter does not depend on the administrative recognition of refugee status by a State, which is done by the granting of asylum (Conclusions 2015, Statement of Interpretation on the rights of refugees under the Charter, para. 6). </w:t>
      </w:r>
    </w:p>
    <w:p w:rsidRPr="007C150D" w:rsidR="003817C3" w:rsidP="003817C3" w:rsidRDefault="003817C3" w14:paraId="09C1BD22" w14:textId="77777777">
      <w:pPr>
        <w:pStyle w:val="ListParagraph"/>
        <w:numPr>
          <w:ilvl w:val="0"/>
          <w:numId w:val="0"/>
        </w:numPr>
        <w:ind w:left="5463"/>
      </w:pPr>
    </w:p>
    <w:p w:rsidRPr="007C150D" w:rsidR="00DD2B18" w:rsidP="001A4020" w:rsidRDefault="00930FD5" w14:paraId="0E8B55A0" w14:textId="57F5F2CE">
      <w:pPr>
        <w:pStyle w:val="ListParagraph"/>
        <w:tabs>
          <w:tab w:val="left" w:pos="709"/>
        </w:tabs>
        <w:ind w:left="0" w:firstLine="0"/>
      </w:pPr>
      <w:r w:rsidRPr="007C150D">
        <w:t>T</w:t>
      </w:r>
      <w:r w:rsidRPr="007C150D" w:rsidR="00267FC3">
        <w:t xml:space="preserve">he Committee </w:t>
      </w:r>
      <w:r w:rsidRPr="007C150D" w:rsidR="001C1862">
        <w:t xml:space="preserve">reiterates that it </w:t>
      </w:r>
      <w:r w:rsidRPr="007C150D" w:rsidR="00267FC3">
        <w:t xml:space="preserve">has </w:t>
      </w:r>
      <w:r w:rsidRPr="007C150D" w:rsidR="00AA5EF4">
        <w:t>previously</w:t>
      </w:r>
      <w:r w:rsidRPr="007C150D" w:rsidR="00267FC3">
        <w:t xml:space="preserve"> </w:t>
      </w:r>
      <w:r w:rsidRPr="007C150D">
        <w:t>stated</w:t>
      </w:r>
      <w:r w:rsidRPr="007C150D" w:rsidR="00267FC3">
        <w:t xml:space="preserve"> that the rights guaranteed by the Charter are </w:t>
      </w:r>
      <w:r w:rsidRPr="007C150D" w:rsidR="00AA5EF4">
        <w:t>to be enjoyed to the fullest extent possible by refugees</w:t>
      </w:r>
      <w:r w:rsidRPr="007C150D" w:rsidR="001C1862">
        <w:t xml:space="preserve"> (Conclusions 2015, Statement of Interpretation on the rights of refugees under the Charter)</w:t>
      </w:r>
      <w:r w:rsidRPr="007C150D" w:rsidR="00B07C02">
        <w:t xml:space="preserve">. </w:t>
      </w:r>
      <w:r w:rsidRPr="007C150D" w:rsidR="00DD2B18">
        <w:t xml:space="preserve">The Committee has identified a number of Charter provisions as applying to refugees, including Articles 11 (healthcare), 13 (social and medical assistance), 17 (elementary and secondary education), 16 and 31 (housing) (ibid). </w:t>
      </w:r>
      <w:r w:rsidRPr="007C150D" w:rsidR="00A74399">
        <w:t>The level of protection afforded to refugees in respect of these rights</w:t>
      </w:r>
      <w:r w:rsidRPr="007C150D" w:rsidR="00D705E2">
        <w:t>, and specific elements thereof,</w:t>
      </w:r>
      <w:r w:rsidRPr="007C150D" w:rsidR="00A74399">
        <w:t xml:space="preserve"> varies in accordance with </w:t>
      </w:r>
      <w:r w:rsidRPr="007C150D" w:rsidR="007B4484">
        <w:t xml:space="preserve">what the </w:t>
      </w:r>
      <w:r w:rsidRPr="007C150D" w:rsidR="00A74399">
        <w:t>Convention relating to the Status of Refugees</w:t>
      </w:r>
      <w:r w:rsidRPr="007C150D" w:rsidR="007B4484">
        <w:t xml:space="preserve"> provides</w:t>
      </w:r>
      <w:r w:rsidRPr="007C150D" w:rsidR="00A74399">
        <w:t xml:space="preserve">: while some of these rights must be guaranteed on an equal footing with nationals (health care, public relief and assistance and elementary education), others must be guaranteed </w:t>
      </w:r>
      <w:r w:rsidRPr="007C150D" w:rsidR="007B4484">
        <w:t xml:space="preserve">to refugees at least on an equal footing with </w:t>
      </w:r>
      <w:r w:rsidRPr="007C150D" w:rsidR="00B849B8">
        <w:t>“</w:t>
      </w:r>
      <w:r w:rsidRPr="007C150D" w:rsidR="007B4484">
        <w:t>aliens generally in the same circumstances</w:t>
      </w:r>
      <w:r w:rsidRPr="007C150D" w:rsidR="00B849B8">
        <w:t>”</w:t>
      </w:r>
      <w:r w:rsidRPr="007C150D" w:rsidR="007B4484">
        <w:t xml:space="preserve"> (secondary education, housing). The Committee</w:t>
      </w:r>
      <w:r w:rsidRPr="007C150D" w:rsidR="00DD2B18">
        <w:t xml:space="preserve"> has also considered that social rights directly related to the right to life and human dignity and which are part of a “non-</w:t>
      </w:r>
      <w:proofErr w:type="spellStart"/>
      <w:r w:rsidRPr="007C150D" w:rsidR="00DD2B18">
        <w:t>derogable</w:t>
      </w:r>
      <w:proofErr w:type="spellEnd"/>
      <w:r w:rsidRPr="007C150D" w:rsidR="00DD2B18">
        <w:t xml:space="preserve"> core” of rights, must be guaranteed to refugees (ibid, para</w:t>
      </w:r>
      <w:r w:rsidRPr="007C150D" w:rsidR="00EF5D08">
        <w:t>.</w:t>
      </w:r>
      <w:r w:rsidRPr="007C150D" w:rsidR="00DD2B18">
        <w:t xml:space="preserve"> 1</w:t>
      </w:r>
      <w:r w:rsidRPr="007C150D" w:rsidR="00EF5D08">
        <w:t>1</w:t>
      </w:r>
      <w:r w:rsidRPr="007C150D" w:rsidR="00DD2B18">
        <w:t xml:space="preserve">). </w:t>
      </w:r>
      <w:r w:rsidRPr="007C150D" w:rsidR="003B08C0">
        <w:t>S</w:t>
      </w:r>
      <w:r w:rsidRPr="007C150D" w:rsidR="00DD2B18">
        <w:t xml:space="preserve">uch rights include those set out in Articles </w:t>
      </w:r>
      <w:r w:rsidRPr="007C150D" w:rsidR="00FD1B58">
        <w:t xml:space="preserve">16 (in so much as it relates to the right </w:t>
      </w:r>
      <w:r w:rsidRPr="007C150D" w:rsidR="008E17BB">
        <w:br/>
      </w:r>
      <w:r w:rsidRPr="007C150D" w:rsidR="006A2C80">
        <w:t xml:space="preserve">of families </w:t>
      </w:r>
      <w:r w:rsidRPr="007C150D" w:rsidR="00FD1B58">
        <w:t>not to be deprived of shelter)</w:t>
      </w:r>
      <w:r w:rsidRPr="007C150D" w:rsidR="006A2C80">
        <w:t>,</w:t>
      </w:r>
      <w:r w:rsidRPr="007C150D" w:rsidR="00FD1B58">
        <w:t xml:space="preserve"> </w:t>
      </w:r>
      <w:r w:rsidRPr="007C150D" w:rsidR="00DD2B18">
        <w:t xml:space="preserve">17§1 and 7§10 of the Charter. This finding is consistent with the Committee’s findings that these rights apply to children in an irregular migration situation (see, </w:t>
      </w:r>
      <w:r w:rsidRPr="007C150D" w:rsidR="00DD2B18">
        <w:rPr>
          <w:i/>
          <w:iCs/>
        </w:rPr>
        <w:t xml:space="preserve">mutatis mutandis, </w:t>
      </w:r>
      <w:r w:rsidRPr="007C150D" w:rsidR="00DD2B18">
        <w:t xml:space="preserve">DCI v. Belgium, Complaint No. 69/2011, </w:t>
      </w:r>
      <w:proofErr w:type="spellStart"/>
      <w:r w:rsidRPr="007C150D" w:rsidR="00DD2B18">
        <w:t>op.cit</w:t>
      </w:r>
      <w:proofErr w:type="spellEnd"/>
      <w:r w:rsidRPr="007C150D" w:rsidR="00DD2B18">
        <w:t>., §§38</w:t>
      </w:r>
      <w:r w:rsidRPr="007C150D" w:rsidR="006A2C80">
        <w:t xml:space="preserve">, </w:t>
      </w:r>
      <w:r w:rsidRPr="007C150D" w:rsidR="00DD2B18">
        <w:t>85</w:t>
      </w:r>
      <w:r w:rsidRPr="007C150D" w:rsidR="006A2C80">
        <w:t xml:space="preserve"> and 135-136</w:t>
      </w:r>
      <w:r w:rsidRPr="007C150D" w:rsidR="00DD2B18">
        <w:t>)</w:t>
      </w:r>
      <w:r w:rsidRPr="007C150D" w:rsidR="00D705E2">
        <w:t xml:space="preserve">, albeit that asylum-seeking and refugee children may enjoy greater levels of protection in relation to those rights than children in an irregular migration situation do. </w:t>
      </w:r>
    </w:p>
    <w:p w:rsidRPr="007C150D" w:rsidR="00380594" w:rsidP="00B40101" w:rsidRDefault="00380594" w14:paraId="3BB310E1" w14:textId="3E29FD37">
      <w:pPr>
        <w:pStyle w:val="ListParagraph"/>
        <w:numPr>
          <w:ilvl w:val="0"/>
          <w:numId w:val="0"/>
        </w:numPr>
        <w:tabs>
          <w:tab w:val="left" w:pos="709"/>
        </w:tabs>
      </w:pPr>
    </w:p>
    <w:p w:rsidRPr="007C150D" w:rsidR="00250655" w:rsidP="00C64D7D" w:rsidRDefault="00380594" w14:paraId="4CFE1CF3" w14:textId="7B0271C3">
      <w:pPr>
        <w:pStyle w:val="ListParagraph"/>
        <w:tabs>
          <w:tab w:val="left" w:pos="709"/>
        </w:tabs>
        <w:ind w:left="0" w:firstLine="0"/>
      </w:pPr>
      <w:r w:rsidRPr="007C150D">
        <w:t xml:space="preserve">In the light of the above considerations, the Committee finds that the </w:t>
      </w:r>
      <w:r w:rsidRPr="007C150D" w:rsidR="00C76E0B">
        <w:t xml:space="preserve">refugee and </w:t>
      </w:r>
      <w:r w:rsidRPr="007C150D">
        <w:t>asylum-seeking children concerned by this complaint</w:t>
      </w:r>
      <w:r w:rsidRPr="007C150D" w:rsidR="00315272">
        <w:t xml:space="preserve">, as long as their asylum </w:t>
      </w:r>
      <w:r w:rsidRPr="007C150D" w:rsidR="004D668A">
        <w:t>claim</w:t>
      </w:r>
      <w:r w:rsidRPr="007C150D" w:rsidR="00A22AE3">
        <w:t xml:space="preserve"> has not been rejected by a </w:t>
      </w:r>
      <w:r w:rsidRPr="007C150D" w:rsidR="00930FD5">
        <w:t xml:space="preserve">body of </w:t>
      </w:r>
      <w:r w:rsidRPr="007C150D" w:rsidR="00A22AE3">
        <w:t xml:space="preserve">final </w:t>
      </w:r>
      <w:r w:rsidRPr="007C150D" w:rsidR="00930FD5">
        <w:t>instance</w:t>
      </w:r>
      <w:r w:rsidRPr="007C150D" w:rsidR="00315272">
        <w:t>,</w:t>
      </w:r>
      <w:r w:rsidRPr="007C150D">
        <w:t xml:space="preserve"> </w:t>
      </w:r>
      <w:r w:rsidRPr="007C150D" w:rsidR="00A01FE9">
        <w:t xml:space="preserve">come within </w:t>
      </w:r>
      <w:r w:rsidRPr="007C150D">
        <w:t>the personal scope of the Charter</w:t>
      </w:r>
      <w:r w:rsidRPr="007C150D" w:rsidR="00860BF3">
        <w:t xml:space="preserve">. </w:t>
      </w:r>
      <w:proofErr w:type="gramStart"/>
      <w:r w:rsidRPr="007C150D" w:rsidR="00860BF3">
        <w:t>Therefore</w:t>
      </w:r>
      <w:proofErr w:type="gramEnd"/>
      <w:r w:rsidRPr="007C150D" w:rsidR="00860BF3">
        <w:t xml:space="preserve"> these children</w:t>
      </w:r>
      <w:r w:rsidRPr="007C150D">
        <w:t xml:space="preserve"> must be </w:t>
      </w:r>
      <w:r w:rsidRPr="007C150D" w:rsidR="0000406C">
        <w:t xml:space="preserve">granted the rights contained in the Charter to the fullest extent possible, in accordance with paragraph 2 of the Appendix. </w:t>
      </w:r>
      <w:r w:rsidRPr="007C150D" w:rsidR="00D956C4">
        <w:t xml:space="preserve">This applies </w:t>
      </w:r>
      <w:r w:rsidRPr="007C150D" w:rsidR="00B849B8">
        <w:t>with regard to</w:t>
      </w:r>
      <w:r w:rsidRPr="007C150D" w:rsidR="00D956C4">
        <w:t xml:space="preserve"> Articles 7§10, 11, 13, 16 </w:t>
      </w:r>
      <w:r w:rsidRPr="007C150D" w:rsidR="003B08C0">
        <w:t>(</w:t>
      </w:r>
      <w:r w:rsidRPr="007C150D" w:rsidR="006A2C80">
        <w:t>shelter</w:t>
      </w:r>
      <w:r w:rsidRPr="007C150D" w:rsidR="003B08C0">
        <w:t xml:space="preserve">) </w:t>
      </w:r>
      <w:r w:rsidRPr="007C150D" w:rsidR="00D956C4">
        <w:t>and 17</w:t>
      </w:r>
      <w:r w:rsidRPr="007C150D" w:rsidR="00860BF3">
        <w:t>§§ 1 and 2</w:t>
      </w:r>
      <w:r w:rsidRPr="007C150D" w:rsidR="00D956C4">
        <w:t xml:space="preserve"> of the Charter.</w:t>
      </w:r>
    </w:p>
    <w:p w:rsidRPr="007C150D" w:rsidR="00D956C4" w:rsidP="0023698F" w:rsidRDefault="00D956C4" w14:paraId="2FD5FDC7" w14:textId="77777777">
      <w:pPr>
        <w:pStyle w:val="ListParagraph"/>
        <w:numPr>
          <w:ilvl w:val="0"/>
          <w:numId w:val="0"/>
        </w:numPr>
        <w:ind w:left="1068"/>
      </w:pPr>
    </w:p>
    <w:p w:rsidRPr="007C150D" w:rsidR="00B63D51" w:rsidP="00B63D51" w:rsidRDefault="00D956C4" w14:paraId="39B47F63" w14:textId="1108126D">
      <w:pPr>
        <w:pStyle w:val="ListParagraph"/>
        <w:tabs>
          <w:tab w:val="left" w:pos="709"/>
        </w:tabs>
        <w:ind w:left="0" w:firstLine="0"/>
      </w:pPr>
      <w:r w:rsidRPr="007C150D">
        <w:t xml:space="preserve">As far as Article 31 is concerned, the Committee notes that in its Statement of Interpretation on the rights of refugees under the Charter (Conclusions 2015) it referred in general to Article 31 of the Charter, without distinguishing between the first </w:t>
      </w:r>
      <w:r w:rsidRPr="007C150D" w:rsidR="00860BF3">
        <w:t xml:space="preserve">paragraph </w:t>
      </w:r>
      <w:r w:rsidRPr="007C150D">
        <w:t>(adequate housing) and the second paragraph (shelter).  The Committee itself</w:t>
      </w:r>
      <w:r w:rsidRPr="007C150D" w:rsidR="00357B70">
        <w:t>, under the reporting procedure,</w:t>
      </w:r>
      <w:r w:rsidRPr="007C150D">
        <w:t xml:space="preserve"> has already engaged with the housing situation of refugees within the scope of Article 31§1 of the Chart</w:t>
      </w:r>
      <w:r w:rsidRPr="007C150D" w:rsidR="00357B70">
        <w:t>er</w:t>
      </w:r>
      <w:r w:rsidRPr="007C150D">
        <w:t xml:space="preserve"> (see Conclusions 2019, Greece, Italy, Turkey, Ukraine, Article 31§1, “Measures in favour of vulnerable groups”). </w:t>
      </w:r>
    </w:p>
    <w:p w:rsidRPr="007C150D" w:rsidR="00B63D51" w:rsidP="0023698F" w:rsidRDefault="00D32919" w14:paraId="5F815398" w14:textId="1170B6FC">
      <w:pPr>
        <w:pStyle w:val="ListParagraph"/>
        <w:numPr>
          <w:ilvl w:val="0"/>
          <w:numId w:val="0"/>
        </w:numPr>
        <w:tabs>
          <w:tab w:val="left" w:pos="709"/>
        </w:tabs>
      </w:pPr>
      <w:r w:rsidRPr="007C150D">
        <w:br w:type="column"/>
      </w:r>
    </w:p>
    <w:p w:rsidRPr="007C150D" w:rsidR="00D956C4" w:rsidP="00B63D51" w:rsidRDefault="00B63D51" w14:paraId="0CA69FAB" w14:textId="02F56A04">
      <w:pPr>
        <w:pStyle w:val="ListParagraph"/>
        <w:tabs>
          <w:tab w:val="left" w:pos="709"/>
        </w:tabs>
        <w:ind w:left="0" w:firstLine="0"/>
      </w:pPr>
      <w:r w:rsidRPr="007C150D">
        <w:t xml:space="preserve">The Committee </w:t>
      </w:r>
      <w:r w:rsidRPr="007C150D" w:rsidR="00D956C4">
        <w:t xml:space="preserve">will </w:t>
      </w:r>
      <w:proofErr w:type="gramStart"/>
      <w:r w:rsidRPr="007C150D" w:rsidR="00D956C4">
        <w:t>therefore  proceed</w:t>
      </w:r>
      <w:proofErr w:type="gramEnd"/>
      <w:r w:rsidRPr="007C150D" w:rsidR="00D956C4">
        <w:t xml:space="preserve"> on the basis that</w:t>
      </w:r>
      <w:r w:rsidRPr="007C150D" w:rsidR="00B849B8">
        <w:t xml:space="preserve"> Article 31</w:t>
      </w:r>
      <w:r w:rsidRPr="007C150D" w:rsidR="00967FEE">
        <w:t>§</w:t>
      </w:r>
      <w:r w:rsidRPr="007C150D" w:rsidR="00B849B8">
        <w:t>1</w:t>
      </w:r>
      <w:r w:rsidRPr="007C150D" w:rsidR="00D956C4">
        <w:t xml:space="preserve">, which guarantees the right to adequate housing in the form of long-term/permanent accommodation and not temporary shelter, applies to asylum-seeking and refugee children. For the purposes of this </w:t>
      </w:r>
      <w:proofErr w:type="gramStart"/>
      <w:r w:rsidRPr="007C150D" w:rsidR="00D956C4">
        <w:t>complaint,  the</w:t>
      </w:r>
      <w:proofErr w:type="gramEnd"/>
      <w:r w:rsidRPr="007C150D" w:rsidR="00D956C4">
        <w:t xml:space="preserve"> Committee considers that these children, in so far as their presence in the territory cannot be considered unlawful, must be offered either long-term accommodation suited to their circumstances or housing of an adequate standard within a reasonable time. The temporary supply of emergency shelter as required by Article 31§2, however adequate, cannot be considered a lasting solution for the purposes of the rights of refugee and asylum-seeking children in terms of Article 31§1 (see, </w:t>
      </w:r>
      <w:r w:rsidRPr="007C150D" w:rsidR="00D956C4">
        <w:rPr>
          <w:i/>
          <w:iCs/>
        </w:rPr>
        <w:t xml:space="preserve">mutatis mutandis, </w:t>
      </w:r>
      <w:r w:rsidRPr="007C150D" w:rsidR="00D956C4">
        <w:t xml:space="preserve">European Federation of National Organisations working with the Homeless (FEANTSA) v. the Netherlands, Complaint No. 86/2012, decision on the merits of 2 July 2014, §109). </w:t>
      </w:r>
      <w:r w:rsidRPr="007C150D" w:rsidR="008F21FE">
        <w:t>However, t</w:t>
      </w:r>
      <w:r w:rsidRPr="007C150D" w:rsidR="00D956C4">
        <w:t xml:space="preserve">he extent and the manner in which Article 31§1 will apply to such children will </w:t>
      </w:r>
      <w:proofErr w:type="gramStart"/>
      <w:r w:rsidRPr="007C150D" w:rsidR="00D956C4">
        <w:t>necessary</w:t>
      </w:r>
      <w:proofErr w:type="gramEnd"/>
      <w:r w:rsidRPr="007C150D" w:rsidR="00D956C4">
        <w:t xml:space="preserve"> depend on the stage</w:t>
      </w:r>
      <w:r w:rsidRPr="007C150D" w:rsidR="008F21FE">
        <w:t>/phase</w:t>
      </w:r>
      <w:r w:rsidRPr="007C150D" w:rsidR="00D956C4">
        <w:t xml:space="preserve"> of their asylum procedure and the time they have already </w:t>
      </w:r>
      <w:r w:rsidRPr="007C150D" w:rsidR="008F21FE">
        <w:t>resided</w:t>
      </w:r>
      <w:r w:rsidRPr="007C150D" w:rsidR="00D956C4">
        <w:t xml:space="preserve"> in temporary accommodation facilities. </w:t>
      </w:r>
      <w:r w:rsidRPr="007C150D" w:rsidR="00B849B8">
        <w:t xml:space="preserve">While it </w:t>
      </w:r>
      <w:r w:rsidRPr="007C150D" w:rsidR="00A50DFA">
        <w:t>is acceptable to accommodate asylum-seek</w:t>
      </w:r>
      <w:r w:rsidRPr="007C150D" w:rsidR="007A5B87">
        <w:t>ing children</w:t>
      </w:r>
      <w:r w:rsidRPr="007C150D" w:rsidR="00A50DFA">
        <w:t xml:space="preserve"> in temporary reception facilities for short periods of time after arrival and pending the first examination </w:t>
      </w:r>
      <w:r w:rsidRPr="007C150D" w:rsidR="007A5B87">
        <w:t xml:space="preserve">of </w:t>
      </w:r>
      <w:r w:rsidRPr="007C150D" w:rsidR="00A50DFA">
        <w:t xml:space="preserve">their asylum claim, an obligation to provide </w:t>
      </w:r>
      <w:r w:rsidRPr="007C150D" w:rsidR="007A5B87">
        <w:t>more permanent forms of accommodation</w:t>
      </w:r>
      <w:r w:rsidRPr="007C150D" w:rsidR="00A50DFA">
        <w:t xml:space="preserve"> suited to their circumstances or housing of an adequate standard </w:t>
      </w:r>
      <w:r w:rsidRPr="007C150D" w:rsidR="00C53B23">
        <w:t xml:space="preserve">may arise if the children concerned have stayed in temporary facilities </w:t>
      </w:r>
      <w:r w:rsidRPr="007C150D" w:rsidR="003B08C0">
        <w:t xml:space="preserve">for a longer period than was </w:t>
      </w:r>
      <w:r w:rsidRPr="007C150D" w:rsidR="00C53B23">
        <w:t>necessary for the</w:t>
      </w:r>
      <w:r w:rsidRPr="007C150D" w:rsidR="00193E01">
        <w:t xml:space="preserve"> purposes of their</w:t>
      </w:r>
      <w:r w:rsidRPr="007C150D" w:rsidR="00C53B23">
        <w:t xml:space="preserve"> identification and</w:t>
      </w:r>
      <w:r w:rsidRPr="007C150D" w:rsidR="00F27289">
        <w:t xml:space="preserve"> </w:t>
      </w:r>
      <w:r w:rsidRPr="007C150D" w:rsidR="00C53B23">
        <w:t>first examination of their asylum application</w:t>
      </w:r>
      <w:r w:rsidRPr="007C150D" w:rsidR="00B00084">
        <w:t xml:space="preserve">. This </w:t>
      </w:r>
      <w:r w:rsidRPr="007C150D" w:rsidR="003B08C0">
        <w:t>obligation is</w:t>
      </w:r>
      <w:r w:rsidRPr="007C150D" w:rsidR="00B00084">
        <w:t xml:space="preserve"> </w:t>
      </w:r>
      <w:r w:rsidRPr="007C150D" w:rsidR="00F27289">
        <w:t>particularly</w:t>
      </w:r>
      <w:r w:rsidRPr="007C150D" w:rsidR="00B00084">
        <w:t xml:space="preserve"> </w:t>
      </w:r>
      <w:r w:rsidRPr="007C150D" w:rsidR="003B08C0">
        <w:t xml:space="preserve">pertinent in situations in which the reason </w:t>
      </w:r>
      <w:r w:rsidRPr="007C150D" w:rsidR="00B00084">
        <w:t>for</w:t>
      </w:r>
      <w:r w:rsidRPr="007C150D" w:rsidR="00F27289">
        <w:t xml:space="preserve"> </w:t>
      </w:r>
      <w:r w:rsidRPr="007C150D" w:rsidR="003B08C0">
        <w:t xml:space="preserve">asylum-seeking children’s prolonged stay </w:t>
      </w:r>
      <w:r w:rsidRPr="007C150D" w:rsidR="00F27289">
        <w:t>in t</w:t>
      </w:r>
      <w:r w:rsidRPr="007C150D" w:rsidR="00B00084">
        <w:t>emporary reception facilities is the lack of sufficient long-term accommodation arrangements</w:t>
      </w:r>
      <w:r w:rsidRPr="007C150D" w:rsidR="00A50DFA">
        <w:t xml:space="preserve">. </w:t>
      </w:r>
      <w:r w:rsidRPr="007C150D" w:rsidR="008F21FE">
        <w:t>The applicability of Article 31</w:t>
      </w:r>
      <w:r w:rsidRPr="007C150D" w:rsidR="00860BF3">
        <w:t>§</w:t>
      </w:r>
      <w:r w:rsidRPr="007C150D" w:rsidR="008F21FE">
        <w:t>1 and its requirement to provide long-term accommodation o</w:t>
      </w:r>
      <w:r w:rsidRPr="007C150D">
        <w:t>r</w:t>
      </w:r>
      <w:r w:rsidRPr="007C150D" w:rsidR="008F21FE">
        <w:t xml:space="preserve"> </w:t>
      </w:r>
      <w:r w:rsidRPr="007C150D" w:rsidR="00F0532B">
        <w:t xml:space="preserve">housing of an adequate standard </w:t>
      </w:r>
      <w:r w:rsidRPr="007C150D" w:rsidR="008F21FE">
        <w:t xml:space="preserve">will therefore depend on </w:t>
      </w:r>
      <w:r w:rsidRPr="007C150D" w:rsidR="008E17BB">
        <w:br/>
      </w:r>
      <w:r w:rsidRPr="007C150D" w:rsidR="008F21FE">
        <w:t>whether the asylum-seeking and refugee children concerned have s</w:t>
      </w:r>
      <w:r w:rsidRPr="007C150D" w:rsidR="00351153">
        <w:t xml:space="preserve">tayed </w:t>
      </w:r>
      <w:r w:rsidRPr="007C150D" w:rsidR="00F0532B">
        <w:t xml:space="preserve">in temporary </w:t>
      </w:r>
      <w:r w:rsidRPr="007C150D">
        <w:t xml:space="preserve">reception </w:t>
      </w:r>
      <w:r w:rsidRPr="007C150D" w:rsidR="00F0532B">
        <w:t>centres</w:t>
      </w:r>
      <w:r w:rsidRPr="007C150D" w:rsidR="008B015B">
        <w:t xml:space="preserve"> or shelters</w:t>
      </w:r>
      <w:r w:rsidRPr="007C150D" w:rsidR="00351153">
        <w:t xml:space="preserve"> for excessive</w:t>
      </w:r>
      <w:r w:rsidRPr="007C150D" w:rsidR="00950C98">
        <w:t xml:space="preserve"> or </w:t>
      </w:r>
      <w:r w:rsidRPr="007C150D" w:rsidR="00351153">
        <w:t>lengthy periods of time</w:t>
      </w:r>
      <w:r w:rsidRPr="007C150D">
        <w:t>, for instance due to delays</w:t>
      </w:r>
      <w:r w:rsidRPr="007C150D" w:rsidR="00351153">
        <w:t xml:space="preserve"> </w:t>
      </w:r>
      <w:r w:rsidRPr="007C150D">
        <w:t>in the</w:t>
      </w:r>
      <w:r w:rsidRPr="007C150D" w:rsidR="00B00084">
        <w:t xml:space="preserve"> processing</w:t>
      </w:r>
      <w:r w:rsidRPr="007C150D">
        <w:t xml:space="preserve"> of their asylum </w:t>
      </w:r>
      <w:r w:rsidRPr="007C150D" w:rsidR="009E22C7">
        <w:t>application</w:t>
      </w:r>
      <w:r w:rsidRPr="007C150D">
        <w:t xml:space="preserve"> or in their transfer to alternative housing arrangements</w:t>
      </w:r>
      <w:r w:rsidRPr="007C150D" w:rsidR="00351153">
        <w:t xml:space="preserve"> by the competent authorities</w:t>
      </w:r>
      <w:r w:rsidRPr="007C150D">
        <w:t xml:space="preserve">. </w:t>
      </w:r>
      <w:r w:rsidRPr="007C150D" w:rsidR="00F0532B">
        <w:t xml:space="preserve"> </w:t>
      </w:r>
      <w:r w:rsidRPr="007C150D" w:rsidR="008F21FE">
        <w:t xml:space="preserve"> </w:t>
      </w:r>
    </w:p>
    <w:p w:rsidRPr="007C150D" w:rsidR="00250655" w:rsidP="0023698F" w:rsidRDefault="00250655" w14:paraId="4BA977C2" w14:textId="77777777">
      <w:pPr>
        <w:pStyle w:val="ListParagraph"/>
        <w:numPr>
          <w:ilvl w:val="0"/>
          <w:numId w:val="0"/>
        </w:numPr>
        <w:ind w:left="1068"/>
      </w:pPr>
    </w:p>
    <w:p w:rsidRPr="007C150D" w:rsidR="007D2E10" w:rsidP="007D2E10" w:rsidRDefault="00315272" w14:paraId="18F0767B" w14:textId="55E55A45">
      <w:pPr>
        <w:pStyle w:val="ListParagraph"/>
        <w:tabs>
          <w:tab w:val="left" w:pos="709"/>
        </w:tabs>
        <w:ind w:left="0" w:firstLine="0"/>
      </w:pPr>
      <w:r w:rsidRPr="007C150D">
        <w:t xml:space="preserve">In respect of </w:t>
      </w:r>
      <w:r w:rsidRPr="007C150D" w:rsidR="00932650">
        <w:t>migrant</w:t>
      </w:r>
      <w:r w:rsidRPr="007C150D">
        <w:t xml:space="preserve"> children who </w:t>
      </w:r>
      <w:r w:rsidRPr="007C150D" w:rsidR="00A22AE3">
        <w:t>may</w:t>
      </w:r>
      <w:r w:rsidRPr="007C150D">
        <w:t xml:space="preserve"> not</w:t>
      </w:r>
      <w:r w:rsidRPr="007C150D" w:rsidR="00932650">
        <w:t xml:space="preserve"> have applied for asylum</w:t>
      </w:r>
      <w:r w:rsidRPr="007C150D">
        <w:t xml:space="preserve"> or whose asylum </w:t>
      </w:r>
      <w:r w:rsidRPr="007C150D" w:rsidR="00A22AE3">
        <w:t>claim may have</w:t>
      </w:r>
      <w:r w:rsidRPr="007C150D">
        <w:t xml:space="preserve"> been rejected by a </w:t>
      </w:r>
      <w:r w:rsidRPr="007C150D" w:rsidR="00C76E0B">
        <w:t xml:space="preserve">decision-maker </w:t>
      </w:r>
      <w:r w:rsidRPr="007C150D" w:rsidR="00372FD9">
        <w:t>of final instance</w:t>
      </w:r>
      <w:r w:rsidRPr="007C150D">
        <w:t>, the Committee re</w:t>
      </w:r>
      <w:r w:rsidRPr="007C150D" w:rsidR="00372FD9">
        <w:t>fers to</w:t>
      </w:r>
      <w:r w:rsidRPr="007C150D">
        <w:t xml:space="preserve"> its previous case</w:t>
      </w:r>
      <w:r w:rsidRPr="007C150D" w:rsidR="008B7F58">
        <w:t xml:space="preserve"> </w:t>
      </w:r>
      <w:r w:rsidRPr="007C150D">
        <w:t>law according to which children</w:t>
      </w:r>
      <w:r w:rsidRPr="007C150D" w:rsidR="00C64D7D">
        <w:t xml:space="preserve">, </w:t>
      </w:r>
      <w:r w:rsidRPr="007C150D" w:rsidR="00A85451">
        <w:t xml:space="preserve">regardless </w:t>
      </w:r>
      <w:r w:rsidRPr="007C150D" w:rsidR="00C64D7D">
        <w:t>of their migrati</w:t>
      </w:r>
      <w:r w:rsidRPr="007C150D" w:rsidR="00A85451">
        <w:t>on/residence</w:t>
      </w:r>
      <w:r w:rsidRPr="007C150D" w:rsidR="00C64D7D">
        <w:t xml:space="preserve"> status,</w:t>
      </w:r>
      <w:r w:rsidRPr="007C150D">
        <w:t xml:space="preserve"> </w:t>
      </w:r>
      <w:r w:rsidRPr="007C150D" w:rsidR="00A22AE3">
        <w:t>come within the personal scope of Articles 7§10, 11, 13, 16 (right to shelter), 17</w:t>
      </w:r>
      <w:r w:rsidRPr="007C150D" w:rsidR="00860BF3">
        <w:t>§§1 and 2</w:t>
      </w:r>
      <w:r w:rsidRPr="007C150D" w:rsidR="00A22AE3">
        <w:t xml:space="preserve"> and 31§2 of the Charter, </w:t>
      </w:r>
      <w:r w:rsidRPr="007C150D" w:rsidR="000F3AD0">
        <w:t xml:space="preserve">in so far as </w:t>
      </w:r>
      <w:r w:rsidRPr="007C150D" w:rsidR="009E22C7">
        <w:t xml:space="preserve">excluding them from the protection afforded by </w:t>
      </w:r>
      <w:r w:rsidRPr="007C150D" w:rsidR="00C64D7D">
        <w:t xml:space="preserve">these </w:t>
      </w:r>
      <w:r w:rsidRPr="007C150D" w:rsidR="00930FD5">
        <w:t xml:space="preserve">rights </w:t>
      </w:r>
      <w:r w:rsidRPr="007C150D" w:rsidR="009E22C7">
        <w:t xml:space="preserve">would </w:t>
      </w:r>
      <w:r w:rsidRPr="007C150D" w:rsidR="00930FD5">
        <w:t xml:space="preserve">have </w:t>
      </w:r>
      <w:r w:rsidRPr="007C150D" w:rsidR="009E22C7">
        <w:t xml:space="preserve">seriously detrimental </w:t>
      </w:r>
      <w:r w:rsidRPr="007C150D" w:rsidR="00930FD5">
        <w:t>consequences for</w:t>
      </w:r>
      <w:r w:rsidRPr="007C150D" w:rsidR="00372FD9">
        <w:t xml:space="preserve"> </w:t>
      </w:r>
      <w:r w:rsidRPr="007C150D" w:rsidR="00930FD5">
        <w:t>the</w:t>
      </w:r>
      <w:r w:rsidRPr="007C150D" w:rsidR="009E22C7">
        <w:t>ir fundamental</w:t>
      </w:r>
      <w:r w:rsidRPr="007C150D" w:rsidR="008F21FE">
        <w:t xml:space="preserve"> ri</w:t>
      </w:r>
      <w:r w:rsidRPr="007C150D" w:rsidR="00C64D7D">
        <w:t>ghts to life, health, physical and psychological integrity and to the preservation of their human dignity.</w:t>
      </w:r>
      <w:r w:rsidRPr="007C150D" w:rsidR="00A22AE3">
        <w:t xml:space="preserve">  </w:t>
      </w:r>
      <w:r w:rsidRPr="007C150D" w:rsidR="00165EDD">
        <w:t>However, a</w:t>
      </w:r>
      <w:r w:rsidRPr="007C150D" w:rsidR="003921E2">
        <w:t xml:space="preserve">ccording to the case law mentioned above, </w:t>
      </w:r>
      <w:r w:rsidRPr="007C150D" w:rsidR="00B813FF">
        <w:t xml:space="preserve">they do not come within the personal scope of </w:t>
      </w:r>
      <w:r w:rsidRPr="007C150D" w:rsidR="003921E2">
        <w:t>Article 31</w:t>
      </w:r>
      <w:r w:rsidRPr="007C150D" w:rsidR="00860BF3">
        <w:t>§</w:t>
      </w:r>
      <w:r w:rsidRPr="007C150D" w:rsidR="00B813FF">
        <w:t xml:space="preserve">1, which concerns long-term housing arrangements </w:t>
      </w:r>
      <w:r w:rsidRPr="007C150D" w:rsidR="009E22C7">
        <w:t>and not</w:t>
      </w:r>
      <w:r w:rsidRPr="007C150D" w:rsidR="00B813FF">
        <w:t xml:space="preserve"> temporary shelter.  </w:t>
      </w:r>
      <w:r w:rsidRPr="007C150D" w:rsidR="003921E2">
        <w:t xml:space="preserve"> </w:t>
      </w:r>
    </w:p>
    <w:p w:rsidRPr="007C150D" w:rsidR="005A3A23" w:rsidP="005A3A23" w:rsidRDefault="005A3A23" w14:paraId="0728BA47" w14:textId="7303823C">
      <w:pPr>
        <w:pStyle w:val="ListParagraph"/>
        <w:numPr>
          <w:ilvl w:val="0"/>
          <w:numId w:val="0"/>
        </w:numPr>
        <w:tabs>
          <w:tab w:val="left" w:pos="709"/>
        </w:tabs>
      </w:pPr>
    </w:p>
    <w:p w:rsidRPr="007C150D" w:rsidR="00BE0AE3" w:rsidP="00D4698C" w:rsidRDefault="00A01FE9" w14:paraId="08632722" w14:textId="59DE53D5">
      <w:pPr>
        <w:pStyle w:val="ListParagraph"/>
        <w:tabs>
          <w:tab w:val="left" w:pos="709"/>
        </w:tabs>
        <w:ind w:left="0" w:firstLine="0"/>
      </w:pPr>
      <w:r w:rsidRPr="007C150D">
        <w:t>In the light of the above</w:t>
      </w:r>
      <w:r w:rsidRPr="007C150D" w:rsidR="005A3A23">
        <w:t>, the Committee concludes that the children concerned by this complaint come within the personal scope of</w:t>
      </w:r>
      <w:r w:rsidRPr="007C150D" w:rsidR="00E21A27">
        <w:t xml:space="preserve"> </w:t>
      </w:r>
      <w:r w:rsidRPr="007C150D" w:rsidR="005A3A23">
        <w:t xml:space="preserve">the provisions of the Charter invoked, except for Article 31§1 which applies </w:t>
      </w:r>
      <w:r w:rsidRPr="007C150D" w:rsidR="00E21A27">
        <w:t xml:space="preserve">only </w:t>
      </w:r>
      <w:r w:rsidRPr="007C150D" w:rsidR="005A3A23">
        <w:t>to asylum-seeking and refugee childre</w:t>
      </w:r>
      <w:r w:rsidRPr="007C150D" w:rsidR="003921E2">
        <w:t>n</w:t>
      </w:r>
      <w:r w:rsidRPr="007C150D" w:rsidR="005A3A23">
        <w:t xml:space="preserve">. </w:t>
      </w:r>
    </w:p>
    <w:p w:rsidRPr="007C150D" w:rsidR="00475013" w:rsidP="00AA4118" w:rsidRDefault="00475013" w14:paraId="404D27EE" w14:textId="51370CA6">
      <w:pPr>
        <w:pStyle w:val="ListParagraph"/>
        <w:numPr>
          <w:ilvl w:val="0"/>
          <w:numId w:val="0"/>
        </w:numPr>
        <w:ind w:left="360"/>
      </w:pPr>
    </w:p>
    <w:p w:rsidRPr="007C150D" w:rsidR="00475013" w:rsidP="00AA4118" w:rsidRDefault="00D32919" w14:paraId="47ED2D5F" w14:textId="2BFB1814">
      <w:pPr>
        <w:pStyle w:val="ListParagraph"/>
        <w:numPr>
          <w:ilvl w:val="0"/>
          <w:numId w:val="0"/>
        </w:numPr>
        <w:rPr>
          <w:b/>
          <w:bCs/>
          <w:i/>
          <w:iCs/>
          <w:u w:val="single"/>
        </w:rPr>
      </w:pPr>
      <w:r w:rsidRPr="007C150D">
        <w:rPr>
          <w:b/>
          <w:bCs/>
          <w:i/>
          <w:iCs/>
          <w:u w:val="single"/>
        </w:rPr>
        <w:br w:type="column"/>
      </w:r>
      <w:r w:rsidRPr="007C150D" w:rsidR="00475013">
        <w:rPr>
          <w:b/>
          <w:bCs/>
          <w:i/>
          <w:iCs/>
          <w:u w:val="single"/>
        </w:rPr>
        <w:lastRenderedPageBreak/>
        <w:t xml:space="preserve">As to </w:t>
      </w:r>
      <w:r w:rsidRPr="007C150D" w:rsidR="00D85E62">
        <w:rPr>
          <w:b/>
          <w:bCs/>
          <w:i/>
          <w:iCs/>
          <w:u w:val="single"/>
        </w:rPr>
        <w:t>the international co</w:t>
      </w:r>
      <w:r w:rsidRPr="007C150D" w:rsidR="006B72CA">
        <w:rPr>
          <w:b/>
          <w:bCs/>
          <w:i/>
          <w:iCs/>
          <w:u w:val="single"/>
        </w:rPr>
        <w:t>operation</w:t>
      </w:r>
    </w:p>
    <w:p w:rsidRPr="007C150D" w:rsidR="00475013" w:rsidP="00AA4118" w:rsidRDefault="00475013" w14:paraId="4756AD19" w14:textId="77777777">
      <w:pPr>
        <w:pStyle w:val="ListParagraph"/>
        <w:numPr>
          <w:ilvl w:val="0"/>
          <w:numId w:val="0"/>
        </w:numPr>
        <w:ind w:left="360"/>
      </w:pPr>
    </w:p>
    <w:p w:rsidRPr="007C150D" w:rsidR="00475013" w:rsidP="00AA4118" w:rsidRDefault="00475013" w14:paraId="342964DA" w14:textId="04B9DE3D">
      <w:pPr>
        <w:pStyle w:val="ListParagraph"/>
        <w:ind w:left="0" w:firstLine="0"/>
      </w:pPr>
      <w:r w:rsidRPr="007C150D">
        <w:t xml:space="preserve">In assessing the present complaint, the Committee </w:t>
      </w:r>
      <w:r w:rsidRPr="007C150D" w:rsidR="00CE5FFF">
        <w:t xml:space="preserve">is of the view </w:t>
      </w:r>
      <w:r w:rsidRPr="007C150D">
        <w:t xml:space="preserve">that the application by Greece of the Charter provisions in question needs to be </w:t>
      </w:r>
      <w:r w:rsidRPr="007C150D" w:rsidR="00D85E62">
        <w:t>considered</w:t>
      </w:r>
      <w:r w:rsidRPr="007C150D" w:rsidR="00AF27CF">
        <w:t xml:space="preserve"> </w:t>
      </w:r>
      <w:r w:rsidRPr="007C150D">
        <w:t>in light of the extremely high number of unaccompanied and accompanied migrant children arriv</w:t>
      </w:r>
      <w:r w:rsidRPr="007C150D" w:rsidR="00F00252">
        <w:t>ing to</w:t>
      </w:r>
      <w:r w:rsidRPr="007C150D">
        <w:t xml:space="preserve"> the Greek North-Aegean islands in the period under examination.</w:t>
      </w:r>
    </w:p>
    <w:p w:rsidRPr="007C150D" w:rsidR="00475013" w:rsidP="00AA4118" w:rsidRDefault="00475013" w14:paraId="0092BCF4" w14:textId="67B85CA8">
      <w:pPr>
        <w:pStyle w:val="ListParagraph"/>
        <w:numPr>
          <w:ilvl w:val="0"/>
          <w:numId w:val="0"/>
        </w:numPr>
      </w:pPr>
    </w:p>
    <w:p w:rsidRPr="007C150D" w:rsidR="005F63E9" w:rsidP="00AA4118" w:rsidRDefault="00475013" w14:paraId="5F07AA5C" w14:textId="195B3BEB">
      <w:pPr>
        <w:pStyle w:val="ListParagraph"/>
        <w:ind w:left="0" w:firstLine="0"/>
        <w:rPr>
          <w:rFonts w:cs="Arial"/>
          <w:b/>
          <w:bCs/>
          <w:i/>
          <w:iCs/>
          <w:u w:val="single"/>
        </w:rPr>
      </w:pPr>
      <w:r w:rsidRPr="007C150D">
        <w:t xml:space="preserve">The Committee </w:t>
      </w:r>
      <w:r w:rsidRPr="007C150D" w:rsidR="00D85E62">
        <w:t xml:space="preserve">recalls </w:t>
      </w:r>
      <w:r w:rsidRPr="007C150D">
        <w:t>the basic principle enshrined in Part I of the Charter</w:t>
      </w:r>
      <w:r w:rsidRPr="007C150D" w:rsidR="003F3657">
        <w:t>,</w:t>
      </w:r>
      <w:r w:rsidRPr="007C150D">
        <w:t xml:space="preserve"> according to which “the Parties accept as the aim of their policy, to be pursued by all appropriate means both national and international in character, the attainment of conditions in which the rights and principles set forth by the Charter may be effectively realised”</w:t>
      </w:r>
      <w:r w:rsidRPr="007C150D" w:rsidR="00D85E62">
        <w:t xml:space="preserve">. </w:t>
      </w:r>
      <w:r w:rsidRPr="007C150D" w:rsidR="003F3657">
        <w:t>In the situation under consideration here, t</w:t>
      </w:r>
      <w:r w:rsidRPr="007C150D" w:rsidR="00D85E62">
        <w:t>his principle denotes</w:t>
      </w:r>
      <w:r w:rsidRPr="007C150D">
        <w:t xml:space="preserve"> a duty of international </w:t>
      </w:r>
      <w:r w:rsidRPr="007C150D" w:rsidR="003F3657">
        <w:t xml:space="preserve">assistance and </w:t>
      </w:r>
      <w:r w:rsidRPr="007C150D">
        <w:t xml:space="preserve">cooperation which is incumbent on  each and every State Party to the Charter, so as to enable the attainment of conditions in which the rights of a </w:t>
      </w:r>
      <w:r w:rsidRPr="007C150D" w:rsidR="003F3657">
        <w:t xml:space="preserve">very large </w:t>
      </w:r>
      <w:r w:rsidRPr="007C150D">
        <w:t xml:space="preserve">number of extremely vulnerable children are effectively </w:t>
      </w:r>
      <w:r w:rsidRPr="007C150D" w:rsidR="00D85E62">
        <w:t>secured</w:t>
      </w:r>
      <w:r w:rsidRPr="007C150D">
        <w:t>.</w:t>
      </w:r>
    </w:p>
    <w:p w:rsidRPr="007C150D" w:rsidR="00AA4118" w:rsidP="00AA4118" w:rsidRDefault="00AA4118" w14:paraId="6686C6BE" w14:textId="77777777">
      <w:pPr>
        <w:pStyle w:val="ListParagraph"/>
        <w:numPr>
          <w:ilvl w:val="0"/>
          <w:numId w:val="0"/>
        </w:numPr>
        <w:rPr>
          <w:rFonts w:cs="Arial"/>
          <w:b/>
          <w:bCs/>
          <w:i/>
          <w:iCs/>
          <w:u w:val="single"/>
        </w:rPr>
      </w:pPr>
    </w:p>
    <w:p w:rsidRPr="007C150D" w:rsidR="0084393D" w:rsidP="00AA4118" w:rsidRDefault="0084393D" w14:paraId="1F787E68" w14:textId="4B4D10B5">
      <w:pPr>
        <w:pStyle w:val="ListParagraph"/>
        <w:numPr>
          <w:ilvl w:val="0"/>
          <w:numId w:val="0"/>
        </w:numPr>
        <w:rPr>
          <w:rFonts w:cs="Arial"/>
          <w:b/>
          <w:bCs/>
          <w:i/>
          <w:iCs/>
          <w:u w:val="single"/>
        </w:rPr>
      </w:pPr>
      <w:r w:rsidRPr="007C150D">
        <w:rPr>
          <w:rFonts w:cs="Arial"/>
          <w:b/>
          <w:bCs/>
          <w:i/>
          <w:iCs/>
          <w:u w:val="single"/>
        </w:rPr>
        <w:t xml:space="preserve">As to the provisions of the Charter at stake </w:t>
      </w:r>
    </w:p>
    <w:p w:rsidRPr="007C150D" w:rsidR="0084393D" w:rsidP="00AA4118" w:rsidRDefault="0084393D" w14:paraId="1581AA23" w14:textId="77777777">
      <w:pPr>
        <w:rPr>
          <w:lang w:val="en-GB"/>
        </w:rPr>
      </w:pPr>
    </w:p>
    <w:p w:rsidRPr="007C150D" w:rsidR="0084393D" w:rsidP="00AA4118" w:rsidRDefault="0084393D" w14:paraId="2DD668DD" w14:textId="12A56B80">
      <w:pPr>
        <w:pStyle w:val="ListParagraph"/>
        <w:tabs>
          <w:tab w:val="left" w:pos="709"/>
        </w:tabs>
        <w:ind w:left="0" w:firstLine="0"/>
      </w:pPr>
      <w:r w:rsidRPr="007C150D">
        <w:t>The complain</w:t>
      </w:r>
      <w:r w:rsidRPr="007C150D" w:rsidR="00EE5582">
        <w:t>an</w:t>
      </w:r>
      <w:r w:rsidRPr="007C150D">
        <w:t xml:space="preserve">t organisations allege that Greece fails to fulfil its obligations with regard to unaccompanied and accompanied migrant children, in breach of the following provisions of the Charter: </w:t>
      </w:r>
    </w:p>
    <w:p w:rsidRPr="007C150D" w:rsidR="0084393D" w:rsidP="00E850A0" w:rsidRDefault="0084393D" w14:paraId="7B756C05" w14:textId="77777777">
      <w:pPr>
        <w:ind w:left="1276"/>
        <w:rPr>
          <w:rFonts w:ascii="Arial" w:hAnsi="Arial" w:cs="Arial"/>
          <w:lang w:val="en-GB"/>
        </w:rPr>
      </w:pPr>
    </w:p>
    <w:p w:rsidRPr="007C150D" w:rsidR="00AC14FC" w:rsidP="00C14354" w:rsidRDefault="0084393D" w14:paraId="11CC3207" w14:textId="6E4890ED">
      <w:pPr>
        <w:pStyle w:val="ListParagraph"/>
        <w:numPr>
          <w:ilvl w:val="1"/>
          <w:numId w:val="8"/>
        </w:numPr>
        <w:tabs>
          <w:tab w:val="left" w:pos="709"/>
        </w:tabs>
        <w:suppressAutoHyphens/>
        <w:spacing w:line="100" w:lineRule="atLeast"/>
        <w:ind w:left="709"/>
        <w:contextualSpacing/>
        <w:rPr>
          <w:rFonts w:cs="Arial"/>
        </w:rPr>
      </w:pPr>
      <w:bookmarkStart w:name="_Hlk40697321" w:id="1"/>
      <w:r w:rsidRPr="007C150D">
        <w:rPr>
          <w:rFonts w:cs="Arial"/>
        </w:rPr>
        <w:t xml:space="preserve">Article 31§§ 1 and 2, </w:t>
      </w:r>
      <w:r w:rsidRPr="007C150D" w:rsidR="003752DF">
        <w:rPr>
          <w:rFonts w:cs="Arial"/>
        </w:rPr>
        <w:t xml:space="preserve">due to the failure to prevent homelessness and provide shelter for migrant children (both accompanied and unaccompanied children on the islands, and unaccompanied children on the mainland) in conditions compatible with human dignity; </w:t>
      </w:r>
    </w:p>
    <w:p w:rsidRPr="007C150D" w:rsidR="003752DF" w:rsidP="00C14354" w:rsidRDefault="003752DF" w14:paraId="46AAED79" w14:textId="2665110D">
      <w:pPr>
        <w:pStyle w:val="ListParagraph"/>
        <w:numPr>
          <w:ilvl w:val="1"/>
          <w:numId w:val="8"/>
        </w:numPr>
        <w:tabs>
          <w:tab w:val="left" w:pos="709"/>
        </w:tabs>
        <w:suppressAutoHyphens/>
        <w:spacing w:line="100" w:lineRule="atLeast"/>
        <w:ind w:left="709"/>
        <w:contextualSpacing/>
      </w:pPr>
      <w:r w:rsidRPr="007C150D">
        <w:t xml:space="preserve">Article 17§1, due to the failure to provide accompanied migrant children (on the islands) and unaccompanied migrant children (both on the mainland and the islands) with the protection and care they require; </w:t>
      </w:r>
    </w:p>
    <w:p w:rsidRPr="007C150D" w:rsidR="003752DF" w:rsidP="00C14354" w:rsidRDefault="003752DF" w14:paraId="0E4BEE40" w14:textId="63D33665">
      <w:pPr>
        <w:pStyle w:val="ListParagraph"/>
        <w:numPr>
          <w:ilvl w:val="1"/>
          <w:numId w:val="8"/>
        </w:numPr>
        <w:tabs>
          <w:tab w:val="left" w:pos="709"/>
        </w:tabs>
        <w:suppressAutoHyphens/>
        <w:spacing w:line="100" w:lineRule="atLeast"/>
        <w:ind w:left="709"/>
        <w:contextualSpacing/>
      </w:pPr>
      <w:r w:rsidRPr="007C150D">
        <w:t xml:space="preserve">Article 16, due to the failure to provide accommodation as a means of securing the social, </w:t>
      </w:r>
      <w:proofErr w:type="gramStart"/>
      <w:r w:rsidRPr="007C150D">
        <w:t>legal</w:t>
      </w:r>
      <w:proofErr w:type="gramEnd"/>
      <w:r w:rsidRPr="007C150D">
        <w:t xml:space="preserve"> and economic protection of the family unit in respect of accompanied migrant children on the islands; </w:t>
      </w:r>
    </w:p>
    <w:p w:rsidRPr="007C150D" w:rsidR="003752DF" w:rsidP="00C14354" w:rsidRDefault="003752DF" w14:paraId="3BCA79A1" w14:textId="5A7B80AA">
      <w:pPr>
        <w:pStyle w:val="ListParagraph"/>
        <w:numPr>
          <w:ilvl w:val="1"/>
          <w:numId w:val="8"/>
        </w:numPr>
        <w:tabs>
          <w:tab w:val="left" w:pos="709"/>
        </w:tabs>
        <w:suppressAutoHyphens/>
        <w:spacing w:line="100" w:lineRule="atLeast"/>
        <w:ind w:left="709"/>
        <w:contextualSpacing/>
      </w:pPr>
      <w:r w:rsidRPr="007C150D">
        <w:t xml:space="preserve">Article 7§10, as the children concerned by the complaint </w:t>
      </w:r>
      <w:r w:rsidRPr="007C150D" w:rsidR="00EE5582">
        <w:t xml:space="preserve">have no access to special protection against the physical and moral hazards to which they are exposed; </w:t>
      </w:r>
    </w:p>
    <w:p w:rsidRPr="007C150D" w:rsidR="00EE5582" w:rsidP="00C14354" w:rsidRDefault="00EE5582" w14:paraId="4F03CD01" w14:textId="5FDCB9D5">
      <w:pPr>
        <w:pStyle w:val="ListParagraph"/>
        <w:numPr>
          <w:ilvl w:val="1"/>
          <w:numId w:val="8"/>
        </w:numPr>
        <w:tabs>
          <w:tab w:val="left" w:pos="709"/>
        </w:tabs>
        <w:suppressAutoHyphens/>
        <w:spacing w:line="100" w:lineRule="atLeast"/>
        <w:ind w:left="709"/>
        <w:contextualSpacing/>
      </w:pPr>
      <w:r w:rsidRPr="007C150D">
        <w:t xml:space="preserve">Article 11§§ 1 and 3, due to the failure to take steps to facilitate access to health care and services, to address the causes of ill-health and to prevent diseases and the worsening of illnesses among migrant children; </w:t>
      </w:r>
    </w:p>
    <w:p w:rsidRPr="007C150D" w:rsidR="00EE5582" w:rsidP="00C14354" w:rsidRDefault="00EE5582" w14:paraId="31D21844" w14:textId="24E08BFE">
      <w:pPr>
        <w:pStyle w:val="ListParagraph"/>
        <w:numPr>
          <w:ilvl w:val="1"/>
          <w:numId w:val="8"/>
        </w:numPr>
        <w:suppressAutoHyphens/>
        <w:spacing w:line="100" w:lineRule="atLeast"/>
        <w:ind w:left="709"/>
        <w:contextualSpacing/>
      </w:pPr>
      <w:r w:rsidRPr="007C150D">
        <w:t xml:space="preserve">Article 13, due to the failure to provide material, social and medical assistance necessary for migrant children; </w:t>
      </w:r>
    </w:p>
    <w:p w:rsidRPr="007C150D" w:rsidR="00EE5582" w:rsidP="00C14354" w:rsidRDefault="00EE5582" w14:paraId="14D747B9" w14:textId="09ED2814">
      <w:pPr>
        <w:pStyle w:val="ListParagraph"/>
        <w:numPr>
          <w:ilvl w:val="1"/>
          <w:numId w:val="8"/>
        </w:numPr>
        <w:suppressAutoHyphens/>
        <w:spacing w:line="100" w:lineRule="atLeast"/>
        <w:ind w:left="709"/>
        <w:contextualSpacing/>
      </w:pPr>
      <w:r w:rsidRPr="007C150D">
        <w:t xml:space="preserve">Article 17§2, due to the failure to provide migrant children on the islands with access to free primary and secondary education and to encourage regular attendance at schools. </w:t>
      </w:r>
    </w:p>
    <w:p w:rsidRPr="007C150D" w:rsidR="00EE5582" w:rsidP="00EE5582" w:rsidRDefault="00D32919" w14:paraId="7807A1E7" w14:textId="5AD777ED">
      <w:pPr>
        <w:pStyle w:val="ListParagraph"/>
        <w:numPr>
          <w:ilvl w:val="0"/>
          <w:numId w:val="0"/>
        </w:numPr>
        <w:tabs>
          <w:tab w:val="left" w:pos="709"/>
        </w:tabs>
        <w:suppressAutoHyphens/>
        <w:spacing w:line="100" w:lineRule="atLeast"/>
        <w:ind w:left="1080"/>
        <w:contextualSpacing/>
      </w:pPr>
      <w:r w:rsidRPr="007C150D">
        <w:br w:type="column"/>
      </w:r>
    </w:p>
    <w:p w:rsidRPr="007C150D" w:rsidR="0084393D" w:rsidP="00D72435" w:rsidRDefault="00EE5582" w14:paraId="330B0A60" w14:textId="733D062E">
      <w:pPr>
        <w:pStyle w:val="ListParagraph"/>
        <w:tabs>
          <w:tab w:val="left" w:pos="709"/>
        </w:tabs>
        <w:suppressAutoHyphens/>
        <w:spacing w:line="100" w:lineRule="atLeast"/>
        <w:ind w:left="0" w:firstLine="0"/>
      </w:pPr>
      <w:bookmarkStart w:name="_Hlk42626696" w:id="2"/>
      <w:r w:rsidRPr="007C150D">
        <w:t xml:space="preserve">The Committee </w:t>
      </w:r>
      <w:r w:rsidRPr="007C150D" w:rsidR="008F0C5F">
        <w:t xml:space="preserve">notes that the complaint under Article 16 of the Charter relates to the accommodation conditions of accompanied migrant children on the </w:t>
      </w:r>
      <w:r w:rsidRPr="007C150D" w:rsidR="00A34BC5">
        <w:t xml:space="preserve">Greek </w:t>
      </w:r>
      <w:r w:rsidRPr="007C150D" w:rsidR="008F0C5F">
        <w:t>islands</w:t>
      </w:r>
      <w:r w:rsidRPr="007C150D" w:rsidR="00A34BC5">
        <w:t>. It essentially covers the same ground as those elements of the complaint that support</w:t>
      </w:r>
      <w:r w:rsidRPr="007C150D" w:rsidR="008F0C5F">
        <w:t xml:space="preserve"> the alleged violation of Articles 17§1 and 31§2 in respect of those children. </w:t>
      </w:r>
      <w:r w:rsidRPr="007C150D" w:rsidR="003E5902">
        <w:t xml:space="preserve">This complaint does not relate to the protection of the family as one of the fundamental units of society or to the rights of </w:t>
      </w:r>
      <w:r w:rsidRPr="007C150D" w:rsidR="00A95620">
        <w:t>children</w:t>
      </w:r>
      <w:r w:rsidRPr="007C150D" w:rsidR="003E5902">
        <w:t xml:space="preserve"> as family members but rather to the protection and accommodation of accompanied </w:t>
      </w:r>
      <w:r w:rsidRPr="007C150D" w:rsidR="0065254E">
        <w:t xml:space="preserve">migrant </w:t>
      </w:r>
      <w:r w:rsidRPr="007C150D" w:rsidR="003E5902">
        <w:t>children and the right to shelter under Articles 17§1 and 31§2 of the Charter</w:t>
      </w:r>
      <w:r w:rsidRPr="007C150D" w:rsidR="00A34BC5">
        <w:t>, respectively</w:t>
      </w:r>
      <w:r w:rsidRPr="007C150D" w:rsidR="003E5902">
        <w:t xml:space="preserve">. Accordingly, the Committee decides to assess this </w:t>
      </w:r>
      <w:r w:rsidRPr="007C150D" w:rsidR="006A3974">
        <w:t xml:space="preserve">aspect of </w:t>
      </w:r>
      <w:r w:rsidRPr="007C150D" w:rsidR="003E5902">
        <w:t>complaint under these provisions only.</w:t>
      </w:r>
      <w:bookmarkEnd w:id="1"/>
      <w:bookmarkEnd w:id="2"/>
      <w:r w:rsidRPr="007C150D" w:rsidR="00372FD9">
        <w:t xml:space="preserve"> </w:t>
      </w:r>
    </w:p>
    <w:p w:rsidRPr="007C150D" w:rsidR="00B84753" w:rsidP="00BE0AE3" w:rsidRDefault="00B84753" w14:paraId="236E5AF8" w14:textId="365CF5C2">
      <w:pPr>
        <w:ind w:left="5463" w:hanging="360"/>
        <w:rPr>
          <w:rFonts w:ascii="Arial" w:hAnsi="Arial" w:cs="Arial"/>
          <w:lang w:val="en-GB"/>
        </w:rPr>
      </w:pPr>
    </w:p>
    <w:p w:rsidRPr="007C150D" w:rsidR="00B84753" w:rsidP="00B84753" w:rsidRDefault="00B84753" w14:paraId="4C6177CC" w14:textId="77777777">
      <w:pPr>
        <w:rPr>
          <w:rFonts w:ascii="Arial" w:hAnsi="Arial" w:cs="Arial"/>
          <w:b/>
          <w:bCs/>
          <w:lang w:val="en-GB"/>
        </w:rPr>
      </w:pPr>
      <w:r w:rsidRPr="007C150D">
        <w:rPr>
          <w:rFonts w:ascii="Arial" w:hAnsi="Arial" w:cs="Arial"/>
          <w:b/>
          <w:bCs/>
          <w:i/>
          <w:u w:val="single"/>
          <w:lang w:val="en-GB"/>
        </w:rPr>
        <w:t>As to the relevant domestic legislation and practice</w:t>
      </w:r>
    </w:p>
    <w:p w:rsidRPr="007C150D" w:rsidR="00B84753" w:rsidP="00B84753" w:rsidRDefault="00B84753" w14:paraId="230B77E5" w14:textId="77777777">
      <w:pPr>
        <w:pStyle w:val="ListParagraph"/>
        <w:numPr>
          <w:ilvl w:val="0"/>
          <w:numId w:val="0"/>
        </w:numPr>
        <w:ind w:left="5463"/>
      </w:pPr>
    </w:p>
    <w:p w:rsidRPr="007C150D" w:rsidR="007E3532" w:rsidP="00B84753" w:rsidRDefault="00B84753" w14:paraId="35878D72" w14:textId="414BF7CE">
      <w:pPr>
        <w:pStyle w:val="ListParagraph"/>
        <w:tabs>
          <w:tab w:val="left" w:pos="709"/>
        </w:tabs>
        <w:ind w:left="0" w:firstLine="0"/>
      </w:pPr>
      <w:r w:rsidRPr="007C150D">
        <w:t>T</w:t>
      </w:r>
      <w:r w:rsidRPr="007C150D" w:rsidR="0084683C">
        <w:t>he Committee takes note of some relevant developments in the domestic legal order, which occurred after the date of lodging of the complaint and are reflected in the information presented under “Relevant domestic</w:t>
      </w:r>
      <w:r w:rsidRPr="007C150D">
        <w:t xml:space="preserve"> law and practice</w:t>
      </w:r>
      <w:r w:rsidRPr="007C150D" w:rsidR="0084683C">
        <w:t xml:space="preserve">”. </w:t>
      </w:r>
      <w:r w:rsidRPr="007C150D">
        <w:t>It notes in particular that a new law on international protection was adopted in November 2019 (Law 4636/2019 “On international protection and other provisions”</w:t>
      </w:r>
      <w:r w:rsidRPr="007C150D" w:rsidR="00042FB5">
        <w:t xml:space="preserve">, entered into force </w:t>
      </w:r>
      <w:r w:rsidRPr="007C150D" w:rsidR="000C0F81">
        <w:t>on 1 January 2020</w:t>
      </w:r>
      <w:r w:rsidRPr="007C150D" w:rsidR="000F59F5">
        <w:t xml:space="preserve">). According to the Government, this law aims </w:t>
      </w:r>
      <w:r w:rsidRPr="007C150D" w:rsidR="006A3974">
        <w:t>to</w:t>
      </w:r>
      <w:r w:rsidRPr="007C150D" w:rsidR="000F59F5">
        <w:t xml:space="preserve"> introduc</w:t>
      </w:r>
      <w:r w:rsidRPr="007C150D" w:rsidR="006A3974">
        <w:t>e</w:t>
      </w:r>
      <w:r w:rsidRPr="007C150D" w:rsidR="000F59F5">
        <w:t xml:space="preserve"> in</w:t>
      </w:r>
      <w:r w:rsidRPr="007C150D" w:rsidR="006A3974">
        <w:t>to</w:t>
      </w:r>
      <w:r w:rsidRPr="007C150D" w:rsidR="000F59F5">
        <w:t xml:space="preserve"> Greek law a clearer legal framework, correcting inherent errors of the </w:t>
      </w:r>
      <w:r w:rsidRPr="007C150D" w:rsidR="007E3532">
        <w:t xml:space="preserve">existing </w:t>
      </w:r>
      <w:r w:rsidRPr="007C150D" w:rsidR="000F59F5">
        <w:t xml:space="preserve">unstructured Greek asylum system and redesigning a new system which will be in line with the requirements of the EU legislation and will indeed respect in practice the rights of asylum seekers. </w:t>
      </w:r>
      <w:r w:rsidRPr="007C150D" w:rsidR="007E3532">
        <w:t>The Government submits that t</w:t>
      </w:r>
      <w:r w:rsidRPr="007C150D" w:rsidR="000F59F5">
        <w:t xml:space="preserve">he legal framework has been improved in order, on the one hand to facilitate, and on the other hand to speed up the processing of the applications for international protection. </w:t>
      </w:r>
    </w:p>
    <w:p w:rsidRPr="007C150D" w:rsidR="007E3532" w:rsidP="007E3532" w:rsidRDefault="007E3532" w14:paraId="2FC6E786" w14:textId="77777777">
      <w:pPr>
        <w:pStyle w:val="ListParagraph"/>
        <w:numPr>
          <w:ilvl w:val="0"/>
          <w:numId w:val="0"/>
        </w:numPr>
        <w:tabs>
          <w:tab w:val="left" w:pos="709"/>
        </w:tabs>
      </w:pPr>
    </w:p>
    <w:p w:rsidRPr="007C150D" w:rsidR="00154855" w:rsidP="00B84753" w:rsidRDefault="007E3532" w14:paraId="13243502" w14:textId="0596F84B">
      <w:pPr>
        <w:pStyle w:val="ListParagraph"/>
        <w:tabs>
          <w:tab w:val="left" w:pos="709"/>
        </w:tabs>
        <w:ind w:left="0" w:firstLine="0"/>
      </w:pPr>
      <w:r w:rsidRPr="007C150D">
        <w:t>The Committee notes however that most of the matters which form the object of the present complaint do not re</w:t>
      </w:r>
      <w:r w:rsidRPr="007C150D" w:rsidR="00042FB5">
        <w:t>late</w:t>
      </w:r>
      <w:r w:rsidRPr="007C150D">
        <w:t xml:space="preserve"> to specific shortcomings in the</w:t>
      </w:r>
      <w:r w:rsidRPr="007C150D" w:rsidR="00042FB5">
        <w:t xml:space="preserve"> </w:t>
      </w:r>
      <w:r w:rsidRPr="007C150D" w:rsidR="009F745E">
        <w:t xml:space="preserve">relevant </w:t>
      </w:r>
      <w:r w:rsidRPr="007C150D" w:rsidR="00042FB5">
        <w:t>domestic</w:t>
      </w:r>
      <w:r w:rsidRPr="007C150D">
        <w:t xml:space="preserve"> legisl</w:t>
      </w:r>
      <w:r w:rsidRPr="007C150D" w:rsidR="00254B3E">
        <w:t xml:space="preserve">ative framework. Rather, they relate </w:t>
      </w:r>
      <w:r w:rsidRPr="007C150D" w:rsidR="006A3974">
        <w:t xml:space="preserve">to </w:t>
      </w:r>
      <w:r w:rsidRPr="007C150D" w:rsidR="00042FB5">
        <w:t xml:space="preserve">the failure to </w:t>
      </w:r>
      <w:r w:rsidRPr="007C150D" w:rsidR="00154855">
        <w:t xml:space="preserve">give effect </w:t>
      </w:r>
      <w:r w:rsidRPr="007C150D" w:rsidR="00E57A2A">
        <w:t>in practice</w:t>
      </w:r>
      <w:r w:rsidRPr="007C150D" w:rsidR="00154855">
        <w:t xml:space="preserve"> to</w:t>
      </w:r>
      <w:r w:rsidRPr="007C150D" w:rsidR="00E57A2A">
        <w:t xml:space="preserve"> </w:t>
      </w:r>
      <w:r w:rsidRPr="007C150D">
        <w:t>some of the principles and rights</w:t>
      </w:r>
      <w:r w:rsidRPr="007C150D" w:rsidR="00E57A2A">
        <w:t xml:space="preserve"> recognised by</w:t>
      </w:r>
      <w:r w:rsidRPr="007C150D">
        <w:t xml:space="preserve"> </w:t>
      </w:r>
      <w:r w:rsidRPr="007C150D" w:rsidR="00254B3E">
        <w:t>existing</w:t>
      </w:r>
      <w:r w:rsidRPr="007C150D">
        <w:t xml:space="preserve"> legislation </w:t>
      </w:r>
      <w:r w:rsidRPr="007C150D" w:rsidR="00E57A2A">
        <w:t>(</w:t>
      </w:r>
      <w:r w:rsidRPr="007C150D">
        <w:t>i.e. concerning reception and accommodation conditions, health care, education</w:t>
      </w:r>
      <w:r w:rsidRPr="007C150D" w:rsidR="00E57A2A">
        <w:t xml:space="preserve">, </w:t>
      </w:r>
      <w:r w:rsidRPr="007C150D" w:rsidR="00254B3E">
        <w:t xml:space="preserve">and </w:t>
      </w:r>
      <w:r w:rsidRPr="007C150D" w:rsidR="00E57A2A">
        <w:t>guardianship</w:t>
      </w:r>
      <w:r w:rsidRPr="007C150D" w:rsidR="00254B3E">
        <w:t xml:space="preserve"> arrangements</w:t>
      </w:r>
      <w:r w:rsidRPr="007C150D" w:rsidR="00E57A2A">
        <w:t>)</w:t>
      </w:r>
      <w:r w:rsidRPr="007C150D" w:rsidR="00C106FC">
        <w:t>. It n</w:t>
      </w:r>
      <w:r w:rsidRPr="007C150D" w:rsidR="006868E6">
        <w:t>otes th</w:t>
      </w:r>
      <w:r w:rsidRPr="007C150D" w:rsidR="00042FB5">
        <w:t xml:space="preserve">at the complainants </w:t>
      </w:r>
      <w:r w:rsidRPr="007C150D" w:rsidR="00154855">
        <w:t xml:space="preserve">also </w:t>
      </w:r>
      <w:r w:rsidRPr="007C150D" w:rsidR="00042FB5">
        <w:t>take issue with specific legislation (the regime of protective custody under</w:t>
      </w:r>
      <w:r w:rsidRPr="007C150D" w:rsidR="00154855">
        <w:t xml:space="preserve"> Article 118 of</w:t>
      </w:r>
      <w:r w:rsidRPr="007C150D" w:rsidR="00042FB5">
        <w:t xml:space="preserve"> P</w:t>
      </w:r>
      <w:r w:rsidRPr="007C150D" w:rsidR="00154855">
        <w:t xml:space="preserve">residential </w:t>
      </w:r>
      <w:r w:rsidRPr="007C150D" w:rsidR="00042FB5">
        <w:t>D</w:t>
      </w:r>
      <w:r w:rsidRPr="007C150D" w:rsidR="00154855">
        <w:t>ecree</w:t>
      </w:r>
      <w:r w:rsidRPr="007C150D" w:rsidR="00042FB5">
        <w:t xml:space="preserve"> 141/1991) that </w:t>
      </w:r>
      <w:r w:rsidRPr="007C150D" w:rsidR="00154855">
        <w:t xml:space="preserve">has not </w:t>
      </w:r>
      <w:r w:rsidRPr="007C150D" w:rsidR="00042FB5">
        <w:t xml:space="preserve">been repealed by the new legislation </w:t>
      </w:r>
      <w:r w:rsidRPr="007C150D" w:rsidR="00154855">
        <w:t>and is still applied in practice (see above the number of children held in protective custody according to EKKA statistics of April 2020)</w:t>
      </w:r>
      <w:r w:rsidRPr="007C150D" w:rsidR="00042FB5">
        <w:t xml:space="preserve">.  </w:t>
      </w:r>
    </w:p>
    <w:p w:rsidRPr="007C150D" w:rsidR="00154855" w:rsidP="00154855" w:rsidRDefault="00154855" w14:paraId="6F124FF6" w14:textId="77777777">
      <w:pPr>
        <w:pStyle w:val="ListParagraph"/>
        <w:numPr>
          <w:ilvl w:val="0"/>
          <w:numId w:val="0"/>
        </w:numPr>
        <w:ind w:left="5463"/>
      </w:pPr>
    </w:p>
    <w:p w:rsidRPr="007C150D" w:rsidR="00200339" w:rsidP="00B84753" w:rsidRDefault="00154855" w14:paraId="34B88488" w14:textId="67CC59F4">
      <w:pPr>
        <w:pStyle w:val="ListParagraph"/>
        <w:tabs>
          <w:tab w:val="left" w:pos="709"/>
        </w:tabs>
        <w:ind w:left="0" w:firstLine="0"/>
      </w:pPr>
      <w:r w:rsidRPr="007C150D">
        <w:t>The Committee</w:t>
      </w:r>
      <w:r w:rsidRPr="007C150D" w:rsidR="004501C2">
        <w:t xml:space="preserve"> also observes that certain international and national bodies have raised concerns about the recent legislative amendments and the announced policy of the Government to establish new closed facilities in the island</w:t>
      </w:r>
      <w:r w:rsidRPr="007C150D" w:rsidR="000C0F81">
        <w:t xml:space="preserve">s, as opposed to open centres such as the existing RICs </w:t>
      </w:r>
      <w:r w:rsidRPr="007C150D" w:rsidR="004501C2">
        <w:t>(</w:t>
      </w:r>
      <w:r w:rsidRPr="007C150D" w:rsidR="00200339">
        <w:t xml:space="preserve">see the United Nations Working Group on Arbitrary Detention, </w:t>
      </w:r>
      <w:r w:rsidRPr="007C150D" w:rsidR="007E7F4D">
        <w:t>report on</w:t>
      </w:r>
      <w:r w:rsidRPr="007C150D" w:rsidR="00200339">
        <w:t xml:space="preserve"> its visit to Greece, 2-13 December 2019; Commissioner for Human Rights of the Council of Europe, letter sent to the Greek authorities on 25 November 2019; Greek Ombudsman</w:t>
      </w:r>
      <w:r w:rsidRPr="007C150D" w:rsidR="000C0F81">
        <w:t xml:space="preserve"> and </w:t>
      </w:r>
      <w:r w:rsidRPr="007C150D" w:rsidR="00390E74">
        <w:t>UNHCR</w:t>
      </w:r>
      <w:r w:rsidRPr="007C150D" w:rsidR="000C0F81">
        <w:t>’s comments on the draft legislation</w:t>
      </w:r>
      <w:r w:rsidRPr="007C150D" w:rsidR="00D33724">
        <w:t xml:space="preserve"> referred to by the complainant organisations</w:t>
      </w:r>
      <w:r w:rsidRPr="007C150D" w:rsidR="00390E74">
        <w:t>)</w:t>
      </w:r>
      <w:r w:rsidRPr="007C150D" w:rsidR="000C0F81">
        <w:t xml:space="preserve">. </w:t>
      </w:r>
      <w:r w:rsidRPr="007C150D" w:rsidR="00976368">
        <w:t>In this regard, t</w:t>
      </w:r>
      <w:r w:rsidRPr="007C150D" w:rsidR="000C0F81">
        <w:t>he complainants submit</w:t>
      </w:r>
      <w:r w:rsidRPr="007C150D" w:rsidR="00943A3B">
        <w:br/>
      </w:r>
      <w:r w:rsidRPr="007C150D" w:rsidR="00943A3B">
        <w:br w:type="column"/>
      </w:r>
      <w:r w:rsidRPr="007C150D" w:rsidR="000C0F81">
        <w:lastRenderedPageBreak/>
        <w:t xml:space="preserve">that the most recent legislative amendments </w:t>
      </w:r>
      <w:r w:rsidRPr="007C150D" w:rsidR="00254B3E">
        <w:t xml:space="preserve">(i.e. Law 4636/2019) </w:t>
      </w:r>
      <w:r w:rsidRPr="007C150D" w:rsidR="000C0F81">
        <w:t>may have an adverse impact on the situation of migrant children in Greece.</w:t>
      </w:r>
      <w:r w:rsidRPr="007C150D" w:rsidR="009F5F04">
        <w:t xml:space="preserve"> </w:t>
      </w:r>
    </w:p>
    <w:p w:rsidRPr="007C150D" w:rsidR="000C0F81" w:rsidP="00914A90" w:rsidRDefault="000C0F81" w14:paraId="422D2F70" w14:textId="77777777">
      <w:pPr>
        <w:pStyle w:val="ListParagraph"/>
        <w:numPr>
          <w:ilvl w:val="0"/>
          <w:numId w:val="0"/>
        </w:numPr>
        <w:tabs>
          <w:tab w:val="left" w:pos="709"/>
        </w:tabs>
      </w:pPr>
    </w:p>
    <w:p w:rsidRPr="007C150D" w:rsidR="00D33724" w:rsidP="00D4698C" w:rsidRDefault="000C0F81" w14:paraId="03B35D44" w14:textId="4D7AC11F">
      <w:pPr>
        <w:pStyle w:val="ListParagraph"/>
        <w:tabs>
          <w:tab w:val="left" w:pos="709"/>
        </w:tabs>
        <w:ind w:left="0" w:firstLine="0"/>
      </w:pPr>
      <w:r w:rsidRPr="007C150D">
        <w:t>The Committee recalls that it rules on the legal situation</w:t>
      </w:r>
      <w:r w:rsidRPr="007C150D" w:rsidR="00976368">
        <w:t xml:space="preserve"> and practice</w:t>
      </w:r>
      <w:r w:rsidRPr="007C150D">
        <w:t xml:space="preserve"> prevailing at the time of its decision on the merits (European Council of Police Trade Unions (CESP) v. France, Complaint No. 57/2009, decision on the merits of 1 December 2010, § 52)</w:t>
      </w:r>
      <w:r w:rsidRPr="007C150D" w:rsidR="00976368">
        <w:t>.</w:t>
      </w:r>
      <w:r w:rsidRPr="007C150D" w:rsidR="00522E4D">
        <w:t xml:space="preserve"> </w:t>
      </w:r>
      <w:r w:rsidRPr="007C150D" w:rsidR="00976368">
        <w:t>I</w:t>
      </w:r>
      <w:r w:rsidRPr="007C150D" w:rsidR="006D3E3E">
        <w:t xml:space="preserve">n the present complaint, having regard to the complainants’ </w:t>
      </w:r>
      <w:r w:rsidRPr="007C150D" w:rsidR="00FE0E68">
        <w:t>submissions</w:t>
      </w:r>
      <w:r w:rsidRPr="007C150D" w:rsidR="006D3E3E">
        <w:t xml:space="preserve">, the Committee will </w:t>
      </w:r>
      <w:r w:rsidRPr="007C150D" w:rsidR="00D33724">
        <w:t>focus on</w:t>
      </w:r>
      <w:r w:rsidRPr="007C150D" w:rsidR="00C106FC">
        <w:t xml:space="preserve"> the</w:t>
      </w:r>
      <w:r w:rsidRPr="007C150D" w:rsidR="006D3E3E">
        <w:t xml:space="preserve"> practice </w:t>
      </w:r>
      <w:r w:rsidRPr="007C150D" w:rsidR="00976368">
        <w:t xml:space="preserve">which is the object of the </w:t>
      </w:r>
      <w:r w:rsidRPr="007C150D" w:rsidR="007B2282">
        <w:t>complaint</w:t>
      </w:r>
      <w:r w:rsidRPr="007C150D" w:rsidR="006D3E3E">
        <w:t xml:space="preserve">. </w:t>
      </w:r>
      <w:r w:rsidRPr="007C150D" w:rsidR="00C106FC">
        <w:t>N</w:t>
      </w:r>
      <w:r w:rsidRPr="007C150D" w:rsidR="00976368">
        <w:t xml:space="preserve">othing in the Government’s submissions indicates that </w:t>
      </w:r>
      <w:r w:rsidRPr="007C150D" w:rsidR="007B2282">
        <w:t>this</w:t>
      </w:r>
      <w:r w:rsidRPr="007C150D" w:rsidR="00C106FC">
        <w:t xml:space="preserve"> practice</w:t>
      </w:r>
      <w:r w:rsidRPr="007C150D" w:rsidR="00976368">
        <w:t xml:space="preserve"> has </w:t>
      </w:r>
      <w:r w:rsidRPr="007C150D" w:rsidR="007816B2">
        <w:t xml:space="preserve">significantly </w:t>
      </w:r>
      <w:r w:rsidRPr="007C150D" w:rsidR="00976368">
        <w:t xml:space="preserve">changed </w:t>
      </w:r>
      <w:r w:rsidRPr="007C150D" w:rsidR="007B2282">
        <w:t>with regard to the specific grievances</w:t>
      </w:r>
      <w:r w:rsidRPr="007C150D" w:rsidR="00C96D4E">
        <w:t xml:space="preserve"> submitted in the present complaint</w:t>
      </w:r>
      <w:r w:rsidRPr="007C150D" w:rsidR="00D33724">
        <w:t xml:space="preserve"> </w:t>
      </w:r>
      <w:r w:rsidRPr="007C150D" w:rsidR="00976368">
        <w:t>following the entry into force of the new legisla</w:t>
      </w:r>
      <w:r w:rsidRPr="007C150D" w:rsidR="00C106FC">
        <w:t>tive framework</w:t>
      </w:r>
      <w:r w:rsidRPr="007C150D" w:rsidR="00976368">
        <w:t xml:space="preserve"> in </w:t>
      </w:r>
      <w:r w:rsidRPr="007C150D" w:rsidR="00434060">
        <w:t xml:space="preserve">January </w:t>
      </w:r>
      <w:r w:rsidRPr="007C150D" w:rsidR="00976368">
        <w:t>2</w:t>
      </w:r>
      <w:r w:rsidRPr="007C150D" w:rsidR="007B2282">
        <w:t>020</w:t>
      </w:r>
      <w:r w:rsidRPr="007C150D" w:rsidR="00976368">
        <w:t xml:space="preserve">. </w:t>
      </w:r>
      <w:r w:rsidRPr="007C150D" w:rsidR="00C106FC">
        <w:t>Moreover, t</w:t>
      </w:r>
      <w:r w:rsidRPr="007C150D" w:rsidR="00976368">
        <w:t>he Committee</w:t>
      </w:r>
      <w:r w:rsidRPr="007C150D" w:rsidR="006D3E3E">
        <w:t xml:space="preserve"> </w:t>
      </w:r>
      <w:r w:rsidRPr="007C150D" w:rsidR="00FE0E68">
        <w:t xml:space="preserve">understands that the implementation of the </w:t>
      </w:r>
      <w:r w:rsidRPr="007C150D" w:rsidR="00842D38">
        <w:t>new legislation</w:t>
      </w:r>
      <w:r w:rsidRPr="007C150D" w:rsidR="00FE0E68">
        <w:t xml:space="preserve"> and </w:t>
      </w:r>
      <w:r w:rsidRPr="007C150D" w:rsidR="0032161E">
        <w:t xml:space="preserve">of </w:t>
      </w:r>
      <w:r w:rsidRPr="007C150D" w:rsidR="00FE0E68">
        <w:t xml:space="preserve">the announced policy of the Government </w:t>
      </w:r>
      <w:r w:rsidRPr="007C150D" w:rsidR="006D3E3E">
        <w:t xml:space="preserve">will </w:t>
      </w:r>
      <w:r w:rsidRPr="007C150D" w:rsidR="00FE0E68">
        <w:t>take some time</w:t>
      </w:r>
      <w:r w:rsidRPr="007C150D" w:rsidR="007B2282">
        <w:t xml:space="preserve"> and it is therefore difficult to assess at this stage its implications for the complaint at hand</w:t>
      </w:r>
      <w:r w:rsidRPr="007C150D" w:rsidR="008B7F58">
        <w:t>.</w:t>
      </w:r>
    </w:p>
    <w:p w:rsidRPr="007C150D" w:rsidR="006A5DD5" w:rsidP="00914A90" w:rsidRDefault="006A5DD5" w14:paraId="01B679FF" w14:textId="52971047">
      <w:pPr>
        <w:pStyle w:val="ListParagraph"/>
        <w:numPr>
          <w:ilvl w:val="0"/>
          <w:numId w:val="0"/>
        </w:numPr>
        <w:tabs>
          <w:tab w:val="left" w:pos="709"/>
        </w:tabs>
      </w:pPr>
    </w:p>
    <w:p w:rsidRPr="007C150D" w:rsidR="006A5DD5" w:rsidP="00AC14FC" w:rsidRDefault="006A5DD5" w14:paraId="34A51ED4" w14:textId="36AE278E">
      <w:pPr>
        <w:jc w:val="both"/>
        <w:rPr>
          <w:rFonts w:ascii="Arial" w:hAnsi="Arial" w:cs="Arial"/>
          <w:b/>
          <w:bCs/>
          <w:i/>
          <w:iCs/>
          <w:u w:val="single"/>
          <w:lang w:val="en-GB"/>
        </w:rPr>
      </w:pPr>
      <w:r w:rsidRPr="007C150D">
        <w:rPr>
          <w:rFonts w:ascii="Arial" w:hAnsi="Arial" w:cs="Arial"/>
          <w:b/>
          <w:bCs/>
          <w:i/>
          <w:iCs/>
          <w:u w:val="single"/>
          <w:lang w:val="en-GB"/>
        </w:rPr>
        <w:t>As to the implementation of the immediate measures indicated by the Committee</w:t>
      </w:r>
    </w:p>
    <w:p w:rsidRPr="007C150D" w:rsidR="006A5DD5" w:rsidP="0023698F" w:rsidRDefault="006A5DD5" w14:paraId="08585880" w14:textId="26C37D28">
      <w:pPr>
        <w:rPr>
          <w:rFonts w:ascii="Arial" w:hAnsi="Arial" w:cs="Arial"/>
          <w:b/>
          <w:bCs/>
          <w:u w:val="single"/>
          <w:lang w:val="en-GB"/>
        </w:rPr>
      </w:pPr>
      <w:r w:rsidRPr="007C150D">
        <w:rPr>
          <w:rFonts w:ascii="Arial" w:hAnsi="Arial" w:cs="Arial"/>
          <w:b/>
          <w:bCs/>
          <w:u w:val="single"/>
          <w:lang w:val="en-GB"/>
        </w:rPr>
        <w:t xml:space="preserve"> </w:t>
      </w:r>
    </w:p>
    <w:p w:rsidRPr="007C150D" w:rsidR="006A5DD5" w:rsidP="00D4698C" w:rsidRDefault="001D0C43" w14:paraId="794FB3ED" w14:textId="0100979A">
      <w:pPr>
        <w:pStyle w:val="ListParagraph"/>
        <w:tabs>
          <w:tab w:val="left" w:pos="709"/>
        </w:tabs>
        <w:ind w:left="0" w:firstLine="0"/>
      </w:pPr>
      <w:r w:rsidRPr="007C150D">
        <w:t>In their response to the Government’s submission on the merits, t</w:t>
      </w:r>
      <w:r w:rsidRPr="007C150D" w:rsidR="006A5DD5">
        <w:t xml:space="preserve">he complainant organisations </w:t>
      </w:r>
      <w:r w:rsidRPr="007C150D" w:rsidR="00512763">
        <w:t xml:space="preserve">request the Committee to address the fact that the immediate measures indicated by the Committee in its decision on admissibility </w:t>
      </w:r>
      <w:r w:rsidRPr="007C150D" w:rsidR="00943A3B">
        <w:t xml:space="preserve">and immediate measures </w:t>
      </w:r>
      <w:r w:rsidRPr="007C150D" w:rsidR="00512763">
        <w:t xml:space="preserve">of 23 May 2019 have not been implemented by the Greek authorities. They indicate that the immediate measures are inherently linked to the merits of the complaint in that they were required to ensure the effective respect of the rights protected under the Charter, in particular to prevent irreparable harm. </w:t>
      </w:r>
    </w:p>
    <w:p w:rsidRPr="007C150D" w:rsidR="00512763" w:rsidP="0023698F" w:rsidRDefault="00512763" w14:paraId="7F81ED6B" w14:textId="77777777">
      <w:pPr>
        <w:pStyle w:val="ListParagraph"/>
        <w:numPr>
          <w:ilvl w:val="0"/>
          <w:numId w:val="0"/>
        </w:numPr>
        <w:tabs>
          <w:tab w:val="left" w:pos="709"/>
        </w:tabs>
      </w:pPr>
    </w:p>
    <w:p w:rsidRPr="007C150D" w:rsidR="00512763" w:rsidP="00D4698C" w:rsidRDefault="00512763" w14:paraId="512AC980" w14:textId="6F7FF940">
      <w:pPr>
        <w:pStyle w:val="ListParagraph"/>
        <w:tabs>
          <w:tab w:val="left" w:pos="709"/>
        </w:tabs>
        <w:ind w:left="0" w:firstLine="0"/>
      </w:pPr>
      <w:r w:rsidRPr="007C150D">
        <w:t>The Government does not provide specific information on the implementation of the immediate measures</w:t>
      </w:r>
      <w:r w:rsidRPr="007C150D" w:rsidR="00E53906">
        <w:t xml:space="preserve"> indicated by the Committee. </w:t>
      </w:r>
    </w:p>
    <w:p w:rsidRPr="007C150D" w:rsidR="00E53906" w:rsidP="00914A90" w:rsidRDefault="00E53906" w14:paraId="201D441C" w14:textId="77777777">
      <w:pPr>
        <w:pStyle w:val="ListParagraph"/>
        <w:numPr>
          <w:ilvl w:val="0"/>
          <w:numId w:val="0"/>
        </w:numPr>
        <w:tabs>
          <w:tab w:val="left" w:pos="709"/>
        </w:tabs>
      </w:pPr>
    </w:p>
    <w:p w:rsidRPr="007C150D" w:rsidR="00E53906" w:rsidP="00D4698C" w:rsidRDefault="00E53906" w14:paraId="1B8A0436" w14:textId="712D2171">
      <w:pPr>
        <w:pStyle w:val="ListParagraph"/>
        <w:tabs>
          <w:tab w:val="left" w:pos="709"/>
        </w:tabs>
        <w:ind w:left="0" w:firstLine="0"/>
      </w:pPr>
      <w:r w:rsidRPr="007C150D">
        <w:t xml:space="preserve">The Committee, in its decision of 23 May 2019, decided that it was necessary to indicate to the Government, in accordance with Rule 36 of the Rules, immediate measures with a view to avoiding serious, irreparable injury </w:t>
      </w:r>
      <w:r w:rsidRPr="007C150D" w:rsidR="004B1C31">
        <w:t xml:space="preserve">or harm </w:t>
      </w:r>
      <w:r w:rsidRPr="007C150D">
        <w:t xml:space="preserve">to </w:t>
      </w:r>
      <w:r w:rsidRPr="007C150D" w:rsidR="004B1C31">
        <w:t xml:space="preserve">the </w:t>
      </w:r>
      <w:r w:rsidRPr="007C150D">
        <w:t xml:space="preserve">migrant children at immediate risk. In particular, the Committee indicated the following immediate measures to the Government: to ensure the appointment of a guardian at the time that a separated or unaccompanied child in need of international protection is identified as well as the effective functioning of the guardianship system; to ensure the use of alternatives to detention of migrant children, and to ensure in particular that unaccompanied children in police stations, pre-removal centres and </w:t>
      </w:r>
      <w:r w:rsidRPr="007C150D" w:rsidR="00D60AE3">
        <w:t>RICs</w:t>
      </w:r>
      <w:r w:rsidRPr="007C150D">
        <w:t xml:space="preserve"> are provided with immediate access to age-appropriate shelters; to ensure access to food, water, education, and appropriate shelter; and to ensure access to health care and medical assistance, in particular by ensuring the presence of an adequate number of medical professionals to meet the needs of the children whose rights are the subject of this complaint. </w:t>
      </w:r>
    </w:p>
    <w:p w:rsidRPr="007C150D" w:rsidR="00E850A0" w:rsidP="00E850A0" w:rsidRDefault="00E850A0" w14:paraId="6B68D194" w14:textId="77777777">
      <w:pPr>
        <w:pStyle w:val="ListParagraph"/>
        <w:numPr>
          <w:ilvl w:val="0"/>
          <w:numId w:val="0"/>
        </w:numPr>
        <w:tabs>
          <w:tab w:val="left" w:pos="709"/>
        </w:tabs>
      </w:pPr>
    </w:p>
    <w:p w:rsidRPr="007C150D" w:rsidR="00E53906" w:rsidRDefault="00475013" w14:paraId="4CD77995" w14:textId="549248C9">
      <w:pPr>
        <w:pStyle w:val="ListParagraph"/>
        <w:tabs>
          <w:tab w:val="left" w:pos="709"/>
        </w:tabs>
        <w:ind w:left="0" w:firstLine="0"/>
      </w:pPr>
      <w:r w:rsidRPr="007C150D">
        <w:t xml:space="preserve">The Committee wishes to stress the importance of immediate measures </w:t>
      </w:r>
      <w:r w:rsidRPr="007C150D" w:rsidR="00F27D49">
        <w:t xml:space="preserve">in terms of </w:t>
      </w:r>
      <w:r w:rsidRPr="007C150D">
        <w:t xml:space="preserve">the effective operation of the collective </w:t>
      </w:r>
      <w:proofErr w:type="gramStart"/>
      <w:r w:rsidRPr="007C150D">
        <w:t>complaint</w:t>
      </w:r>
      <w:r w:rsidRPr="007C150D" w:rsidR="00F27D49">
        <w:t>s</w:t>
      </w:r>
      <w:proofErr w:type="gramEnd"/>
      <w:r w:rsidRPr="007C150D">
        <w:t xml:space="preserve"> procedure under the Protocol. States Parties to the Protocol </w:t>
      </w:r>
      <w:r w:rsidRPr="007C150D" w:rsidR="00F27D49">
        <w:t xml:space="preserve">must </w:t>
      </w:r>
      <w:r w:rsidRPr="007C150D">
        <w:t xml:space="preserve">implement the immediate measures indicated </w:t>
      </w:r>
      <w:r w:rsidRPr="007C150D" w:rsidR="00F27D49">
        <w:t xml:space="preserve">in order to avoid </w:t>
      </w:r>
      <w:r w:rsidRPr="007C150D">
        <w:t>irreparable injury</w:t>
      </w:r>
      <w:r w:rsidRPr="007C150D" w:rsidR="00F27D49">
        <w:t xml:space="preserve"> or harm</w:t>
      </w:r>
      <w:r w:rsidRPr="007C150D">
        <w:t xml:space="preserve"> to the persons whose rights are</w:t>
      </w:r>
      <w:r w:rsidRPr="007C150D" w:rsidR="00194A26">
        <w:br/>
      </w:r>
      <w:r w:rsidRPr="007C150D" w:rsidR="00194A26">
        <w:br w:type="column"/>
      </w:r>
      <w:r w:rsidRPr="007C150D">
        <w:lastRenderedPageBreak/>
        <w:t>the subject of the complaint. A</w:t>
      </w:r>
      <w:r w:rsidRPr="007C150D" w:rsidR="00F27D49">
        <w:t>ny</w:t>
      </w:r>
      <w:r w:rsidRPr="007C150D">
        <w:t xml:space="preserve"> failure by a respondent State to comply with immediate measures will undermine the effective exercise of the rights guaranteed by the Charter.</w:t>
      </w:r>
    </w:p>
    <w:p w:rsidRPr="007C150D" w:rsidR="00200339" w:rsidP="0023698F" w:rsidRDefault="00200339" w14:paraId="25C122A9" w14:textId="77777777">
      <w:pPr>
        <w:rPr>
          <w:rFonts w:ascii="Arial" w:hAnsi="Arial" w:cs="Arial"/>
          <w:lang w:val="en-GB"/>
        </w:rPr>
      </w:pPr>
    </w:p>
    <w:p w:rsidRPr="007C150D" w:rsidR="00FE5047" w:rsidP="00FE5047" w:rsidRDefault="00FE5047" w14:paraId="1FC36E37" w14:textId="77777777">
      <w:pPr>
        <w:rPr>
          <w:rFonts w:ascii="Arial" w:hAnsi="Arial" w:cs="Arial"/>
          <w:lang w:val="en-GB"/>
        </w:rPr>
      </w:pPr>
    </w:p>
    <w:p w:rsidRPr="007C150D" w:rsidR="009120C6" w:rsidP="00FE5047" w:rsidRDefault="00E751DE" w14:paraId="2751FDEF" w14:textId="2A6384F1">
      <w:pPr>
        <w:tabs>
          <w:tab w:val="left" w:pos="709"/>
        </w:tabs>
        <w:jc w:val="both"/>
        <w:rPr>
          <w:rFonts w:ascii="Arial" w:hAnsi="Arial" w:eastAsia="Calibri" w:cs="Arial"/>
          <w:b/>
          <w:lang w:val="en-GB"/>
        </w:rPr>
      </w:pPr>
      <w:r w:rsidRPr="007C150D">
        <w:rPr>
          <w:rFonts w:ascii="Arial" w:hAnsi="Arial" w:cs="Arial" w:eastAsiaTheme="majorEastAsia"/>
          <w:b/>
          <w:szCs w:val="26"/>
          <w:lang w:val="en-GB"/>
        </w:rPr>
        <w:t>I.</w:t>
      </w:r>
      <w:r w:rsidRPr="007C150D" w:rsidR="00153327">
        <w:rPr>
          <w:rFonts w:ascii="Arial" w:hAnsi="Arial" w:cs="Arial" w:eastAsiaTheme="majorEastAsia"/>
          <w:b/>
          <w:szCs w:val="26"/>
          <w:lang w:val="en-GB"/>
        </w:rPr>
        <w:tab/>
      </w:r>
      <w:r w:rsidRPr="007C150D" w:rsidR="00C5332A">
        <w:rPr>
          <w:rFonts w:ascii="Arial" w:hAnsi="Arial" w:cs="Arial" w:eastAsiaTheme="majorEastAsia"/>
          <w:b/>
          <w:szCs w:val="26"/>
          <w:lang w:val="en-GB"/>
        </w:rPr>
        <w:t xml:space="preserve">ALLEGED </w:t>
      </w:r>
      <w:r w:rsidRPr="007C150D">
        <w:rPr>
          <w:rFonts w:ascii="Arial" w:hAnsi="Arial" w:cs="Arial" w:eastAsiaTheme="majorEastAsia"/>
          <w:b/>
          <w:szCs w:val="26"/>
          <w:lang w:val="en-GB"/>
        </w:rPr>
        <w:t xml:space="preserve">VIOLATION </w:t>
      </w:r>
      <w:r w:rsidRPr="007C150D" w:rsidR="00C5332A">
        <w:rPr>
          <w:rFonts w:ascii="Arial" w:hAnsi="Arial" w:cs="Arial" w:eastAsiaTheme="majorEastAsia"/>
          <w:b/>
          <w:szCs w:val="26"/>
          <w:lang w:val="en-GB"/>
        </w:rPr>
        <w:t xml:space="preserve">OF ARTICLE </w:t>
      </w:r>
      <w:r w:rsidRPr="007C150D" w:rsidR="00CC7441">
        <w:rPr>
          <w:rFonts w:ascii="Arial" w:hAnsi="Arial" w:cs="Arial" w:eastAsiaTheme="majorEastAsia"/>
          <w:b/>
          <w:szCs w:val="26"/>
          <w:lang w:val="en-GB"/>
        </w:rPr>
        <w:t>31</w:t>
      </w:r>
      <w:r w:rsidRPr="007C150D" w:rsidR="00BA4D09">
        <w:rPr>
          <w:rFonts w:ascii="Arial" w:hAnsi="Arial" w:cs="Arial" w:eastAsiaTheme="majorEastAsia"/>
          <w:b/>
          <w:szCs w:val="26"/>
          <w:lang w:val="en-GB"/>
        </w:rPr>
        <w:t xml:space="preserve"> </w:t>
      </w:r>
      <w:r w:rsidRPr="007C150D" w:rsidR="00BA4D09">
        <w:rPr>
          <w:rFonts w:ascii="Arial" w:hAnsi="Arial" w:cs="Arial"/>
          <w:b/>
          <w:lang w:val="en-GB"/>
        </w:rPr>
        <w:t xml:space="preserve">§§1 and 2 </w:t>
      </w:r>
      <w:r w:rsidRPr="007C150D" w:rsidR="00C5332A">
        <w:rPr>
          <w:rFonts w:ascii="Arial" w:hAnsi="Arial" w:cs="Arial" w:eastAsiaTheme="majorEastAsia"/>
          <w:b/>
          <w:szCs w:val="26"/>
          <w:lang w:val="en-GB"/>
        </w:rPr>
        <w:t>OF THE</w:t>
      </w:r>
      <w:r w:rsidRPr="007C150D">
        <w:rPr>
          <w:rFonts w:ascii="Arial" w:hAnsi="Arial" w:cs="Arial" w:eastAsiaTheme="majorEastAsia"/>
          <w:b/>
          <w:szCs w:val="26"/>
          <w:lang w:val="en-GB"/>
        </w:rPr>
        <w:t xml:space="preserve"> CHARTE</w:t>
      </w:r>
      <w:r w:rsidRPr="007C150D" w:rsidR="00C5332A">
        <w:rPr>
          <w:rFonts w:ascii="Arial" w:hAnsi="Arial" w:cs="Arial" w:eastAsiaTheme="majorEastAsia"/>
          <w:b/>
          <w:szCs w:val="26"/>
          <w:lang w:val="en-GB"/>
        </w:rPr>
        <w:t>R</w:t>
      </w:r>
      <w:r w:rsidRPr="007C150D">
        <w:rPr>
          <w:rFonts w:ascii="Arial" w:hAnsi="Arial" w:cs="Arial" w:eastAsiaTheme="majorEastAsia"/>
          <w:b/>
          <w:szCs w:val="26"/>
          <w:lang w:val="en-GB"/>
        </w:rPr>
        <w:t xml:space="preserve"> </w:t>
      </w:r>
    </w:p>
    <w:p w:rsidRPr="007C150D" w:rsidR="007010C9" w:rsidP="00FE5047" w:rsidRDefault="007010C9" w14:paraId="2751FDF0" w14:textId="77777777">
      <w:pPr>
        <w:jc w:val="both"/>
        <w:rPr>
          <w:rFonts w:ascii="Arial" w:hAnsi="Arial" w:cs="Arial"/>
          <w:lang w:val="en-GB"/>
        </w:rPr>
      </w:pPr>
    </w:p>
    <w:p w:rsidRPr="007C150D" w:rsidR="00BA4D09" w:rsidP="00BA4D09" w:rsidRDefault="00BA4D09" w14:paraId="4FCC8DE6" w14:textId="3357A045">
      <w:pPr>
        <w:pStyle w:val="ListParagraph"/>
        <w:tabs>
          <w:tab w:val="left" w:pos="0"/>
          <w:tab w:val="left" w:pos="709"/>
        </w:tabs>
        <w:ind w:left="0" w:firstLine="0"/>
        <w:rPr>
          <w:rFonts w:cs="Arial"/>
        </w:rPr>
      </w:pPr>
      <w:r w:rsidRPr="007C150D">
        <w:rPr>
          <w:rFonts w:cs="Arial"/>
          <w:iCs/>
        </w:rPr>
        <w:t xml:space="preserve">Article </w:t>
      </w:r>
      <w:r w:rsidRPr="007C150D">
        <w:rPr>
          <w:rFonts w:cs="Arial"/>
        </w:rPr>
        <w:t>31</w:t>
      </w:r>
      <w:r w:rsidRPr="007C150D">
        <w:rPr>
          <w:rFonts w:cs="Arial"/>
          <w:iCs/>
        </w:rPr>
        <w:t>§§1 and 2 of the Charter reads:</w:t>
      </w:r>
      <w:r w:rsidRPr="007C150D">
        <w:rPr>
          <w:rFonts w:cs="Arial"/>
        </w:rPr>
        <w:t xml:space="preserve"> </w:t>
      </w:r>
    </w:p>
    <w:p w:rsidRPr="007C150D" w:rsidR="00BA4D09" w:rsidP="00BA4D09" w:rsidRDefault="00BA4D09" w14:paraId="756C8512" w14:textId="77777777">
      <w:pPr>
        <w:ind w:left="720"/>
        <w:jc w:val="both"/>
        <w:rPr>
          <w:rFonts w:ascii="Arial" w:hAnsi="Arial" w:cs="Arial"/>
          <w:b/>
          <w:iCs/>
          <w:sz w:val="20"/>
          <w:szCs w:val="20"/>
          <w:lang w:val="en-GB"/>
        </w:rPr>
      </w:pPr>
    </w:p>
    <w:p w:rsidRPr="007C150D" w:rsidR="00BA4D09" w:rsidP="00BA4D09" w:rsidRDefault="00BA4D09" w14:paraId="5F39FF8B" w14:textId="77777777">
      <w:pPr>
        <w:ind w:left="720"/>
        <w:jc w:val="both"/>
        <w:rPr>
          <w:rFonts w:ascii="Arial" w:hAnsi="Arial" w:cs="Arial"/>
          <w:b/>
          <w:iCs/>
          <w:sz w:val="20"/>
          <w:szCs w:val="20"/>
          <w:lang w:val="en-GB"/>
        </w:rPr>
      </w:pPr>
      <w:r w:rsidRPr="007C150D">
        <w:rPr>
          <w:rFonts w:ascii="Arial" w:hAnsi="Arial" w:cs="Arial"/>
          <w:b/>
          <w:iCs/>
          <w:sz w:val="20"/>
          <w:szCs w:val="20"/>
          <w:lang w:val="en-GB"/>
        </w:rPr>
        <w:t>Article 31 – The right to housing</w:t>
      </w:r>
    </w:p>
    <w:p w:rsidRPr="007C150D" w:rsidR="00BA4D09" w:rsidP="00BA4D09" w:rsidRDefault="00BA4D09" w14:paraId="4F0D6903" w14:textId="77777777">
      <w:pPr>
        <w:ind w:left="720"/>
        <w:jc w:val="both"/>
        <w:rPr>
          <w:rFonts w:ascii="Arial" w:hAnsi="Arial" w:cs="Arial"/>
          <w:b/>
          <w:iCs/>
          <w:sz w:val="20"/>
          <w:szCs w:val="20"/>
          <w:lang w:val="en-GB"/>
        </w:rPr>
      </w:pPr>
    </w:p>
    <w:p w:rsidRPr="007C150D" w:rsidR="00BA4D09" w:rsidP="00BA4D09" w:rsidRDefault="00BA4D09" w14:paraId="5082790C" w14:textId="77777777">
      <w:pPr>
        <w:ind w:left="720"/>
        <w:jc w:val="both"/>
        <w:rPr>
          <w:rFonts w:ascii="Arial" w:hAnsi="Arial" w:cs="Arial"/>
          <w:iCs/>
          <w:sz w:val="20"/>
          <w:szCs w:val="20"/>
          <w:lang w:val="en-GB"/>
        </w:rPr>
      </w:pPr>
      <w:r w:rsidRPr="007C150D">
        <w:rPr>
          <w:rFonts w:ascii="Arial" w:hAnsi="Arial" w:cs="Arial"/>
          <w:iCs/>
          <w:sz w:val="20"/>
          <w:szCs w:val="20"/>
          <w:lang w:val="en-GB"/>
        </w:rPr>
        <w:t>Part I: "Everyone has the right to housing."</w:t>
      </w:r>
    </w:p>
    <w:p w:rsidRPr="007C150D" w:rsidR="00BA4D09" w:rsidP="00BA4D09" w:rsidRDefault="00BA4D09" w14:paraId="386A9CD9" w14:textId="77777777">
      <w:pPr>
        <w:ind w:left="720"/>
        <w:jc w:val="both"/>
        <w:rPr>
          <w:rFonts w:ascii="Arial" w:hAnsi="Arial" w:cs="Arial"/>
          <w:iCs/>
          <w:sz w:val="20"/>
          <w:szCs w:val="20"/>
          <w:lang w:val="en-GB"/>
        </w:rPr>
      </w:pPr>
    </w:p>
    <w:p w:rsidRPr="007C150D" w:rsidR="00BA4D09" w:rsidP="00BA4D09" w:rsidRDefault="00BA4D09" w14:paraId="6D10025A" w14:textId="77777777">
      <w:pPr>
        <w:ind w:left="720"/>
        <w:jc w:val="both"/>
        <w:rPr>
          <w:rFonts w:ascii="Arial" w:hAnsi="Arial" w:cs="Arial"/>
          <w:iCs/>
          <w:sz w:val="20"/>
          <w:szCs w:val="20"/>
          <w:lang w:val="en-GB"/>
        </w:rPr>
      </w:pPr>
      <w:r w:rsidRPr="007C150D">
        <w:rPr>
          <w:rFonts w:ascii="Arial" w:hAnsi="Arial" w:cs="Arial"/>
          <w:iCs/>
          <w:sz w:val="20"/>
          <w:szCs w:val="20"/>
          <w:lang w:val="en-GB"/>
        </w:rPr>
        <w:t>Part II: “With a view to ensuring the effective exercise of the right to housing, the Parties undertake to take measures designed:</w:t>
      </w:r>
    </w:p>
    <w:p w:rsidRPr="007C150D" w:rsidR="00BA4D09" w:rsidP="00BA4D09" w:rsidRDefault="00BA4D09" w14:paraId="1A372884" w14:textId="77777777">
      <w:pPr>
        <w:ind w:left="720"/>
        <w:jc w:val="both"/>
        <w:rPr>
          <w:rFonts w:ascii="Arial" w:hAnsi="Arial" w:cs="Arial"/>
          <w:iCs/>
          <w:sz w:val="20"/>
          <w:szCs w:val="20"/>
          <w:lang w:val="en-GB"/>
        </w:rPr>
      </w:pPr>
    </w:p>
    <w:p w:rsidRPr="007C150D" w:rsidR="00BA4D09" w:rsidP="00C14354" w:rsidRDefault="00BA4D09" w14:paraId="511A0022" w14:textId="68D67E90">
      <w:pPr>
        <w:pStyle w:val="ListParagraph"/>
        <w:numPr>
          <w:ilvl w:val="0"/>
          <w:numId w:val="6"/>
        </w:numPr>
        <w:rPr>
          <w:rFonts w:cs="Arial"/>
          <w:iCs/>
          <w:sz w:val="20"/>
          <w:szCs w:val="20"/>
        </w:rPr>
      </w:pPr>
      <w:r w:rsidRPr="007C150D">
        <w:rPr>
          <w:rFonts w:cs="Arial"/>
          <w:iCs/>
          <w:sz w:val="20"/>
          <w:szCs w:val="20"/>
        </w:rPr>
        <w:t xml:space="preserve">to promote access to housing of an adequate </w:t>
      </w:r>
      <w:proofErr w:type="gramStart"/>
      <w:r w:rsidRPr="007C150D">
        <w:rPr>
          <w:rFonts w:cs="Arial"/>
          <w:iCs/>
          <w:sz w:val="20"/>
          <w:szCs w:val="20"/>
        </w:rPr>
        <w:t>standard ;</w:t>
      </w:r>
      <w:proofErr w:type="gramEnd"/>
      <w:r w:rsidRPr="007C150D">
        <w:rPr>
          <w:rFonts w:cs="Arial"/>
          <w:iCs/>
          <w:sz w:val="20"/>
          <w:szCs w:val="20"/>
        </w:rPr>
        <w:t xml:space="preserve"> </w:t>
      </w:r>
    </w:p>
    <w:p w:rsidRPr="007C150D" w:rsidR="00BA4D09" w:rsidP="00BA4D09" w:rsidRDefault="00BA4D09" w14:paraId="6D83EA52" w14:textId="77777777">
      <w:pPr>
        <w:ind w:left="720"/>
        <w:jc w:val="both"/>
        <w:rPr>
          <w:rFonts w:ascii="Arial" w:hAnsi="Arial" w:cs="Arial"/>
          <w:iCs/>
          <w:sz w:val="20"/>
          <w:szCs w:val="20"/>
          <w:lang w:val="en-GB"/>
        </w:rPr>
      </w:pPr>
    </w:p>
    <w:p w:rsidRPr="007C150D" w:rsidR="00BA4D09" w:rsidP="00BA4D09" w:rsidRDefault="00BA4D09" w14:paraId="78C1410C" w14:textId="77777777">
      <w:pPr>
        <w:tabs>
          <w:tab w:val="left" w:pos="1134"/>
        </w:tabs>
        <w:ind w:left="720"/>
        <w:jc w:val="both"/>
        <w:rPr>
          <w:rFonts w:ascii="Arial" w:hAnsi="Arial" w:cs="Arial"/>
          <w:iCs/>
          <w:sz w:val="20"/>
          <w:szCs w:val="20"/>
          <w:lang w:val="en-GB"/>
        </w:rPr>
      </w:pPr>
      <w:r w:rsidRPr="007C150D">
        <w:rPr>
          <w:rFonts w:ascii="Arial" w:hAnsi="Arial" w:cs="Arial"/>
          <w:iCs/>
          <w:sz w:val="20"/>
          <w:szCs w:val="20"/>
          <w:lang w:val="en-GB"/>
        </w:rPr>
        <w:t xml:space="preserve">2 </w:t>
      </w:r>
      <w:r w:rsidRPr="007C150D">
        <w:rPr>
          <w:rFonts w:ascii="Arial" w:hAnsi="Arial" w:cs="Arial"/>
          <w:iCs/>
          <w:sz w:val="20"/>
          <w:szCs w:val="20"/>
          <w:lang w:val="en-GB"/>
        </w:rPr>
        <w:tab/>
        <w:t>to prevent and reduce homelessness with a view to its gradual elimination;</w:t>
      </w:r>
    </w:p>
    <w:p w:rsidRPr="007C150D" w:rsidR="00BA4D09" w:rsidP="00BA4D09" w:rsidRDefault="00BA4D09" w14:paraId="28E973E7" w14:textId="77777777">
      <w:pPr>
        <w:tabs>
          <w:tab w:val="left" w:pos="1134"/>
        </w:tabs>
        <w:ind w:left="720"/>
        <w:jc w:val="both"/>
        <w:rPr>
          <w:rFonts w:ascii="Arial" w:hAnsi="Arial" w:cs="Arial"/>
          <w:iCs/>
          <w:sz w:val="20"/>
          <w:szCs w:val="20"/>
          <w:lang w:val="en-GB"/>
        </w:rPr>
      </w:pPr>
    </w:p>
    <w:p w:rsidRPr="007C150D" w:rsidR="00BA4D09" w:rsidP="00093116" w:rsidRDefault="00BA4D09" w14:paraId="42166392" w14:textId="3D808435">
      <w:pPr>
        <w:tabs>
          <w:tab w:val="left" w:pos="1134"/>
        </w:tabs>
        <w:ind w:left="720"/>
        <w:jc w:val="both"/>
        <w:rPr>
          <w:rFonts w:ascii="Arial" w:hAnsi="Arial" w:cs="Arial"/>
          <w:iCs/>
          <w:sz w:val="20"/>
          <w:szCs w:val="20"/>
          <w:lang w:val="en-GB"/>
        </w:rPr>
      </w:pPr>
      <w:r w:rsidRPr="007C150D">
        <w:rPr>
          <w:rFonts w:ascii="Arial" w:hAnsi="Arial" w:cs="Arial"/>
          <w:iCs/>
          <w:sz w:val="20"/>
          <w:szCs w:val="20"/>
          <w:lang w:val="en-GB"/>
        </w:rPr>
        <w:t>…”</w:t>
      </w:r>
    </w:p>
    <w:p w:rsidRPr="007C150D" w:rsidR="00DC1109" w:rsidP="003724A6" w:rsidRDefault="00DC1109" w14:paraId="2751FE18" w14:textId="77777777">
      <w:pPr>
        <w:keepNext/>
        <w:keepLines/>
        <w:jc w:val="both"/>
        <w:outlineLvl w:val="1"/>
        <w:rPr>
          <w:rFonts w:ascii="Arial" w:hAnsi="Arial" w:cs="Arial" w:eastAsiaTheme="majorEastAsia"/>
          <w:b/>
          <w:szCs w:val="26"/>
          <w:lang w:val="en-GB"/>
        </w:rPr>
      </w:pPr>
    </w:p>
    <w:p w:rsidRPr="007C150D" w:rsidR="009120C6" w:rsidP="003724A6" w:rsidRDefault="00A2331E" w14:paraId="2751FE19" w14:textId="77777777">
      <w:pPr>
        <w:keepNext/>
        <w:keepLines/>
        <w:tabs>
          <w:tab w:val="left" w:pos="567"/>
        </w:tabs>
        <w:jc w:val="both"/>
        <w:outlineLvl w:val="2"/>
        <w:rPr>
          <w:rFonts w:ascii="Arial" w:hAnsi="Arial" w:cs="Arial" w:eastAsiaTheme="majorEastAsia"/>
          <w:b/>
          <w:bCs/>
          <w:kern w:val="1"/>
          <w:szCs w:val="26"/>
          <w:lang w:val="en-GB" w:eastAsia="ar-SA"/>
        </w:rPr>
      </w:pPr>
      <w:r w:rsidRPr="007C150D">
        <w:rPr>
          <w:rFonts w:ascii="Arial" w:hAnsi="Arial" w:eastAsia="Calibri" w:cs="Arial"/>
          <w:b/>
          <w:bCs/>
          <w:lang w:val="en-GB"/>
        </w:rPr>
        <w:t xml:space="preserve">A </w:t>
      </w:r>
      <w:r w:rsidRPr="007C150D" w:rsidR="00E751DE">
        <w:rPr>
          <w:rFonts w:ascii="Arial" w:hAnsi="Arial" w:eastAsia="Calibri" w:cs="Arial"/>
          <w:b/>
          <w:bCs/>
          <w:lang w:val="en-GB"/>
        </w:rPr>
        <w:t xml:space="preserve">– </w:t>
      </w:r>
      <w:r w:rsidRPr="007C150D" w:rsidR="000904B7">
        <w:rPr>
          <w:rFonts w:ascii="Arial" w:hAnsi="Arial" w:cs="Arial" w:eastAsiaTheme="majorEastAsia"/>
          <w:b/>
          <w:bCs/>
          <w:kern w:val="1"/>
          <w:szCs w:val="26"/>
          <w:lang w:val="en-GB" w:eastAsia="ar-SA"/>
        </w:rPr>
        <w:t>Arguments of the parties</w:t>
      </w:r>
    </w:p>
    <w:p w:rsidRPr="007C150D" w:rsidR="009120C6" w:rsidP="003724A6" w:rsidRDefault="009120C6" w14:paraId="2751FE1A" w14:textId="77777777">
      <w:pPr>
        <w:ind w:left="1491"/>
        <w:jc w:val="both"/>
        <w:rPr>
          <w:rFonts w:ascii="Arial" w:hAnsi="Arial" w:cs="Arial"/>
          <w:lang w:val="en-GB"/>
        </w:rPr>
      </w:pPr>
    </w:p>
    <w:p w:rsidRPr="007C150D" w:rsidR="009120C6" w:rsidP="00914A90" w:rsidRDefault="00AD7511" w14:paraId="2751FE1B" w14:textId="065CA9F8">
      <w:pPr>
        <w:keepNext/>
        <w:keepLines/>
        <w:tabs>
          <w:tab w:val="left" w:pos="709"/>
        </w:tabs>
        <w:jc w:val="both"/>
        <w:outlineLvl w:val="3"/>
        <w:rPr>
          <w:rFonts w:ascii="Arial" w:hAnsi="Arial" w:cs="Arial" w:eastAsiaTheme="majorEastAsia"/>
          <w:b/>
          <w:iCs/>
          <w:lang w:val="en-GB"/>
        </w:rPr>
      </w:pPr>
      <w:r w:rsidRPr="007C150D">
        <w:rPr>
          <w:rFonts w:ascii="Arial" w:hAnsi="Arial" w:cs="Arial" w:eastAsiaTheme="majorEastAsia"/>
          <w:b/>
          <w:iCs/>
          <w:lang w:val="en-GB"/>
        </w:rPr>
        <w:t>1.</w:t>
      </w:r>
      <w:r w:rsidRPr="007C150D">
        <w:rPr>
          <w:rFonts w:ascii="Arial" w:hAnsi="Arial" w:cs="Arial" w:eastAsiaTheme="majorEastAsia"/>
          <w:b/>
          <w:iCs/>
          <w:lang w:val="en-GB"/>
        </w:rPr>
        <w:tab/>
      </w:r>
      <w:r w:rsidRPr="007C150D" w:rsidR="000904B7">
        <w:rPr>
          <w:rFonts w:ascii="Arial" w:hAnsi="Arial" w:cs="Arial" w:eastAsiaTheme="majorEastAsia"/>
          <w:b/>
          <w:iCs/>
          <w:lang w:val="en-GB"/>
        </w:rPr>
        <w:t>The complainant organisation</w:t>
      </w:r>
      <w:r w:rsidRPr="007C150D" w:rsidR="00093116">
        <w:rPr>
          <w:rFonts w:ascii="Arial" w:hAnsi="Arial" w:cs="Arial" w:eastAsiaTheme="majorEastAsia"/>
          <w:b/>
          <w:iCs/>
          <w:lang w:val="en-GB"/>
        </w:rPr>
        <w:t>s</w:t>
      </w:r>
    </w:p>
    <w:p w:rsidRPr="007C150D" w:rsidR="00E06F32" w:rsidP="003724A6" w:rsidRDefault="00E06F32" w14:paraId="2751FE1C" w14:textId="77777777">
      <w:pPr>
        <w:jc w:val="both"/>
        <w:rPr>
          <w:rFonts w:ascii="Arial" w:hAnsi="Arial" w:cs="Arial"/>
          <w:iCs/>
          <w:lang w:val="en-GB"/>
        </w:rPr>
      </w:pPr>
    </w:p>
    <w:p w:rsidRPr="007C150D" w:rsidR="0027795A" w:rsidP="0027795A" w:rsidRDefault="00131ABE" w14:paraId="78AC9A4B" w14:textId="377E35D5">
      <w:pPr>
        <w:pStyle w:val="ListParagraph"/>
        <w:ind w:left="0" w:firstLine="0"/>
        <w:rPr>
          <w:rFonts w:cs="Arial"/>
        </w:rPr>
      </w:pPr>
      <w:r w:rsidRPr="007C150D">
        <w:rPr>
          <w:rFonts w:cs="Arial"/>
        </w:rPr>
        <w:t xml:space="preserve">ICJ and ECRE allege that Greece has failed to fulfil its obligation to </w:t>
      </w:r>
      <w:r w:rsidRPr="007C150D" w:rsidR="002C5F00">
        <w:rPr>
          <w:rFonts w:cs="Arial"/>
        </w:rPr>
        <w:t xml:space="preserve">ensure the effective exercise of the right to housing of an adequate quality and to </w:t>
      </w:r>
      <w:r w:rsidRPr="007C150D">
        <w:rPr>
          <w:rFonts w:cs="Arial"/>
        </w:rPr>
        <w:t>prevent homelessness and provide shelter for migrant children in conditions compatible with human dignity</w:t>
      </w:r>
      <w:r w:rsidRPr="007C150D" w:rsidR="002C5F00">
        <w:rPr>
          <w:rFonts w:cs="Arial"/>
        </w:rPr>
        <w:t xml:space="preserve">. </w:t>
      </w:r>
      <w:r w:rsidRPr="007C150D" w:rsidR="0027795A">
        <w:rPr>
          <w:rFonts w:cs="Arial"/>
        </w:rPr>
        <w:t>T</w:t>
      </w:r>
      <w:r w:rsidRPr="007C150D" w:rsidR="002C5F00">
        <w:rPr>
          <w:rFonts w:cs="Arial"/>
        </w:rPr>
        <w:t>his is due to the</w:t>
      </w:r>
      <w:r w:rsidRPr="007C150D" w:rsidR="0027795A">
        <w:rPr>
          <w:rFonts w:cs="Arial"/>
        </w:rPr>
        <w:t xml:space="preserve"> </w:t>
      </w:r>
      <w:r w:rsidRPr="007C150D" w:rsidR="001D4BD4">
        <w:rPr>
          <w:rFonts w:cs="Arial"/>
        </w:rPr>
        <w:t>oversaturation of reception places for the migrant population in general and the shortage</w:t>
      </w:r>
      <w:r w:rsidRPr="007C150D" w:rsidR="0027795A">
        <w:rPr>
          <w:rFonts w:cs="Arial"/>
        </w:rPr>
        <w:t xml:space="preserve"> of shelters available to accommodate migrant children, </w:t>
      </w:r>
      <w:r w:rsidRPr="007C150D" w:rsidR="002C5F00">
        <w:rPr>
          <w:rFonts w:cs="Arial"/>
        </w:rPr>
        <w:t>with the result that the</w:t>
      </w:r>
      <w:r w:rsidRPr="007C150D" w:rsidR="0027795A">
        <w:rPr>
          <w:rFonts w:cs="Arial"/>
        </w:rPr>
        <w:t xml:space="preserve"> basic needs of children (i.e. food, water, clothing, sufficient space, privacy, security and access to health care) are manifestly not being met. All these circumstances result in migrant children being forced to live in conditions t</w:t>
      </w:r>
      <w:r w:rsidRPr="007C150D" w:rsidR="002C5F00">
        <w:rPr>
          <w:rFonts w:cs="Arial"/>
        </w:rPr>
        <w:t xml:space="preserve">hat </w:t>
      </w:r>
      <w:r w:rsidRPr="007C150D" w:rsidR="0027795A">
        <w:rPr>
          <w:rFonts w:cs="Arial"/>
        </w:rPr>
        <w:t xml:space="preserve">fail to meet the standard of human dignity. </w:t>
      </w:r>
      <w:r w:rsidRPr="007C150D" w:rsidR="001D4BD4">
        <w:rPr>
          <w:rFonts w:cs="Arial"/>
        </w:rPr>
        <w:t>The pr</w:t>
      </w:r>
      <w:r w:rsidRPr="007C150D" w:rsidR="00FF7A57">
        <w:rPr>
          <w:rFonts w:cs="Arial"/>
        </w:rPr>
        <w:t xml:space="preserve">oblem is not a temporary situation but remains an endemic and longstanding one. </w:t>
      </w:r>
    </w:p>
    <w:p w:rsidRPr="007C150D" w:rsidR="0027795A" w:rsidP="0027795A" w:rsidRDefault="0027795A" w14:paraId="2DA4B2E5" w14:textId="2E8B405D">
      <w:pPr>
        <w:pStyle w:val="ListParagraph"/>
        <w:numPr>
          <w:ilvl w:val="0"/>
          <w:numId w:val="0"/>
        </w:numPr>
        <w:rPr>
          <w:rFonts w:cs="Arial"/>
        </w:rPr>
      </w:pPr>
    </w:p>
    <w:p w:rsidRPr="007C150D" w:rsidR="00AC14FC" w:rsidP="0027795A" w:rsidRDefault="0027795A" w14:paraId="13EB70E4" w14:textId="061F86E7">
      <w:pPr>
        <w:pStyle w:val="ListParagraph"/>
        <w:ind w:left="0" w:firstLine="0"/>
        <w:rPr>
          <w:rFonts w:cs="Arial"/>
        </w:rPr>
      </w:pPr>
      <w:r w:rsidRPr="007C150D">
        <w:rPr>
          <w:rFonts w:cs="Arial"/>
        </w:rPr>
        <w:t xml:space="preserve">With regard to migrant children (accompanied and unaccompanied) </w:t>
      </w:r>
      <w:r w:rsidRPr="007C150D" w:rsidR="005A049B">
        <w:rPr>
          <w:rFonts w:cs="Arial"/>
        </w:rPr>
        <w:t xml:space="preserve">on the </w:t>
      </w:r>
      <w:r w:rsidRPr="007C150D">
        <w:rPr>
          <w:rFonts w:cs="Arial"/>
        </w:rPr>
        <w:t>islands, the complainant organisations submit that due to the lack of age-ap</w:t>
      </w:r>
      <w:r w:rsidRPr="007C150D" w:rsidR="00200339">
        <w:rPr>
          <w:rFonts w:cs="Arial"/>
        </w:rPr>
        <w:t>p</w:t>
      </w:r>
      <w:r w:rsidRPr="007C150D">
        <w:rPr>
          <w:rFonts w:cs="Arial"/>
        </w:rPr>
        <w:t xml:space="preserve">ropriate reception places on the islands, children are living for prolonged periods in overcrowded conditions in the RICs in makeshift shelters or small tents which lack insulation or heating, or are </w:t>
      </w:r>
      <w:r w:rsidRPr="007C150D" w:rsidR="002C5F00">
        <w:rPr>
          <w:rFonts w:cs="Arial"/>
        </w:rPr>
        <w:t xml:space="preserve">even </w:t>
      </w:r>
      <w:r w:rsidRPr="007C150D">
        <w:rPr>
          <w:rFonts w:cs="Arial"/>
        </w:rPr>
        <w:t>sleeping outside the RIC on the ground. They are often sharing shelters/tents/sleeping areas with unrelated adults, with no security guards during the night, and poo</w:t>
      </w:r>
      <w:r w:rsidRPr="007C150D" w:rsidR="002C5F00">
        <w:rPr>
          <w:rFonts w:cs="Arial"/>
        </w:rPr>
        <w:t xml:space="preserve">rly lit shower and toilet areas. </w:t>
      </w:r>
      <w:r w:rsidRPr="007C150D" w:rsidR="00FF7A57">
        <w:rPr>
          <w:rFonts w:cs="Arial"/>
        </w:rPr>
        <w:t xml:space="preserve">Migrant children who are accompanied by both parents are not considered as vulnerable according to the law (see Article 14, para. 8, Law 4375/2016) and a fast-track border procedure applies to their case, along with </w:t>
      </w:r>
      <w:r w:rsidRPr="007C150D" w:rsidR="00842ADF">
        <w:rPr>
          <w:rFonts w:cs="Arial"/>
        </w:rPr>
        <w:t>the imposition of a geographical restriction to remain within the limits of each island (see above domestic law, the decision of the Director of the Greek Asylum Service). In practice, the</w:t>
      </w:r>
      <w:r w:rsidRPr="007C150D" w:rsidR="00355CA7">
        <w:rPr>
          <w:rFonts w:cs="Arial"/>
        </w:rPr>
        <w:t>ir</w:t>
      </w:r>
      <w:r w:rsidRPr="007C150D" w:rsidR="00842ADF">
        <w:rPr>
          <w:rFonts w:cs="Arial"/>
        </w:rPr>
        <w:t xml:space="preserve"> asylum procedure lasts for significant</w:t>
      </w:r>
      <w:r w:rsidRPr="007C150D" w:rsidR="000F34BF">
        <w:rPr>
          <w:rFonts w:cs="Arial"/>
        </w:rPr>
        <w:t>ly</w:t>
      </w:r>
      <w:r w:rsidRPr="007C150D" w:rsidR="00842ADF">
        <w:rPr>
          <w:rFonts w:cs="Arial"/>
        </w:rPr>
        <w:t xml:space="preserve"> long periods in which the applicants have the obligation to remain on the islands. </w:t>
      </w:r>
      <w:r w:rsidRPr="007C150D" w:rsidR="00BF6403">
        <w:rPr>
          <w:rFonts w:cs="Arial"/>
        </w:rPr>
        <w:t xml:space="preserve">Consequently, children accompanied by both parents can leave the Greek islands only </w:t>
      </w:r>
      <w:r w:rsidRPr="007C150D" w:rsidR="001936B6">
        <w:rPr>
          <w:rFonts w:cs="Arial"/>
        </w:rPr>
        <w:br/>
      </w:r>
      <w:r w:rsidRPr="007C150D" w:rsidR="001936B6">
        <w:rPr>
          <w:rFonts w:cs="Arial"/>
        </w:rPr>
        <w:br w:type="column"/>
      </w:r>
      <w:r w:rsidRPr="007C150D" w:rsidR="00BF6403">
        <w:rPr>
          <w:rFonts w:cs="Arial"/>
        </w:rPr>
        <w:lastRenderedPageBreak/>
        <w:t>in cases where they are granted international protection status. As to those persons identified as vulnerable in accordance with the law (</w:t>
      </w:r>
      <w:r w:rsidRPr="007C150D" w:rsidR="008B531D">
        <w:rPr>
          <w:rFonts w:cs="Arial"/>
        </w:rPr>
        <w:t xml:space="preserve">unaccompanied children </w:t>
      </w:r>
      <w:r w:rsidRPr="007C150D" w:rsidR="00BF6403">
        <w:rPr>
          <w:rFonts w:cs="Arial"/>
        </w:rPr>
        <w:t xml:space="preserve">and single parent families), although they are exempt from the fast-track border procedure and should instead be transferred to the mainland, there is a significant delay in transfers due to the limited accommodation capacities there. </w:t>
      </w:r>
      <w:r w:rsidRPr="007C150D" w:rsidR="00355CA7">
        <w:rPr>
          <w:rFonts w:cs="Arial"/>
        </w:rPr>
        <w:t xml:space="preserve">Migrant children are, therefore, entrapped for prolonged periods of time, which is only exacerbated with continuous numbers of arrivals to the Greek islands. </w:t>
      </w:r>
      <w:r w:rsidRPr="007C150D" w:rsidR="003D17E5">
        <w:rPr>
          <w:rFonts w:cs="Arial"/>
        </w:rPr>
        <w:t>Notwithstanding th</w:t>
      </w:r>
      <w:r w:rsidRPr="007C150D" w:rsidR="000267BE">
        <w:rPr>
          <w:rFonts w:cs="Arial"/>
        </w:rPr>
        <w:t>e significant number of migrant children on the islands</w:t>
      </w:r>
      <w:r w:rsidRPr="007C150D" w:rsidR="003D17E5">
        <w:rPr>
          <w:rFonts w:cs="Arial"/>
        </w:rPr>
        <w:t>, t</w:t>
      </w:r>
      <w:r w:rsidRPr="007C150D" w:rsidR="00355CA7">
        <w:rPr>
          <w:rFonts w:cs="Arial"/>
        </w:rPr>
        <w:t xml:space="preserve">he available data show that the reception capacity within the RICs and elsewhere on the islands </w:t>
      </w:r>
      <w:r w:rsidRPr="007C150D" w:rsidR="004D34AB">
        <w:rPr>
          <w:rFonts w:cs="Arial"/>
        </w:rPr>
        <w:t xml:space="preserve">does not meet the needs and requirements of migrant children, whether accompanied or unaccompanied. </w:t>
      </w:r>
      <w:r w:rsidRPr="007C150D" w:rsidR="000267BE">
        <w:rPr>
          <w:rFonts w:cs="Arial"/>
        </w:rPr>
        <w:t>In this regard, t</w:t>
      </w:r>
      <w:r w:rsidRPr="007C150D" w:rsidR="003B2C9E">
        <w:rPr>
          <w:rFonts w:cs="Arial"/>
        </w:rPr>
        <w:t>he complainant</w:t>
      </w:r>
      <w:r w:rsidRPr="007C150D" w:rsidR="008B7F58">
        <w:rPr>
          <w:rFonts w:cs="Arial"/>
        </w:rPr>
        <w:t xml:space="preserve"> organisations</w:t>
      </w:r>
      <w:r w:rsidRPr="007C150D" w:rsidR="003B2C9E">
        <w:rPr>
          <w:rFonts w:cs="Arial"/>
        </w:rPr>
        <w:t xml:space="preserve"> note</w:t>
      </w:r>
      <w:r w:rsidRPr="007C150D" w:rsidR="003D17E5">
        <w:rPr>
          <w:rFonts w:cs="Arial"/>
        </w:rPr>
        <w:t xml:space="preserve"> </w:t>
      </w:r>
      <w:r w:rsidRPr="007C150D" w:rsidR="000267BE">
        <w:rPr>
          <w:rFonts w:cs="Arial"/>
        </w:rPr>
        <w:t>for instance</w:t>
      </w:r>
      <w:r w:rsidRPr="007C150D" w:rsidR="003B2C9E">
        <w:rPr>
          <w:rFonts w:cs="Arial"/>
        </w:rPr>
        <w:t xml:space="preserve"> that in October 2018, the population in Samos RIC was nearly </w:t>
      </w:r>
      <w:proofErr w:type="gramStart"/>
      <w:r w:rsidRPr="007C150D" w:rsidR="003B2C9E">
        <w:rPr>
          <w:rFonts w:cs="Arial"/>
        </w:rPr>
        <w:t>seven fold</w:t>
      </w:r>
      <w:proofErr w:type="gramEnd"/>
      <w:r w:rsidRPr="007C150D" w:rsidR="003B2C9E">
        <w:rPr>
          <w:rFonts w:cs="Arial"/>
        </w:rPr>
        <w:t xml:space="preserve"> its capacity, Lesvos and Chios RIC were over double their capacity, Kos RIC was exceeding its capacity and </w:t>
      </w:r>
      <w:proofErr w:type="spellStart"/>
      <w:r w:rsidRPr="007C150D" w:rsidR="003D17E5">
        <w:rPr>
          <w:rFonts w:cs="Arial"/>
        </w:rPr>
        <w:t>L</w:t>
      </w:r>
      <w:r w:rsidRPr="007C150D" w:rsidR="003B2C9E">
        <w:rPr>
          <w:rFonts w:cs="Arial"/>
        </w:rPr>
        <w:t>eros</w:t>
      </w:r>
      <w:proofErr w:type="spellEnd"/>
      <w:r w:rsidRPr="007C150D" w:rsidR="003B2C9E">
        <w:rPr>
          <w:rFonts w:cs="Arial"/>
        </w:rPr>
        <w:t xml:space="preserve"> RIC was reaching its capacity.</w:t>
      </w:r>
    </w:p>
    <w:p w:rsidRPr="007C150D" w:rsidR="002C5F00" w:rsidP="00914A90" w:rsidRDefault="002C5F00" w14:paraId="4A569246" w14:textId="77777777">
      <w:pPr>
        <w:spacing w:line="276" w:lineRule="auto"/>
        <w:rPr>
          <w:rFonts w:ascii="Arial" w:hAnsi="Arial" w:cs="Arial"/>
          <w:lang w:val="en-GB"/>
        </w:rPr>
      </w:pPr>
    </w:p>
    <w:p w:rsidRPr="007C150D" w:rsidR="002C5F00" w:rsidP="0027795A" w:rsidRDefault="002C5F00" w14:paraId="1EB8B521" w14:textId="2704F386">
      <w:pPr>
        <w:pStyle w:val="ListParagraph"/>
        <w:ind w:left="0" w:firstLine="0"/>
        <w:rPr>
          <w:rFonts w:cs="Arial"/>
        </w:rPr>
      </w:pPr>
      <w:r w:rsidRPr="007C150D">
        <w:rPr>
          <w:rFonts w:cs="Arial"/>
        </w:rPr>
        <w:t>With re</w:t>
      </w:r>
      <w:r w:rsidRPr="007C150D" w:rsidR="00D613CA">
        <w:rPr>
          <w:rFonts w:cs="Arial"/>
        </w:rPr>
        <w:t>spect</w:t>
      </w:r>
      <w:r w:rsidRPr="007C150D">
        <w:rPr>
          <w:rFonts w:cs="Arial"/>
        </w:rPr>
        <w:t xml:space="preserve"> to </w:t>
      </w:r>
      <w:r w:rsidRPr="007C150D" w:rsidR="003D1A39">
        <w:rPr>
          <w:rFonts w:cs="Arial"/>
        </w:rPr>
        <w:t>unaccompanied children</w:t>
      </w:r>
      <w:r w:rsidRPr="007C150D">
        <w:rPr>
          <w:rFonts w:cs="Arial"/>
        </w:rPr>
        <w:t xml:space="preserve"> on the mainland, the complainant organisations </w:t>
      </w:r>
      <w:r w:rsidRPr="007C150D" w:rsidR="00753B84">
        <w:rPr>
          <w:rFonts w:cs="Arial"/>
        </w:rPr>
        <w:t xml:space="preserve">claim </w:t>
      </w:r>
      <w:r w:rsidRPr="007C150D">
        <w:rPr>
          <w:rFonts w:cs="Arial"/>
        </w:rPr>
        <w:t xml:space="preserve">that two out of three </w:t>
      </w:r>
      <w:r w:rsidRPr="007C150D" w:rsidR="003D1A39">
        <w:rPr>
          <w:rFonts w:cs="Arial"/>
        </w:rPr>
        <w:t>of these children</w:t>
      </w:r>
      <w:r w:rsidRPr="007C150D">
        <w:rPr>
          <w:rFonts w:cs="Arial"/>
        </w:rPr>
        <w:t xml:space="preserve"> are deprived of an age appropriate reception/accommodation place. A significant number of these children are homeless, living in the streets and public parks whilst others are living in sub-standard conditions in hotels or open accommodation centres, not suited to accommodating migrant children. A number of </w:t>
      </w:r>
      <w:r w:rsidRPr="007C150D" w:rsidR="003D1A39">
        <w:rPr>
          <w:rFonts w:cs="Arial"/>
        </w:rPr>
        <w:t>unaccompanied children</w:t>
      </w:r>
      <w:r w:rsidRPr="007C150D">
        <w:rPr>
          <w:rFonts w:cs="Arial"/>
        </w:rPr>
        <w:t xml:space="preserve"> also face deprivation of their liberty when being detained under the pretext of “protective custody” in police stations and pre-removal centres, as a result of the lack of reception places for them. </w:t>
      </w:r>
    </w:p>
    <w:p w:rsidRPr="007C150D" w:rsidR="002C5F00" w:rsidP="00FA6DFC" w:rsidRDefault="002C5F00" w14:paraId="2F096FAE" w14:textId="77777777">
      <w:pPr>
        <w:pStyle w:val="ListParagraph"/>
        <w:numPr>
          <w:ilvl w:val="0"/>
          <w:numId w:val="0"/>
        </w:numPr>
        <w:ind w:left="5463"/>
        <w:rPr>
          <w:rFonts w:cs="Arial"/>
        </w:rPr>
      </w:pPr>
    </w:p>
    <w:p w:rsidRPr="007C150D" w:rsidR="0027795A" w:rsidP="0027795A" w:rsidRDefault="00753B84" w14:paraId="1DDC5211" w14:textId="37E48054">
      <w:pPr>
        <w:pStyle w:val="ListParagraph"/>
        <w:ind w:left="0" w:firstLine="0"/>
        <w:rPr>
          <w:rFonts w:cs="Arial"/>
        </w:rPr>
      </w:pPr>
      <w:r w:rsidRPr="007C150D">
        <w:rPr>
          <w:rFonts w:cs="Arial"/>
        </w:rPr>
        <w:t>The complainant organisations point out that in</w:t>
      </w:r>
      <w:r w:rsidRPr="007C150D" w:rsidR="002C5F00">
        <w:rPr>
          <w:rFonts w:cs="Arial"/>
        </w:rPr>
        <w:t xml:space="preserve"> both situations</w:t>
      </w:r>
      <w:r w:rsidRPr="007C150D">
        <w:rPr>
          <w:rFonts w:cs="Arial"/>
        </w:rPr>
        <w:t xml:space="preserve"> described above (islands and mainland),</w:t>
      </w:r>
      <w:r w:rsidRPr="007C150D" w:rsidR="002C5F00">
        <w:rPr>
          <w:rFonts w:cs="Arial"/>
        </w:rPr>
        <w:t xml:space="preserve"> the</w:t>
      </w:r>
      <w:r w:rsidRPr="007C150D" w:rsidR="00FA6DFC">
        <w:rPr>
          <w:rFonts w:cs="Arial"/>
        </w:rPr>
        <w:t xml:space="preserve"> inadequate </w:t>
      </w:r>
      <w:r w:rsidRPr="007C150D" w:rsidR="00B8315B">
        <w:rPr>
          <w:rFonts w:cs="Arial"/>
        </w:rPr>
        <w:t>and dangerous living</w:t>
      </w:r>
      <w:r w:rsidRPr="007C150D" w:rsidR="002B606A">
        <w:rPr>
          <w:rFonts w:cs="Arial"/>
        </w:rPr>
        <w:t xml:space="preserve"> conditions </w:t>
      </w:r>
      <w:r w:rsidRPr="007C150D" w:rsidR="001D4BD4">
        <w:rPr>
          <w:rFonts w:cs="Arial"/>
        </w:rPr>
        <w:t xml:space="preserve">that children are subject to </w:t>
      </w:r>
      <w:r w:rsidRPr="007C150D" w:rsidR="002B606A">
        <w:rPr>
          <w:rFonts w:cs="Arial"/>
        </w:rPr>
        <w:t>have an impact on the</w:t>
      </w:r>
      <w:r w:rsidRPr="007C150D" w:rsidR="001D4BD4">
        <w:rPr>
          <w:rFonts w:cs="Arial"/>
        </w:rPr>
        <w:t>ir</w:t>
      </w:r>
      <w:r w:rsidRPr="007C150D" w:rsidR="002B606A">
        <w:rPr>
          <w:rFonts w:cs="Arial"/>
        </w:rPr>
        <w:t xml:space="preserve"> physical and mental health and have led to reported cases of </w:t>
      </w:r>
      <w:r w:rsidRPr="007C150D" w:rsidR="00FA6DFC">
        <w:rPr>
          <w:rFonts w:cs="Arial"/>
        </w:rPr>
        <w:t xml:space="preserve">illnesses, self-harm and suicide attempts. </w:t>
      </w:r>
      <w:r w:rsidRPr="007C150D" w:rsidR="002C5F00">
        <w:rPr>
          <w:rFonts w:cs="Arial"/>
        </w:rPr>
        <w:t xml:space="preserve"> </w:t>
      </w:r>
    </w:p>
    <w:p w:rsidRPr="007C150D" w:rsidR="00A8554A" w:rsidP="00914A90" w:rsidRDefault="00A8554A" w14:paraId="6088AEFA" w14:textId="77777777">
      <w:pPr>
        <w:jc w:val="both"/>
        <w:rPr>
          <w:rFonts w:ascii="Arial" w:hAnsi="Arial" w:cs="Arial"/>
          <w:lang w:val="en-GB"/>
        </w:rPr>
      </w:pPr>
    </w:p>
    <w:p w:rsidRPr="007C150D" w:rsidR="00A8554A" w:rsidP="001C073E" w:rsidRDefault="00A8554A" w14:paraId="4B503EDE" w14:textId="0D95DDCD">
      <w:pPr>
        <w:pStyle w:val="ListParagraph"/>
        <w:tabs>
          <w:tab w:val="left" w:pos="709"/>
        </w:tabs>
        <w:ind w:left="0" w:firstLine="0"/>
      </w:pPr>
      <w:r w:rsidRPr="007C150D">
        <w:t>The complainant organisat</w:t>
      </w:r>
      <w:r w:rsidRPr="007C150D" w:rsidR="003C0FEB">
        <w:t>i</w:t>
      </w:r>
      <w:r w:rsidRPr="007C150D">
        <w:t>ons refer to other international and European law and standards (the case</w:t>
      </w:r>
      <w:r w:rsidRPr="007C150D" w:rsidR="008B7F58">
        <w:t xml:space="preserve"> </w:t>
      </w:r>
      <w:r w:rsidRPr="007C150D">
        <w:t xml:space="preserve">law of the European Court of Human Rights under Article 3 of the European Convention, UN human rights treaties and EU Law) that should be taken into account for the interpretation of Article 31 of the Charter. </w:t>
      </w:r>
    </w:p>
    <w:p w:rsidRPr="007C150D" w:rsidR="001D4BD4" w:rsidP="001D4BD4" w:rsidRDefault="001D4BD4" w14:paraId="7EAB1F67" w14:textId="77777777">
      <w:pPr>
        <w:pStyle w:val="ListParagraph"/>
        <w:numPr>
          <w:ilvl w:val="0"/>
          <w:numId w:val="0"/>
        </w:numPr>
        <w:ind w:left="5463"/>
      </w:pPr>
    </w:p>
    <w:p w:rsidRPr="007C150D" w:rsidR="0027795A" w:rsidP="00C54F40" w:rsidRDefault="00753B84" w14:paraId="0E05E6FD" w14:textId="333FE75E">
      <w:pPr>
        <w:pStyle w:val="ListParagraph"/>
        <w:tabs>
          <w:tab w:val="left" w:pos="709"/>
        </w:tabs>
        <w:ind w:left="0" w:firstLine="0"/>
        <w:rPr>
          <w:rFonts w:cs="Arial"/>
        </w:rPr>
      </w:pPr>
      <w:r w:rsidRPr="007C150D">
        <w:t xml:space="preserve">In their reply </w:t>
      </w:r>
      <w:r w:rsidRPr="007C150D" w:rsidR="00D9450C">
        <w:t>to the Government’s observations on the merits, ICJ and ECRE stress that the complex situation in Greece related to a large number of arrivals of migrant children cannot absolve the Greek Government of implementing their international obligations. In their view, the Government has chosen to rely on generic and largely descriptive information, as well as argumentation relating to the complexity of the situation in Greece, without providing segregated data capable of rebutting the claims of the complainant</w:t>
      </w:r>
      <w:r w:rsidRPr="007C150D" w:rsidR="008B7F58">
        <w:t xml:space="preserve"> organisations</w:t>
      </w:r>
      <w:r w:rsidRPr="007C150D" w:rsidR="00D9450C">
        <w:t xml:space="preserve">. </w:t>
      </w:r>
      <w:r w:rsidRPr="007C150D" w:rsidR="004E6031">
        <w:t xml:space="preserve">The information provided by the Government with regard to specific situations (i.e. Lesvos and Samos RIC) also </w:t>
      </w:r>
      <w:r w:rsidRPr="007C150D" w:rsidR="008B7F58">
        <w:t>does not refute</w:t>
      </w:r>
      <w:r w:rsidRPr="007C150D" w:rsidR="004E6031">
        <w:t xml:space="preserve"> the claims made </w:t>
      </w:r>
      <w:r w:rsidRPr="007C150D" w:rsidR="0016467F">
        <w:t>in the complaint, especially in view of t</w:t>
      </w:r>
      <w:r w:rsidRPr="007C150D" w:rsidR="005B604C">
        <w:t xml:space="preserve">he </w:t>
      </w:r>
      <w:r w:rsidRPr="007C150D" w:rsidR="008E6C12">
        <w:t xml:space="preserve">more up-to-date </w:t>
      </w:r>
      <w:r w:rsidRPr="007C150D" w:rsidR="0016467F">
        <w:t>information</w:t>
      </w:r>
      <w:r w:rsidRPr="007C150D" w:rsidR="005B604C">
        <w:t xml:space="preserve"> </w:t>
      </w:r>
      <w:r w:rsidRPr="007C150D" w:rsidR="00C54F40">
        <w:t xml:space="preserve">submitted </w:t>
      </w:r>
      <w:r w:rsidRPr="007C150D" w:rsidR="005B604C">
        <w:t>with regard to the reception capacity of RICs and the shortage of</w:t>
      </w:r>
      <w:r w:rsidRPr="007C150D" w:rsidR="00194A26">
        <w:br/>
      </w:r>
      <w:r w:rsidRPr="007C150D" w:rsidR="00194A26">
        <w:br w:type="column"/>
      </w:r>
      <w:r w:rsidRPr="007C150D" w:rsidR="005B604C">
        <w:lastRenderedPageBreak/>
        <w:t xml:space="preserve">accommodation places for </w:t>
      </w:r>
      <w:r w:rsidRPr="007C150D" w:rsidR="003D1A39">
        <w:t>unaccompanied</w:t>
      </w:r>
      <w:r w:rsidRPr="007C150D" w:rsidR="005B604C">
        <w:t xml:space="preserve"> throughout Greece. As regards accompanied children, the complainants </w:t>
      </w:r>
      <w:r w:rsidRPr="007C150D" w:rsidR="008E6C12">
        <w:t xml:space="preserve">underline </w:t>
      </w:r>
      <w:r w:rsidRPr="007C150D" w:rsidR="005B604C">
        <w:t xml:space="preserve">that it is precisely due to the overcrowding in some RICs (i.e. </w:t>
      </w:r>
      <w:proofErr w:type="spellStart"/>
      <w:r w:rsidRPr="007C150D" w:rsidR="005B604C">
        <w:t>Moria</w:t>
      </w:r>
      <w:proofErr w:type="spellEnd"/>
      <w:r w:rsidRPr="007C150D" w:rsidR="005B604C">
        <w:t xml:space="preserve"> in Lesvos) that families with children are obliged to remain around the facility </w:t>
      </w:r>
      <w:r w:rsidRPr="007C150D" w:rsidR="00C059E4">
        <w:t>in makeshift accommodations</w:t>
      </w:r>
      <w:r w:rsidRPr="007C150D" w:rsidR="008E6C12">
        <w:t xml:space="preserve">, and that the Government has failed to explain where these people are being accommodated following the removal of their makeshift structures.  </w:t>
      </w:r>
      <w:r w:rsidRPr="007C150D" w:rsidR="00C059E4">
        <w:t xml:space="preserve"> </w:t>
      </w:r>
    </w:p>
    <w:p w:rsidRPr="007C150D" w:rsidR="00131ABE" w:rsidP="00131ABE" w:rsidRDefault="00131ABE" w14:paraId="3DC66B47" w14:textId="77777777">
      <w:pPr>
        <w:rPr>
          <w:rFonts w:ascii="Arial" w:hAnsi="Arial" w:cs="Arial"/>
          <w:lang w:val="en-GB"/>
        </w:rPr>
      </w:pPr>
    </w:p>
    <w:p w:rsidRPr="007C150D" w:rsidR="009120C6" w:rsidP="002840B4" w:rsidRDefault="00AD7511" w14:paraId="2751FE29" w14:textId="366CA788">
      <w:pPr>
        <w:keepNext/>
        <w:keepLines/>
        <w:outlineLvl w:val="3"/>
        <w:rPr>
          <w:rFonts w:ascii="Arial" w:hAnsi="Arial" w:cs="Arial" w:eastAsiaTheme="majorEastAsia"/>
          <w:b/>
          <w:iCs/>
          <w:lang w:val="en-GB"/>
        </w:rPr>
      </w:pPr>
      <w:r w:rsidRPr="007C150D">
        <w:rPr>
          <w:rFonts w:ascii="Arial" w:hAnsi="Arial" w:cs="Arial" w:eastAsiaTheme="majorEastAsia"/>
          <w:b/>
          <w:iCs/>
          <w:lang w:val="en-GB"/>
        </w:rPr>
        <w:t>2.</w:t>
      </w:r>
      <w:r w:rsidRPr="007C150D">
        <w:rPr>
          <w:rFonts w:ascii="Arial" w:hAnsi="Arial" w:cs="Arial" w:eastAsiaTheme="majorEastAsia"/>
          <w:b/>
          <w:iCs/>
          <w:lang w:val="en-GB"/>
        </w:rPr>
        <w:tab/>
      </w:r>
      <w:r w:rsidRPr="007C150D" w:rsidR="00FF3C82">
        <w:rPr>
          <w:rFonts w:ascii="Arial" w:hAnsi="Arial" w:cs="Arial" w:eastAsiaTheme="majorEastAsia"/>
          <w:b/>
          <w:iCs/>
          <w:lang w:val="en-GB"/>
        </w:rPr>
        <w:t xml:space="preserve">The </w:t>
      </w:r>
      <w:r w:rsidRPr="007C150D" w:rsidR="00CD6516">
        <w:rPr>
          <w:rFonts w:ascii="Arial" w:hAnsi="Arial" w:cs="Arial" w:eastAsiaTheme="majorEastAsia"/>
          <w:b/>
          <w:iCs/>
          <w:lang w:val="en-GB"/>
        </w:rPr>
        <w:t xml:space="preserve">respondent Government </w:t>
      </w:r>
    </w:p>
    <w:p w:rsidRPr="007C150D" w:rsidR="00D1083A" w:rsidP="003724A6" w:rsidRDefault="00D1083A" w14:paraId="2751FE2A" w14:textId="77777777">
      <w:pPr>
        <w:pStyle w:val="ListParagraph"/>
        <w:keepNext/>
        <w:keepLines/>
        <w:numPr>
          <w:ilvl w:val="0"/>
          <w:numId w:val="0"/>
        </w:numPr>
        <w:tabs>
          <w:tab w:val="left" w:pos="0"/>
          <w:tab w:val="left" w:pos="709"/>
        </w:tabs>
        <w:outlineLvl w:val="3"/>
        <w:rPr>
          <w:rFonts w:cs="Arial" w:eastAsiaTheme="majorEastAsia"/>
          <w:b/>
          <w:iCs/>
        </w:rPr>
      </w:pPr>
    </w:p>
    <w:p w:rsidRPr="007C150D" w:rsidR="00C54F40" w:rsidP="003724A6" w:rsidRDefault="00C54F40" w14:paraId="2EC0B9DD" w14:textId="0029E883">
      <w:pPr>
        <w:pStyle w:val="ListParagraph"/>
        <w:tabs>
          <w:tab w:val="left" w:pos="0"/>
          <w:tab w:val="left" w:pos="709"/>
        </w:tabs>
        <w:ind w:left="0" w:firstLine="0"/>
        <w:rPr>
          <w:rFonts w:cs="Arial"/>
        </w:rPr>
      </w:pPr>
      <w:r w:rsidRPr="007C150D">
        <w:rPr>
          <w:rFonts w:cs="Arial"/>
        </w:rPr>
        <w:t xml:space="preserve">The Government maintains that Greece’s policy not to refuse any </w:t>
      </w:r>
      <w:r w:rsidRPr="007C150D" w:rsidR="00585B6F">
        <w:rPr>
          <w:rFonts w:cs="Arial"/>
        </w:rPr>
        <w:t>children</w:t>
      </w:r>
      <w:r w:rsidRPr="007C150D">
        <w:rPr>
          <w:rFonts w:cs="Arial"/>
        </w:rPr>
        <w:t xml:space="preserve">’s entry to the country ensures that all </w:t>
      </w:r>
      <w:r w:rsidRPr="007C150D" w:rsidR="003D1A39">
        <w:rPr>
          <w:rFonts w:cs="Arial"/>
        </w:rPr>
        <w:t>unaccompanied children</w:t>
      </w:r>
      <w:r w:rsidRPr="007C150D">
        <w:rPr>
          <w:rFonts w:cs="Arial"/>
        </w:rPr>
        <w:t xml:space="preserve"> are treated first and foremost as children, irrespective of their migration status. Immediately after arrival, </w:t>
      </w:r>
      <w:r w:rsidRPr="007C150D" w:rsidR="00585B6F">
        <w:rPr>
          <w:rFonts w:cs="Arial"/>
        </w:rPr>
        <w:t>unaccompanied children</w:t>
      </w:r>
      <w:r w:rsidRPr="007C150D">
        <w:rPr>
          <w:rFonts w:cs="Arial"/>
        </w:rPr>
        <w:t xml:space="preserve"> are provided with material conditions that include housing, </w:t>
      </w:r>
      <w:proofErr w:type="gramStart"/>
      <w:r w:rsidRPr="007C150D">
        <w:rPr>
          <w:rFonts w:cs="Arial"/>
        </w:rPr>
        <w:t>food</w:t>
      </w:r>
      <w:proofErr w:type="gramEnd"/>
      <w:r w:rsidRPr="007C150D">
        <w:rPr>
          <w:rFonts w:cs="Arial"/>
        </w:rPr>
        <w:t xml:space="preserve"> and clothing. These are provided to both asylum-seeking and non-</w:t>
      </w:r>
      <w:proofErr w:type="gramStart"/>
      <w:r w:rsidRPr="007C150D">
        <w:rPr>
          <w:rFonts w:cs="Arial"/>
        </w:rPr>
        <w:t>asylum seeking</w:t>
      </w:r>
      <w:proofErr w:type="gramEnd"/>
      <w:r w:rsidRPr="007C150D">
        <w:rPr>
          <w:rFonts w:cs="Arial"/>
        </w:rPr>
        <w:t xml:space="preserve"> </w:t>
      </w:r>
      <w:r w:rsidRPr="007C150D" w:rsidR="00585B6F">
        <w:rPr>
          <w:rFonts w:cs="Arial"/>
        </w:rPr>
        <w:t>children</w:t>
      </w:r>
      <w:r w:rsidRPr="007C150D">
        <w:rPr>
          <w:rFonts w:cs="Arial"/>
        </w:rPr>
        <w:t xml:space="preserve">. </w:t>
      </w:r>
    </w:p>
    <w:p w:rsidRPr="007C150D" w:rsidR="00C54F40" w:rsidP="00914A90" w:rsidRDefault="00C54F40" w14:paraId="7437441E" w14:textId="77777777">
      <w:pPr>
        <w:spacing w:line="276" w:lineRule="auto"/>
        <w:rPr>
          <w:rFonts w:ascii="Arial" w:hAnsi="Arial" w:cs="Arial"/>
          <w:lang w:val="en-GB"/>
        </w:rPr>
      </w:pPr>
    </w:p>
    <w:p w:rsidRPr="007C150D" w:rsidR="00E529B3" w:rsidP="003724A6" w:rsidRDefault="00C54F40" w14:paraId="278DE7FC" w14:textId="03FF1095">
      <w:pPr>
        <w:pStyle w:val="ListParagraph"/>
        <w:tabs>
          <w:tab w:val="left" w:pos="0"/>
          <w:tab w:val="left" w:pos="709"/>
        </w:tabs>
        <w:ind w:left="0" w:firstLine="0"/>
        <w:rPr>
          <w:rFonts w:cs="Arial"/>
        </w:rPr>
      </w:pPr>
      <w:r w:rsidRPr="007C150D">
        <w:rPr>
          <w:rFonts w:cs="Arial"/>
        </w:rPr>
        <w:t xml:space="preserve">Considering the increase in </w:t>
      </w:r>
      <w:r w:rsidRPr="007C150D" w:rsidR="003D1A39">
        <w:rPr>
          <w:rFonts w:cs="Arial"/>
        </w:rPr>
        <w:t>unaccompanied children</w:t>
      </w:r>
      <w:r w:rsidRPr="007C150D" w:rsidR="00935036">
        <w:rPr>
          <w:rFonts w:cs="Arial"/>
        </w:rPr>
        <w:t xml:space="preserve"> </w:t>
      </w:r>
      <w:r w:rsidRPr="007C150D">
        <w:rPr>
          <w:rFonts w:cs="Arial"/>
        </w:rPr>
        <w:t xml:space="preserve">arrivals at the entry points (the Government refers to the </w:t>
      </w:r>
      <w:r w:rsidRPr="007C150D" w:rsidR="00FE5281">
        <w:rPr>
          <w:rFonts w:cs="Arial"/>
        </w:rPr>
        <w:t xml:space="preserve">EKKA </w:t>
      </w:r>
      <w:r w:rsidRPr="007C150D">
        <w:rPr>
          <w:rFonts w:cs="Arial"/>
        </w:rPr>
        <w:t>statistics</w:t>
      </w:r>
      <w:r w:rsidRPr="007C150D" w:rsidR="00FE5281">
        <w:rPr>
          <w:rFonts w:cs="Arial"/>
        </w:rPr>
        <w:t xml:space="preserve"> of 2019)</w:t>
      </w:r>
      <w:r w:rsidRPr="007C150D">
        <w:rPr>
          <w:rFonts w:cs="Arial"/>
        </w:rPr>
        <w:t xml:space="preserve">, </w:t>
      </w:r>
      <w:r w:rsidRPr="007C150D" w:rsidR="00342045">
        <w:rPr>
          <w:rFonts w:cs="Arial"/>
        </w:rPr>
        <w:t xml:space="preserve">the Government states that </w:t>
      </w:r>
      <w:r w:rsidRPr="007C150D" w:rsidR="00F902B4">
        <w:rPr>
          <w:rFonts w:cs="Arial"/>
        </w:rPr>
        <w:t>its</w:t>
      </w:r>
      <w:r w:rsidRPr="007C150D" w:rsidR="00342045">
        <w:rPr>
          <w:rFonts w:cs="Arial"/>
        </w:rPr>
        <w:t xml:space="preserve"> main actions are focused </w:t>
      </w:r>
      <w:r w:rsidRPr="007C150D" w:rsidR="00342045">
        <w:rPr>
          <w:rFonts w:cs="Arial"/>
          <w:i/>
          <w:iCs/>
        </w:rPr>
        <w:t xml:space="preserve">inter alia </w:t>
      </w:r>
      <w:r w:rsidRPr="007C150D" w:rsidR="00342045">
        <w:rPr>
          <w:rFonts w:cs="Arial"/>
        </w:rPr>
        <w:t>on the immediate creation of places in Accommodation Centres</w:t>
      </w:r>
      <w:r w:rsidRPr="007C150D" w:rsidR="00BB2BD0">
        <w:rPr>
          <w:rFonts w:cs="Arial"/>
        </w:rPr>
        <w:t xml:space="preserve"> (shelters)</w:t>
      </w:r>
      <w:r w:rsidRPr="007C150D" w:rsidR="00342045">
        <w:rPr>
          <w:rFonts w:cs="Arial"/>
        </w:rPr>
        <w:t xml:space="preserve"> for </w:t>
      </w:r>
      <w:r w:rsidRPr="007C150D" w:rsidR="003D1A39">
        <w:rPr>
          <w:rFonts w:cs="Arial"/>
        </w:rPr>
        <w:t>such children</w:t>
      </w:r>
      <w:r w:rsidRPr="007C150D" w:rsidR="00342045">
        <w:rPr>
          <w:rFonts w:cs="Arial"/>
        </w:rPr>
        <w:t xml:space="preserve">, the finalisation of the institutional framework and the extension of </w:t>
      </w:r>
      <w:r w:rsidRPr="007C150D" w:rsidR="003D1A39">
        <w:rPr>
          <w:rFonts w:cs="Arial"/>
        </w:rPr>
        <w:t>their</w:t>
      </w:r>
      <w:r w:rsidRPr="007C150D" w:rsidR="00342045">
        <w:rPr>
          <w:rFonts w:cs="Arial"/>
        </w:rPr>
        <w:t xml:space="preserve"> accommodation (over the age of 16) to semi-independent</w:t>
      </w:r>
      <w:r w:rsidRPr="007C150D" w:rsidR="00BB2BD0">
        <w:rPr>
          <w:rFonts w:cs="Arial"/>
        </w:rPr>
        <w:t xml:space="preserve"> living (SIL)</w:t>
      </w:r>
      <w:r w:rsidRPr="007C150D" w:rsidR="00342045">
        <w:rPr>
          <w:rFonts w:cs="Arial"/>
        </w:rPr>
        <w:t xml:space="preserve"> flats, </w:t>
      </w:r>
      <w:r w:rsidRPr="007C150D" w:rsidR="00302EC6">
        <w:rPr>
          <w:rFonts w:cs="Arial"/>
        </w:rPr>
        <w:t xml:space="preserve">and </w:t>
      </w:r>
      <w:r w:rsidRPr="007C150D" w:rsidR="00342045">
        <w:rPr>
          <w:rFonts w:cs="Arial"/>
        </w:rPr>
        <w:t>the continuation of temporary accommodation measures. The Reception and Identification Service (RIS) takes the necessary actions in order to prepare the RICs on the Eastern Aegean Islands and the Accom</w:t>
      </w:r>
      <w:r w:rsidRPr="007C150D" w:rsidR="00C24A6F">
        <w:rPr>
          <w:rFonts w:cs="Arial"/>
        </w:rPr>
        <w:t>m</w:t>
      </w:r>
      <w:r w:rsidRPr="007C150D" w:rsidR="00342045">
        <w:rPr>
          <w:rFonts w:cs="Arial"/>
        </w:rPr>
        <w:t>odation Facilities on the mainland, especially in terms of improving building and accommodation facilities inside the centres as well  as mai</w:t>
      </w:r>
      <w:r w:rsidRPr="007C150D" w:rsidR="003C0FEB">
        <w:rPr>
          <w:rFonts w:cs="Arial"/>
        </w:rPr>
        <w:t>n</w:t>
      </w:r>
      <w:r w:rsidRPr="007C150D" w:rsidR="00342045">
        <w:rPr>
          <w:rFonts w:cs="Arial"/>
        </w:rPr>
        <w:t>ta</w:t>
      </w:r>
      <w:r w:rsidRPr="007C150D" w:rsidR="00C24A6F">
        <w:rPr>
          <w:rFonts w:cs="Arial"/>
        </w:rPr>
        <w:t>i</w:t>
      </w:r>
      <w:r w:rsidRPr="007C150D" w:rsidR="00342045">
        <w:rPr>
          <w:rFonts w:cs="Arial"/>
        </w:rPr>
        <w:t>ning the existing facilities (i.e. infrastructure improvement, sewage system, electrical installations).</w:t>
      </w:r>
      <w:r w:rsidRPr="007C150D" w:rsidR="00302EC6">
        <w:rPr>
          <w:rFonts w:cs="Arial"/>
        </w:rPr>
        <w:t xml:space="preserve"> It also makes every effort to speed up procedures to ensure transfer of third country nationals to the mainland, with a view to quickly decongesting the islands and ensuring appropriate living conditions. At facilities managed by the RIS, accommodation and support to </w:t>
      </w:r>
      <w:r w:rsidRPr="007C150D" w:rsidR="003D1A39">
        <w:rPr>
          <w:rFonts w:cs="Arial"/>
        </w:rPr>
        <w:t>unaccompanied children</w:t>
      </w:r>
      <w:r w:rsidRPr="007C150D" w:rsidR="00302EC6">
        <w:rPr>
          <w:rFonts w:cs="Arial"/>
        </w:rPr>
        <w:t xml:space="preserve"> is offered in a separate delimited zone of each facility (safe zone), close to the psychosocial services and education areas and away from the general population. </w:t>
      </w:r>
      <w:r w:rsidRPr="007C150D" w:rsidR="00611775">
        <w:rPr>
          <w:rFonts w:cs="Arial"/>
        </w:rPr>
        <w:t xml:space="preserve">These areas are operational in the RICs of Lesvos, Chios and </w:t>
      </w:r>
      <w:proofErr w:type="spellStart"/>
      <w:r w:rsidRPr="007C150D" w:rsidR="00611775">
        <w:rPr>
          <w:rFonts w:cs="Arial"/>
        </w:rPr>
        <w:t>Leros</w:t>
      </w:r>
      <w:proofErr w:type="spellEnd"/>
      <w:r w:rsidRPr="007C150D" w:rsidR="00611775">
        <w:rPr>
          <w:rFonts w:cs="Arial"/>
        </w:rPr>
        <w:t xml:space="preserve"> and are under construction in the RICs of Samos and Kos. </w:t>
      </w:r>
    </w:p>
    <w:p w:rsidRPr="007C150D" w:rsidR="00E529B3" w:rsidP="00E529B3" w:rsidRDefault="00E529B3" w14:paraId="260AC5F5" w14:textId="77777777">
      <w:pPr>
        <w:pStyle w:val="ListParagraph"/>
        <w:numPr>
          <w:ilvl w:val="0"/>
          <w:numId w:val="0"/>
        </w:numPr>
        <w:tabs>
          <w:tab w:val="left" w:pos="0"/>
          <w:tab w:val="left" w:pos="709"/>
        </w:tabs>
        <w:rPr>
          <w:rFonts w:cs="Arial"/>
        </w:rPr>
      </w:pPr>
    </w:p>
    <w:p w:rsidRPr="007C150D" w:rsidR="00C54F40" w:rsidP="003724A6" w:rsidRDefault="00E529B3" w14:paraId="444FC628" w14:textId="646A68FF">
      <w:pPr>
        <w:pStyle w:val="ListParagraph"/>
        <w:tabs>
          <w:tab w:val="left" w:pos="0"/>
          <w:tab w:val="left" w:pos="709"/>
        </w:tabs>
        <w:ind w:left="0" w:firstLine="0"/>
        <w:rPr>
          <w:rFonts w:cs="Arial"/>
        </w:rPr>
      </w:pPr>
      <w:r w:rsidRPr="007C150D">
        <w:rPr>
          <w:rFonts w:cs="Arial"/>
        </w:rPr>
        <w:t>The Government provides s</w:t>
      </w:r>
      <w:r w:rsidRPr="007C150D" w:rsidR="00FE5281">
        <w:rPr>
          <w:rFonts w:cs="Arial"/>
        </w:rPr>
        <w:t>pecific</w:t>
      </w:r>
      <w:r w:rsidRPr="007C150D">
        <w:rPr>
          <w:rFonts w:cs="Arial"/>
        </w:rPr>
        <w:t xml:space="preserve"> information concerning living conditions in the RICs in Lesvos and Samos. </w:t>
      </w:r>
      <w:r w:rsidRPr="007C150D" w:rsidR="00BB2BD0">
        <w:rPr>
          <w:rFonts w:cs="Arial"/>
        </w:rPr>
        <w:t>For instance,</w:t>
      </w:r>
      <w:r w:rsidRPr="007C150D" w:rsidR="002C1E35">
        <w:rPr>
          <w:rFonts w:cs="Arial"/>
        </w:rPr>
        <w:t xml:space="preserve"> i</w:t>
      </w:r>
      <w:r w:rsidRPr="007C150D">
        <w:rPr>
          <w:rFonts w:cs="Arial"/>
        </w:rPr>
        <w:t xml:space="preserve">n the RIC </w:t>
      </w:r>
      <w:r w:rsidRPr="007C150D" w:rsidR="001269C4">
        <w:rPr>
          <w:rFonts w:cs="Arial"/>
        </w:rPr>
        <w:t>of</w:t>
      </w:r>
      <w:r w:rsidRPr="007C150D">
        <w:rPr>
          <w:rFonts w:cs="Arial"/>
        </w:rPr>
        <w:t xml:space="preserve"> Lesvos, </w:t>
      </w:r>
      <w:r w:rsidRPr="007C150D" w:rsidR="00585B6F">
        <w:rPr>
          <w:rFonts w:cs="Arial"/>
        </w:rPr>
        <w:t>children</w:t>
      </w:r>
      <w:r w:rsidRPr="007C150D">
        <w:rPr>
          <w:rFonts w:cs="Arial"/>
        </w:rPr>
        <w:t xml:space="preserve"> below the age of 15 as well as unaccompanied under-aged girls are accommodated in the Safe Zone, for which the RIC is in close cooperation with the IO</w:t>
      </w:r>
      <w:r w:rsidRPr="007C150D" w:rsidR="00BB2BD0">
        <w:rPr>
          <w:rFonts w:cs="Arial"/>
        </w:rPr>
        <w:t xml:space="preserve">M and an NGO. Children with families are accommodated either in containers or in big tents suitable for winter that are equipped with a floor, waterproof </w:t>
      </w:r>
      <w:proofErr w:type="gramStart"/>
      <w:r w:rsidRPr="007C150D" w:rsidR="00BB2BD0">
        <w:rPr>
          <w:rFonts w:cs="Arial"/>
        </w:rPr>
        <w:t>cover</w:t>
      </w:r>
      <w:proofErr w:type="gramEnd"/>
      <w:r w:rsidRPr="007C150D" w:rsidR="00BB2BD0">
        <w:rPr>
          <w:rFonts w:cs="Arial"/>
        </w:rPr>
        <w:t xml:space="preserve"> and heating, and with internal partitions ensuring the privacy of family life. The Government indicates that unfortunately a number of families build makeshift accommodations outside the centre in order to have more space and that these are constantly removed by the RIC personnel since they are dangerous for their safety and the safety of others. </w:t>
      </w:r>
    </w:p>
    <w:p w:rsidRPr="007C150D" w:rsidR="00F1155D" w:rsidP="000A3246" w:rsidRDefault="00194A26" w14:paraId="2AF529ED" w14:textId="5750C4CC">
      <w:pPr>
        <w:pStyle w:val="ListParagraph"/>
        <w:numPr>
          <w:ilvl w:val="0"/>
          <w:numId w:val="0"/>
        </w:numPr>
        <w:ind w:left="5463"/>
        <w:rPr>
          <w:rFonts w:cs="Arial"/>
        </w:rPr>
      </w:pPr>
      <w:r w:rsidRPr="007C150D">
        <w:rPr>
          <w:rFonts w:cs="Arial"/>
        </w:rPr>
        <w:br w:type="column"/>
      </w:r>
    </w:p>
    <w:p w:rsidRPr="007C150D" w:rsidR="00F1155D" w:rsidP="00DF13F5" w:rsidRDefault="00F1155D" w14:paraId="4D5758C4" w14:textId="67BA2BB3">
      <w:pPr>
        <w:pStyle w:val="ListParagraph"/>
        <w:tabs>
          <w:tab w:val="left" w:pos="0"/>
          <w:tab w:val="left" w:pos="709"/>
        </w:tabs>
        <w:ind w:left="0" w:firstLine="0"/>
        <w:rPr>
          <w:rFonts w:cs="Arial"/>
        </w:rPr>
      </w:pPr>
      <w:r w:rsidRPr="007C150D">
        <w:rPr>
          <w:rFonts w:cs="Arial"/>
        </w:rPr>
        <w:t xml:space="preserve">In relation to transfers of </w:t>
      </w:r>
      <w:r w:rsidRPr="007C150D" w:rsidR="003D1A39">
        <w:rPr>
          <w:rFonts w:cs="Arial"/>
        </w:rPr>
        <w:t xml:space="preserve">unaccompanied children </w:t>
      </w:r>
      <w:r w:rsidRPr="007C150D">
        <w:rPr>
          <w:rFonts w:cs="Arial"/>
        </w:rPr>
        <w:t xml:space="preserve">from RICs to the mainland, the Government refers specifically to extraordinary operations that have been carried out for the transfer of </w:t>
      </w:r>
      <w:r w:rsidRPr="007C150D" w:rsidR="003D1A39">
        <w:rPr>
          <w:rFonts w:cs="Arial"/>
        </w:rPr>
        <w:t>such children</w:t>
      </w:r>
      <w:r w:rsidRPr="007C150D">
        <w:rPr>
          <w:rFonts w:cs="Arial"/>
        </w:rPr>
        <w:t xml:space="preserve"> from the RIC of Lesvos (</w:t>
      </w:r>
      <w:proofErr w:type="spellStart"/>
      <w:r w:rsidRPr="007C150D">
        <w:rPr>
          <w:rFonts w:cs="Arial"/>
        </w:rPr>
        <w:t>Moria</w:t>
      </w:r>
      <w:proofErr w:type="spellEnd"/>
      <w:r w:rsidRPr="007C150D">
        <w:rPr>
          <w:rFonts w:cs="Arial"/>
        </w:rPr>
        <w:t xml:space="preserve">) to a permanent accommodation centre on the mainland (80 children in December 2019). It observes that in 2019, </w:t>
      </w:r>
      <w:r w:rsidRPr="007C150D" w:rsidR="003D1A39">
        <w:rPr>
          <w:rFonts w:cs="Arial"/>
        </w:rPr>
        <w:t>unaccompanied children</w:t>
      </w:r>
      <w:r w:rsidRPr="007C150D">
        <w:rPr>
          <w:rFonts w:cs="Arial"/>
        </w:rPr>
        <w:t xml:space="preserve"> were referred to mainland accommodation centres six months after their arrival at the RIC.</w:t>
      </w:r>
    </w:p>
    <w:p w:rsidRPr="007C150D" w:rsidR="00BB2BD0" w:rsidP="00DF13F5" w:rsidRDefault="00BB2BD0" w14:paraId="6FCA319E" w14:textId="77777777">
      <w:pPr>
        <w:pStyle w:val="ListParagraph"/>
        <w:numPr>
          <w:ilvl w:val="0"/>
          <w:numId w:val="0"/>
        </w:numPr>
        <w:ind w:left="5463"/>
        <w:rPr>
          <w:rFonts w:cs="Arial"/>
        </w:rPr>
      </w:pPr>
    </w:p>
    <w:p w:rsidRPr="007C150D" w:rsidR="0010313F" w:rsidP="00DF13F5" w:rsidRDefault="00BB2BD0" w14:paraId="0E2442E6" w14:textId="4B5418F1">
      <w:pPr>
        <w:pStyle w:val="ListParagraph"/>
        <w:tabs>
          <w:tab w:val="left" w:pos="0"/>
          <w:tab w:val="left" w:pos="709"/>
        </w:tabs>
        <w:ind w:left="0" w:firstLine="0"/>
        <w:rPr>
          <w:rFonts w:cs="Arial"/>
        </w:rPr>
      </w:pPr>
      <w:r w:rsidRPr="007C150D">
        <w:rPr>
          <w:rFonts w:cs="Arial"/>
        </w:rPr>
        <w:t xml:space="preserve">As regards accommodation places for </w:t>
      </w:r>
      <w:r w:rsidRPr="007C150D" w:rsidR="00585B6F">
        <w:rPr>
          <w:rFonts w:cs="Arial"/>
        </w:rPr>
        <w:t>unaccompanied children</w:t>
      </w:r>
      <w:r w:rsidRPr="007C150D" w:rsidR="00F1155D">
        <w:rPr>
          <w:rFonts w:cs="Arial"/>
        </w:rPr>
        <w:t xml:space="preserve"> (mainland)</w:t>
      </w:r>
      <w:r w:rsidRPr="007C150D">
        <w:rPr>
          <w:rFonts w:cs="Arial"/>
        </w:rPr>
        <w:t xml:space="preserve">, the Government indicates that accommodation centres (shelters) represent the majority of places and have been operating </w:t>
      </w:r>
      <w:r w:rsidRPr="007C150D" w:rsidR="008B015B">
        <w:rPr>
          <w:rFonts w:cs="Arial"/>
        </w:rPr>
        <w:t>at</w:t>
      </w:r>
      <w:r w:rsidRPr="007C150D" w:rsidR="00D83196">
        <w:rPr>
          <w:rFonts w:cs="Arial"/>
        </w:rPr>
        <w:t xml:space="preserve"> </w:t>
      </w:r>
      <w:r w:rsidRPr="007C150D">
        <w:rPr>
          <w:rFonts w:cs="Arial"/>
        </w:rPr>
        <w:t>full capacity</w:t>
      </w:r>
      <w:r w:rsidRPr="007C150D" w:rsidR="002C1E35">
        <w:rPr>
          <w:rFonts w:cs="Arial"/>
        </w:rPr>
        <w:t xml:space="preserve">. In addition, SIL apartments have been operating as an alternative long-term accommodation scheme since January 2018 and the plan was to develop in total 260 places by the end of 2019. The Ministry of Labour and Social Affairs has requested the European Commission to extend the operation of the hotels managed by the IOM, but with </w:t>
      </w:r>
      <w:r w:rsidRPr="007C150D" w:rsidR="008B7F58">
        <w:rPr>
          <w:rFonts w:cs="Arial"/>
        </w:rPr>
        <w:t>a</w:t>
      </w:r>
      <w:r w:rsidRPr="007C150D" w:rsidR="002C1E35">
        <w:rPr>
          <w:rFonts w:cs="Arial"/>
        </w:rPr>
        <w:t xml:space="preserve"> view to progressively reduc</w:t>
      </w:r>
      <w:r w:rsidRPr="007C150D" w:rsidR="008B7F58">
        <w:rPr>
          <w:rFonts w:cs="Arial"/>
        </w:rPr>
        <w:t>ing</w:t>
      </w:r>
      <w:r w:rsidRPr="007C150D" w:rsidR="002C1E35">
        <w:rPr>
          <w:rFonts w:cs="Arial"/>
        </w:rPr>
        <w:t xml:space="preserve"> their operation an</w:t>
      </w:r>
      <w:r w:rsidRPr="007C150D" w:rsidR="00F1155D">
        <w:rPr>
          <w:rFonts w:cs="Arial"/>
        </w:rPr>
        <w:t>d</w:t>
      </w:r>
      <w:r w:rsidRPr="007C150D" w:rsidR="002C1E35">
        <w:rPr>
          <w:rFonts w:cs="Arial"/>
        </w:rPr>
        <w:t xml:space="preserve"> accommodate </w:t>
      </w:r>
      <w:r w:rsidRPr="007C150D" w:rsidR="00585B6F">
        <w:rPr>
          <w:rFonts w:cs="Arial"/>
        </w:rPr>
        <w:t>unaccompanied children</w:t>
      </w:r>
      <w:r w:rsidRPr="007C150D" w:rsidR="002C1E35">
        <w:rPr>
          <w:rFonts w:cs="Arial"/>
        </w:rPr>
        <w:t xml:space="preserve"> over the age of 16 in supervised SIL flats. </w:t>
      </w:r>
      <w:r w:rsidRPr="007C150D" w:rsidR="00FE5281">
        <w:rPr>
          <w:rFonts w:cs="Arial"/>
        </w:rPr>
        <w:t>During the period from July to October 2019, the Ministry of Labour and Social Affairs had to proceed with the phase-out of</w:t>
      </w:r>
      <w:r w:rsidRPr="007C150D" w:rsidR="008B7F58">
        <w:rPr>
          <w:rFonts w:cs="Arial"/>
        </w:rPr>
        <w:t xml:space="preserve"> the</w:t>
      </w:r>
      <w:r w:rsidRPr="007C150D" w:rsidR="00FE5281">
        <w:rPr>
          <w:rFonts w:cs="Arial"/>
        </w:rPr>
        <w:t xml:space="preserve"> hotel scheme for the accommodation of UAC due to non</w:t>
      </w:r>
      <w:r w:rsidRPr="007C150D" w:rsidR="00C96D4E">
        <w:rPr>
          <w:rFonts w:cs="Arial"/>
        </w:rPr>
        <w:t>-</w:t>
      </w:r>
      <w:r w:rsidRPr="007C150D" w:rsidR="00FE5281">
        <w:rPr>
          <w:rFonts w:cs="Arial"/>
        </w:rPr>
        <w:t xml:space="preserve">available emergency funding from the European Commission. </w:t>
      </w:r>
    </w:p>
    <w:p w:rsidRPr="007C150D" w:rsidR="005F63E9" w:rsidP="00DF13F5" w:rsidRDefault="005F63E9" w14:paraId="744DAEDD" w14:textId="77777777">
      <w:pPr>
        <w:pStyle w:val="ListParagraph"/>
        <w:numPr>
          <w:ilvl w:val="0"/>
          <w:numId w:val="0"/>
        </w:numPr>
        <w:ind w:left="360"/>
        <w:rPr>
          <w:rFonts w:cs="Arial"/>
        </w:rPr>
      </w:pPr>
    </w:p>
    <w:p w:rsidRPr="007C150D" w:rsidR="00D362A2" w:rsidP="00D362A2" w:rsidRDefault="00D362A2" w14:paraId="72B0D813" w14:textId="2382463E">
      <w:pPr>
        <w:keepNext/>
        <w:keepLines/>
        <w:tabs>
          <w:tab w:val="left" w:pos="567"/>
        </w:tabs>
        <w:jc w:val="both"/>
        <w:outlineLvl w:val="2"/>
        <w:rPr>
          <w:rFonts w:ascii="Arial" w:hAnsi="Arial" w:cs="Arial" w:eastAsiaTheme="majorEastAsia"/>
          <w:b/>
          <w:bCs/>
          <w:kern w:val="1"/>
          <w:szCs w:val="26"/>
          <w:lang w:val="en-GB" w:eastAsia="ar-SA"/>
        </w:rPr>
      </w:pPr>
      <w:r w:rsidRPr="007C150D">
        <w:rPr>
          <w:rFonts w:ascii="Arial" w:hAnsi="Arial" w:eastAsia="Calibri" w:cs="Arial"/>
          <w:b/>
          <w:bCs/>
          <w:lang w:val="en-GB"/>
        </w:rPr>
        <w:t>B</w:t>
      </w:r>
      <w:r w:rsidRPr="007C150D" w:rsidR="00B94460">
        <w:rPr>
          <w:rFonts w:ascii="Arial" w:hAnsi="Arial" w:eastAsia="Calibri" w:cs="Arial"/>
          <w:b/>
          <w:bCs/>
          <w:lang w:val="en-GB"/>
        </w:rPr>
        <w:t xml:space="preserve"> </w:t>
      </w:r>
      <w:r w:rsidRPr="007C150D">
        <w:rPr>
          <w:rFonts w:ascii="Arial" w:hAnsi="Arial" w:eastAsia="Calibri" w:cs="Arial"/>
          <w:b/>
          <w:bCs/>
          <w:lang w:val="en-GB"/>
        </w:rPr>
        <w:t>–</w:t>
      </w:r>
      <w:r w:rsidRPr="007C150D" w:rsidR="00B94460">
        <w:rPr>
          <w:rFonts w:ascii="Arial" w:hAnsi="Arial" w:eastAsia="Calibri" w:cs="Arial"/>
          <w:b/>
          <w:bCs/>
          <w:lang w:val="en-GB"/>
        </w:rPr>
        <w:t xml:space="preserve"> </w:t>
      </w:r>
      <w:r w:rsidRPr="007C150D">
        <w:rPr>
          <w:rFonts w:ascii="Arial" w:hAnsi="Arial" w:eastAsia="Calibri" w:cs="Arial"/>
          <w:b/>
          <w:bCs/>
          <w:lang w:val="en-GB"/>
        </w:rPr>
        <w:t>Assessment of the Committee</w:t>
      </w:r>
    </w:p>
    <w:p w:rsidRPr="007C150D" w:rsidR="00B4761D" w:rsidP="00B4761D" w:rsidRDefault="00B4761D" w14:paraId="17DF0834" w14:textId="77777777">
      <w:pPr>
        <w:pStyle w:val="ListParagraph"/>
        <w:numPr>
          <w:ilvl w:val="0"/>
          <w:numId w:val="0"/>
        </w:numPr>
        <w:tabs>
          <w:tab w:val="left" w:pos="0"/>
          <w:tab w:val="left" w:pos="709"/>
        </w:tabs>
        <w:rPr>
          <w:rFonts w:cs="Arial"/>
        </w:rPr>
      </w:pPr>
    </w:p>
    <w:p w:rsidRPr="007C150D" w:rsidR="00B4761D" w:rsidP="00B4761D" w:rsidRDefault="0041010E" w14:paraId="406B3F43" w14:textId="707E0247">
      <w:pPr>
        <w:pStyle w:val="ListParagraph"/>
        <w:tabs>
          <w:tab w:val="left" w:pos="0"/>
          <w:tab w:val="left" w:pos="709"/>
        </w:tabs>
        <w:ind w:left="0" w:firstLine="0"/>
        <w:rPr>
          <w:rFonts w:cs="Arial"/>
        </w:rPr>
      </w:pPr>
      <w:bookmarkStart w:name="_Hlk50108158" w:id="3"/>
      <w:r w:rsidRPr="007C150D">
        <w:t>The Committee recalls that u</w:t>
      </w:r>
      <w:r w:rsidRPr="007C150D" w:rsidR="00B4761D">
        <w:t xml:space="preserve">nder Article 31§1 of the Charter, States Parties shall guarantee to everyone the right to housing and shall promote access to adequate housing. States must take the legal and practical measures which are necessary and adequate for the effective protection of the right in question. </w:t>
      </w:r>
      <w:r w:rsidRPr="007C150D" w:rsidR="003D1A39">
        <w:t>States</w:t>
      </w:r>
      <w:r w:rsidRPr="007C150D" w:rsidR="00B4761D">
        <w:t xml:space="preserve"> enjoy a margin of appreciation in determining the steps to be taken to ensure compliance with the Charter, in particular as regards the balance to be struck between the general interest and the interest of a specific group and the choices which must be made in terms of priorities and resources (European Roma and Travellers Forum (ERTF) v. France, Complaint No. 64/2011, decision on the merits of 24 January 2012, §95). </w:t>
      </w:r>
    </w:p>
    <w:p w:rsidRPr="007C150D" w:rsidR="0041010E" w:rsidP="0041010E" w:rsidRDefault="0041010E" w14:paraId="6BEA4155" w14:textId="77777777">
      <w:pPr>
        <w:pStyle w:val="ListParagraph"/>
        <w:numPr>
          <w:ilvl w:val="0"/>
          <w:numId w:val="0"/>
        </w:numPr>
        <w:ind w:left="5463"/>
        <w:rPr>
          <w:rFonts w:cs="Arial"/>
        </w:rPr>
      </w:pPr>
    </w:p>
    <w:p w:rsidRPr="007C150D" w:rsidR="008236AD" w:rsidP="008236AD" w:rsidRDefault="0041010E" w14:paraId="66B8E3A5" w14:textId="779702CF">
      <w:pPr>
        <w:pStyle w:val="ListParagraph"/>
        <w:tabs>
          <w:tab w:val="left" w:pos="0"/>
          <w:tab w:val="left" w:pos="709"/>
        </w:tabs>
        <w:ind w:left="0" w:firstLine="0"/>
        <w:rPr>
          <w:rStyle w:val="sb8d990e2"/>
          <w:rFonts w:cs="Arial"/>
        </w:rPr>
      </w:pPr>
      <w:r w:rsidRPr="007C150D">
        <w:rPr>
          <w:rStyle w:val="sb8d990e2"/>
        </w:rPr>
        <w:t xml:space="preserve">Moreover, given that the achievement of the rights </w:t>
      </w:r>
      <w:r w:rsidRPr="007C150D" w:rsidR="00FB3C5B">
        <w:rPr>
          <w:rStyle w:val="sb8d990e2"/>
        </w:rPr>
        <w:t xml:space="preserve">provided for by </w:t>
      </w:r>
      <w:r w:rsidRPr="007C150D">
        <w:rPr>
          <w:rStyle w:val="sb8d990e2"/>
        </w:rPr>
        <w:t>Article 31§1 is exceptionally complex and particularly expensive to resolve, States Parties must take measures that allow it to achieve the objectives of the Charter within a reasonable time, with measurable progress and to an extent consistent with the maximum use of available resources. States Parties must be particularly mindful of the impact that their choices will have for groups with heightened vulnerabilities as well as for other persons affected (</w:t>
      </w:r>
      <w:r w:rsidRPr="007C150D">
        <w:rPr>
          <w:rStyle w:val="s6b621b36"/>
        </w:rPr>
        <w:t xml:space="preserve">ERTF </w:t>
      </w:r>
      <w:r w:rsidRPr="007C150D">
        <w:rPr>
          <w:rStyle w:val="sb8d990e2"/>
        </w:rPr>
        <w:t xml:space="preserve">v. France, Complaint No. 64/2011, </w:t>
      </w:r>
      <w:proofErr w:type="spellStart"/>
      <w:r w:rsidRPr="007C150D">
        <w:rPr>
          <w:rStyle w:val="sb8d990e2"/>
        </w:rPr>
        <w:t>op.cit</w:t>
      </w:r>
      <w:proofErr w:type="spellEnd"/>
      <w:r w:rsidRPr="007C150D">
        <w:rPr>
          <w:rStyle w:val="sb8d990e2"/>
        </w:rPr>
        <w:t>., §96).</w:t>
      </w:r>
      <w:r w:rsidRPr="007C150D" w:rsidR="008236AD">
        <w:rPr>
          <w:rStyle w:val="sb8d990e2"/>
        </w:rPr>
        <w:t xml:space="preserve"> </w:t>
      </w:r>
    </w:p>
    <w:p w:rsidRPr="007C150D" w:rsidR="008236AD" w:rsidP="008236AD" w:rsidRDefault="008236AD" w14:paraId="5E0222D5" w14:textId="77777777">
      <w:pPr>
        <w:pStyle w:val="ListParagraph"/>
        <w:numPr>
          <w:ilvl w:val="0"/>
          <w:numId w:val="0"/>
        </w:numPr>
        <w:ind w:left="5463"/>
        <w:rPr>
          <w:rStyle w:val="sb8d990e2"/>
        </w:rPr>
      </w:pPr>
    </w:p>
    <w:p w:rsidRPr="007C150D" w:rsidR="00B4761D" w:rsidP="00093D8A" w:rsidRDefault="008236AD" w14:paraId="29F1B9E0" w14:textId="3171B016">
      <w:pPr>
        <w:pStyle w:val="ListParagraph"/>
        <w:tabs>
          <w:tab w:val="left" w:pos="0"/>
          <w:tab w:val="left" w:pos="709"/>
        </w:tabs>
        <w:ind w:left="0" w:firstLine="0"/>
        <w:rPr>
          <w:rStyle w:val="sb8d990e2"/>
          <w:rFonts w:cs="Arial"/>
        </w:rPr>
      </w:pPr>
      <w:r w:rsidRPr="007C150D">
        <w:rPr>
          <w:rStyle w:val="sb8d990e2"/>
        </w:rPr>
        <w:t>The Committee has a</w:t>
      </w:r>
      <w:r w:rsidRPr="007C150D" w:rsidR="00093D8A">
        <w:rPr>
          <w:rStyle w:val="sb8d990e2"/>
        </w:rPr>
        <w:t>lso</w:t>
      </w:r>
      <w:r w:rsidRPr="007C150D">
        <w:rPr>
          <w:rStyle w:val="sb8d990e2"/>
        </w:rPr>
        <w:t xml:space="preserve"> held </w:t>
      </w:r>
      <w:r w:rsidRPr="007C150D" w:rsidR="00093D8A">
        <w:t xml:space="preserve">that equal treatment must be assured with respect to housing to the different groups of vulnerable persons, particularly low-income persons, unemployed, single parent households, </w:t>
      </w:r>
      <w:r w:rsidRPr="007C150D" w:rsidR="0030339F">
        <w:t>children</w:t>
      </w:r>
      <w:r w:rsidRPr="007C150D" w:rsidR="00093D8A">
        <w:t>, persons with disabilities including mental health problems (Conclusions 2003, Article 31§1, Italy).</w:t>
      </w:r>
      <w:r w:rsidRPr="007C150D" w:rsidR="00093D8A">
        <w:rPr>
          <w:rFonts w:cs="Arial"/>
        </w:rPr>
        <w:t xml:space="preserve"> More recently, </w:t>
      </w:r>
      <w:r w:rsidRPr="007C150D" w:rsidR="00093D8A">
        <w:rPr>
          <w:rStyle w:val="sb8d990e2"/>
        </w:rPr>
        <w:t>i</w:t>
      </w:r>
      <w:r w:rsidRPr="007C150D">
        <w:rPr>
          <w:rStyle w:val="sb8d990e2"/>
        </w:rPr>
        <w:t>t has also</w:t>
      </w:r>
      <w:r w:rsidRPr="007C150D" w:rsidR="00093D8A">
        <w:rPr>
          <w:rStyle w:val="sb8d990e2"/>
        </w:rPr>
        <w:t xml:space="preserve"> requested that</w:t>
      </w:r>
      <w:r w:rsidRPr="007C150D">
        <w:rPr>
          <w:rStyle w:val="sb8d990e2"/>
        </w:rPr>
        <w:t xml:space="preserve"> States </w:t>
      </w:r>
      <w:r w:rsidRPr="007C150D" w:rsidR="00093D8A">
        <w:rPr>
          <w:rStyle w:val="sb8d990e2"/>
        </w:rPr>
        <w:t>r</w:t>
      </w:r>
      <w:r w:rsidRPr="007C150D">
        <w:rPr>
          <w:rStyle w:val="sb8d990e2"/>
        </w:rPr>
        <w:t>eport on the specific housing situation of</w:t>
      </w:r>
      <w:r w:rsidRPr="007C150D" w:rsidR="00194A26">
        <w:rPr>
          <w:rStyle w:val="sb8d990e2"/>
        </w:rPr>
        <w:br/>
      </w:r>
      <w:r w:rsidRPr="007C150D" w:rsidR="00194A26">
        <w:rPr>
          <w:rStyle w:val="sb8d990e2"/>
        </w:rPr>
        <w:br w:type="column"/>
      </w:r>
      <w:r w:rsidRPr="007C150D">
        <w:rPr>
          <w:rStyle w:val="sb8d990e2"/>
        </w:rPr>
        <w:lastRenderedPageBreak/>
        <w:t xml:space="preserve">refugees as a vulnerable group within the scope of Article 31§1 (Conclusions 2019, </w:t>
      </w:r>
      <w:r w:rsidRPr="007C150D" w:rsidR="00093D8A">
        <w:rPr>
          <w:rStyle w:val="sb8d990e2"/>
        </w:rPr>
        <w:t xml:space="preserve">Article 31§1, </w:t>
      </w:r>
      <w:r w:rsidRPr="007C150D">
        <w:rPr>
          <w:rStyle w:val="sb8d990e2"/>
        </w:rPr>
        <w:t xml:space="preserve">Greece). </w:t>
      </w:r>
      <w:r w:rsidRPr="007C150D" w:rsidR="00FB3C5B">
        <w:rPr>
          <w:rStyle w:val="sb8d990e2"/>
        </w:rPr>
        <w:t xml:space="preserve">This includes </w:t>
      </w:r>
      <w:r w:rsidRPr="007C150D" w:rsidR="003D1A39">
        <w:rPr>
          <w:rStyle w:val="sb8d990e2"/>
        </w:rPr>
        <w:t xml:space="preserve">children with </w:t>
      </w:r>
      <w:r w:rsidRPr="007C150D" w:rsidR="00FB3C5B">
        <w:rPr>
          <w:rStyle w:val="sb8d990e2"/>
        </w:rPr>
        <w:t xml:space="preserve">visible and non-visible psychological vulnerabilities such as those that may be experienced by the children whose rights are the subject of this complaint. </w:t>
      </w:r>
    </w:p>
    <w:p w:rsidRPr="007C150D" w:rsidR="00C67E57" w:rsidP="00C67E57" w:rsidRDefault="00C67E57" w14:paraId="53418EDF" w14:textId="77777777">
      <w:pPr>
        <w:pStyle w:val="ListParagraph"/>
        <w:numPr>
          <w:ilvl w:val="0"/>
          <w:numId w:val="0"/>
        </w:numPr>
        <w:ind w:left="5463"/>
        <w:rPr>
          <w:rFonts w:cs="Arial"/>
        </w:rPr>
      </w:pPr>
    </w:p>
    <w:p w:rsidRPr="007C150D" w:rsidR="00093D8A" w:rsidP="00093D8A" w:rsidRDefault="008236AD" w14:paraId="5492553F" w14:textId="2F9B9413">
      <w:pPr>
        <w:pStyle w:val="ListParagraph"/>
        <w:tabs>
          <w:tab w:val="left" w:pos="0"/>
          <w:tab w:val="left" w:pos="709"/>
        </w:tabs>
        <w:ind w:left="0" w:firstLine="0"/>
        <w:rPr>
          <w:rFonts w:cs="Arial"/>
        </w:rPr>
      </w:pPr>
      <w:r w:rsidRPr="007C150D">
        <w:t>The Committee</w:t>
      </w:r>
      <w:r w:rsidRPr="007C150D" w:rsidR="00B4761D">
        <w:t xml:space="preserve"> further recalls that under Article 31§1, “adequate housing” means a dwelling which is safe from a sanitary and health point of view, i.e. it must possess all basic amenities, such as water, heating, waste disposal, sanitation facilities and electricity and must also be structurally secure, not overcrowded and with secure tenure supported by the law (see Conclusions 2003, </w:t>
      </w:r>
      <w:r w:rsidRPr="007C150D" w:rsidR="00093D8A">
        <w:t xml:space="preserve">Article 31§1, </w:t>
      </w:r>
      <w:r w:rsidRPr="007C150D" w:rsidR="00B4761D">
        <w:t xml:space="preserve">France and </w:t>
      </w:r>
      <w:r w:rsidRPr="007C150D" w:rsidR="00093D8A">
        <w:t xml:space="preserve">DCI </w:t>
      </w:r>
      <w:r w:rsidRPr="007C150D" w:rsidR="00B4761D">
        <w:t xml:space="preserve">v. the Netherlands, Complaint No. 47/2008, </w:t>
      </w:r>
      <w:proofErr w:type="spellStart"/>
      <w:r w:rsidRPr="007C150D" w:rsidR="00093D8A">
        <w:t>op.cit</w:t>
      </w:r>
      <w:proofErr w:type="spellEnd"/>
      <w:r w:rsidRPr="007C150D" w:rsidR="00093D8A">
        <w:t>.</w:t>
      </w:r>
      <w:r w:rsidRPr="007C150D" w:rsidR="00B4761D">
        <w:t>, §43)</w:t>
      </w:r>
      <w:r w:rsidRPr="007C150D" w:rsidR="00A46847">
        <w:t>.</w:t>
      </w:r>
    </w:p>
    <w:p w:rsidRPr="007C150D" w:rsidR="005F63E9" w:rsidP="005F63E9" w:rsidRDefault="005F63E9" w14:paraId="696CF9F7" w14:textId="77777777">
      <w:pPr>
        <w:pStyle w:val="ListParagraph"/>
        <w:numPr>
          <w:ilvl w:val="0"/>
          <w:numId w:val="0"/>
        </w:numPr>
        <w:ind w:left="360"/>
        <w:rPr>
          <w:rFonts w:cs="Arial"/>
        </w:rPr>
      </w:pPr>
    </w:p>
    <w:p w:rsidRPr="007C150D" w:rsidR="005F63E9" w:rsidP="005F63E9" w:rsidRDefault="00A46847" w14:paraId="013041C2" w14:textId="5F0FE470">
      <w:pPr>
        <w:pStyle w:val="ListParagraph"/>
        <w:tabs>
          <w:tab w:val="left" w:pos="0"/>
          <w:tab w:val="left" w:pos="709"/>
        </w:tabs>
        <w:ind w:left="0" w:firstLine="0"/>
        <w:rPr>
          <w:rFonts w:cs="Arial"/>
        </w:rPr>
      </w:pPr>
      <w:r w:rsidRPr="007C150D">
        <w:rPr>
          <w:rFonts w:cs="Arial"/>
        </w:rPr>
        <w:t>Under Article 3</w:t>
      </w:r>
      <w:r w:rsidRPr="007C150D" w:rsidR="00AB37BC">
        <w:rPr>
          <w:rFonts w:cs="Arial"/>
        </w:rPr>
        <w:t xml:space="preserve">1§2, the Committee reiterates that homeless persons must be offered shelter as an emergency solution. Moreover, to ensure that </w:t>
      </w:r>
      <w:r w:rsidRPr="007C150D" w:rsidR="005A3861">
        <w:rPr>
          <w:rFonts w:cs="Arial" w:eastAsiaTheme="minorHAnsi"/>
          <w:lang w:eastAsia="en-US"/>
        </w:rPr>
        <w:t xml:space="preserve">the dignity of the persons sheltered is respected, shelters must meet health, </w:t>
      </w:r>
      <w:proofErr w:type="gramStart"/>
      <w:r w:rsidRPr="007C150D" w:rsidR="005A3861">
        <w:rPr>
          <w:rFonts w:cs="Arial" w:eastAsiaTheme="minorHAnsi"/>
          <w:lang w:eastAsia="en-US"/>
        </w:rPr>
        <w:t>safety</w:t>
      </w:r>
      <w:proofErr w:type="gramEnd"/>
      <w:r w:rsidRPr="007C150D" w:rsidR="005A3861">
        <w:rPr>
          <w:rFonts w:cs="Arial" w:eastAsiaTheme="minorHAnsi"/>
          <w:lang w:eastAsia="en-US"/>
        </w:rPr>
        <w:t xml:space="preserve"> and hygiene standards and, in particular, be equipped with basic amenities such as access to water and heating and sufficient lighting. Another basic requirement is the security of the immediate surroundings (DCI v. the Netherlands, Complaint No. 47/2008, </w:t>
      </w:r>
      <w:proofErr w:type="spellStart"/>
      <w:r w:rsidRPr="007C150D" w:rsidR="00AB37BC">
        <w:rPr>
          <w:rFonts w:cs="Arial" w:eastAsiaTheme="minorHAnsi"/>
          <w:lang w:eastAsia="en-US"/>
        </w:rPr>
        <w:t>op.cit</w:t>
      </w:r>
      <w:proofErr w:type="spellEnd"/>
      <w:r w:rsidRPr="007C150D" w:rsidR="00AB37BC">
        <w:rPr>
          <w:rFonts w:cs="Arial" w:eastAsiaTheme="minorHAnsi"/>
          <w:lang w:eastAsia="en-US"/>
        </w:rPr>
        <w:t>.</w:t>
      </w:r>
      <w:r w:rsidRPr="007C150D" w:rsidR="005A3861">
        <w:rPr>
          <w:rFonts w:cs="Arial" w:eastAsiaTheme="minorHAnsi"/>
          <w:lang w:eastAsia="en-US"/>
        </w:rPr>
        <w:t>, §62</w:t>
      </w:r>
      <w:r w:rsidRPr="007C150D" w:rsidR="007C70FD">
        <w:rPr>
          <w:rFonts w:cs="Arial" w:eastAsiaTheme="minorHAnsi"/>
          <w:lang w:eastAsia="en-US"/>
        </w:rPr>
        <w:t xml:space="preserve">; EUROCEF v. France, Complaint No. 114/2015, </w:t>
      </w:r>
      <w:proofErr w:type="spellStart"/>
      <w:r w:rsidRPr="007C150D" w:rsidR="007C70FD">
        <w:rPr>
          <w:rFonts w:cs="Arial" w:eastAsiaTheme="minorHAnsi"/>
          <w:lang w:eastAsia="en-US"/>
        </w:rPr>
        <w:t>op.cit</w:t>
      </w:r>
      <w:proofErr w:type="spellEnd"/>
      <w:r w:rsidRPr="007C150D" w:rsidR="007C70FD">
        <w:rPr>
          <w:rFonts w:cs="Arial" w:eastAsiaTheme="minorHAnsi"/>
          <w:lang w:eastAsia="en-US"/>
        </w:rPr>
        <w:t>., §174</w:t>
      </w:r>
      <w:r w:rsidRPr="007C150D" w:rsidR="005A3861">
        <w:rPr>
          <w:rFonts w:cs="Arial" w:eastAsiaTheme="minorHAnsi"/>
          <w:lang w:eastAsia="en-US"/>
        </w:rPr>
        <w:t xml:space="preserve">). </w:t>
      </w:r>
    </w:p>
    <w:p w:rsidRPr="007C150D" w:rsidR="005F63E9" w:rsidP="005F63E9" w:rsidRDefault="005F63E9" w14:paraId="54E21AF0" w14:textId="77777777">
      <w:pPr>
        <w:pStyle w:val="ListParagraph"/>
        <w:numPr>
          <w:ilvl w:val="0"/>
          <w:numId w:val="0"/>
        </w:numPr>
        <w:tabs>
          <w:tab w:val="left" w:pos="0"/>
          <w:tab w:val="left" w:pos="709"/>
        </w:tabs>
        <w:rPr>
          <w:rFonts w:cs="Arial"/>
        </w:rPr>
      </w:pPr>
    </w:p>
    <w:p w:rsidRPr="007C150D" w:rsidR="007C70FD" w:rsidP="007C70FD" w:rsidRDefault="005A3861" w14:paraId="349D3219" w14:textId="7A190A0D">
      <w:pPr>
        <w:pStyle w:val="ListParagraph"/>
        <w:tabs>
          <w:tab w:val="left" w:pos="0"/>
          <w:tab w:val="left" w:pos="709"/>
        </w:tabs>
        <w:ind w:left="0" w:firstLine="0"/>
        <w:rPr>
          <w:rFonts w:cs="Arial"/>
        </w:rPr>
      </w:pPr>
      <w:r w:rsidRPr="007C150D">
        <w:rPr>
          <w:rFonts w:cs="Arial" w:eastAsiaTheme="minorHAnsi"/>
          <w:lang w:eastAsia="en-US"/>
        </w:rPr>
        <w:t xml:space="preserve">Since the right to shelter is closely connected to the right to life and is crucial for the respect of every person’s human dignity, under Article 31§2 of the Charter, States Parties are required to provide adequate shelter to children unlawfully present in their territory for as long as they are </w:t>
      </w:r>
      <w:r w:rsidRPr="007C150D" w:rsidR="003D1A39">
        <w:rPr>
          <w:rFonts w:cs="Arial" w:eastAsiaTheme="minorHAnsi"/>
          <w:lang w:eastAsia="en-US"/>
        </w:rPr>
        <w:t>within</w:t>
      </w:r>
      <w:r w:rsidRPr="007C150D">
        <w:rPr>
          <w:rFonts w:cs="Arial" w:eastAsiaTheme="minorHAnsi"/>
          <w:lang w:eastAsia="en-US"/>
        </w:rPr>
        <w:t xml:space="preserve"> their jurisdiction. (DCI v. the Netherlands, </w:t>
      </w:r>
      <w:r w:rsidRPr="007C150D" w:rsidR="00D11C92">
        <w:rPr>
          <w:rFonts w:cs="Arial" w:eastAsiaTheme="minorHAnsi"/>
          <w:lang w:eastAsia="en-US"/>
        </w:rPr>
        <w:t xml:space="preserve">Complaint No. 47/2008, </w:t>
      </w:r>
      <w:proofErr w:type="spellStart"/>
      <w:r w:rsidRPr="007C150D" w:rsidR="007C70FD">
        <w:rPr>
          <w:rFonts w:cs="Arial" w:eastAsiaTheme="minorHAnsi"/>
          <w:lang w:eastAsia="en-US"/>
        </w:rPr>
        <w:t>op.cit</w:t>
      </w:r>
      <w:proofErr w:type="spellEnd"/>
      <w:r w:rsidRPr="007C150D" w:rsidR="007C70FD">
        <w:rPr>
          <w:rFonts w:cs="Arial" w:eastAsiaTheme="minorHAnsi"/>
          <w:lang w:eastAsia="en-US"/>
        </w:rPr>
        <w:t xml:space="preserve">., </w:t>
      </w:r>
      <w:r w:rsidRPr="007C150D">
        <w:rPr>
          <w:rFonts w:cs="Arial" w:eastAsiaTheme="minorHAnsi"/>
          <w:lang w:eastAsia="en-US"/>
        </w:rPr>
        <w:t xml:space="preserve">§§47 and 64). </w:t>
      </w:r>
    </w:p>
    <w:p w:rsidRPr="007C150D" w:rsidR="007C70FD" w:rsidP="007C70FD" w:rsidRDefault="007C70FD" w14:paraId="0D97B4D7" w14:textId="77777777">
      <w:pPr>
        <w:pStyle w:val="ListParagraph"/>
        <w:numPr>
          <w:ilvl w:val="0"/>
          <w:numId w:val="0"/>
        </w:numPr>
        <w:ind w:left="5463"/>
        <w:rPr>
          <w:rFonts w:cs="Arial" w:eastAsiaTheme="minorHAnsi"/>
          <w:lang w:eastAsia="en-US"/>
        </w:rPr>
      </w:pPr>
    </w:p>
    <w:p w:rsidRPr="007C150D" w:rsidR="005A3861" w:rsidP="007C70FD" w:rsidRDefault="00D11C92" w14:paraId="2D044976" w14:textId="4CA719EB">
      <w:pPr>
        <w:pStyle w:val="ListParagraph"/>
        <w:tabs>
          <w:tab w:val="left" w:pos="0"/>
          <w:tab w:val="left" w:pos="709"/>
        </w:tabs>
        <w:ind w:left="0" w:firstLine="0"/>
        <w:rPr>
          <w:rFonts w:cs="Arial"/>
        </w:rPr>
      </w:pPr>
      <w:r w:rsidRPr="007C150D">
        <w:rPr>
          <w:rFonts w:cs="Arial" w:eastAsiaTheme="minorHAnsi"/>
          <w:lang w:eastAsia="en-US"/>
        </w:rPr>
        <w:t>With regard to persons regularly resident or regularly working within the territory of the State Party concerned, the Committee recalls that t</w:t>
      </w:r>
      <w:r w:rsidRPr="007C150D" w:rsidR="005A3861">
        <w:rPr>
          <w:rFonts w:cs="Arial" w:eastAsiaTheme="minorHAnsi"/>
          <w:lang w:eastAsia="en-US"/>
        </w:rPr>
        <w:t>he temporary provision of shelter, however adequate, cannot be considered a lasting solution.</w:t>
      </w:r>
      <w:r w:rsidRPr="007C150D">
        <w:rPr>
          <w:rFonts w:cs="Arial" w:eastAsiaTheme="minorHAnsi"/>
          <w:lang w:eastAsia="en-US"/>
        </w:rPr>
        <w:t xml:space="preserve"> </w:t>
      </w:r>
      <w:r w:rsidRPr="007C150D">
        <w:rPr>
          <w:rFonts w:eastAsiaTheme="minorHAnsi"/>
          <w:lang w:eastAsia="en-US"/>
        </w:rPr>
        <w:t>These persons must be offered</w:t>
      </w:r>
      <w:r w:rsidRPr="007C150D" w:rsidR="005A3861">
        <w:rPr>
          <w:rFonts w:eastAsiaTheme="minorHAnsi"/>
          <w:lang w:eastAsia="en-US"/>
        </w:rPr>
        <w:t>, within a reasonable time, either long-term accommodation suited to their circumstances or housing of an adequate standard as provided by Article 31§1</w:t>
      </w:r>
      <w:r w:rsidRPr="007C150D" w:rsidR="007C70FD">
        <w:rPr>
          <w:rFonts w:eastAsiaTheme="minorHAnsi"/>
          <w:lang w:eastAsia="en-US"/>
        </w:rPr>
        <w:t xml:space="preserve"> (FEANTSA v. the Netherlands, Complaint No. 86/2012, </w:t>
      </w:r>
      <w:proofErr w:type="spellStart"/>
      <w:r w:rsidRPr="007C150D" w:rsidR="007C70FD">
        <w:rPr>
          <w:rFonts w:eastAsiaTheme="minorHAnsi"/>
          <w:lang w:eastAsia="en-US"/>
        </w:rPr>
        <w:t>op.cit</w:t>
      </w:r>
      <w:proofErr w:type="spellEnd"/>
      <w:r w:rsidRPr="007C150D" w:rsidR="007C70FD">
        <w:rPr>
          <w:rFonts w:eastAsiaTheme="minorHAnsi"/>
          <w:lang w:eastAsia="en-US"/>
        </w:rPr>
        <w:t xml:space="preserve">., §109). </w:t>
      </w:r>
    </w:p>
    <w:p w:rsidRPr="007C150D" w:rsidR="007C70FD" w:rsidP="007C70FD" w:rsidRDefault="007C70FD" w14:paraId="03A27EF0" w14:textId="77777777">
      <w:pPr>
        <w:ind w:left="5463" w:hanging="360"/>
        <w:rPr>
          <w:rFonts w:cs="Arial"/>
          <w:lang w:val="en-GB"/>
        </w:rPr>
      </w:pPr>
    </w:p>
    <w:p w:rsidRPr="007C150D" w:rsidR="00365ECB" w:rsidP="00365ECB" w:rsidRDefault="005A3861" w14:paraId="0F5C6D2E" w14:textId="12C7C6DE">
      <w:pPr>
        <w:pStyle w:val="ListParagraph"/>
        <w:tabs>
          <w:tab w:val="left" w:pos="0"/>
          <w:tab w:val="left" w:pos="709"/>
        </w:tabs>
        <w:ind w:left="0" w:firstLine="0"/>
        <w:rPr>
          <w:rFonts w:cs="Arial"/>
        </w:rPr>
      </w:pPr>
      <w:r w:rsidRPr="007C150D">
        <w:rPr>
          <w:rFonts w:eastAsiaTheme="minorHAnsi"/>
          <w:lang w:eastAsia="en-US"/>
        </w:rPr>
        <w:t xml:space="preserve">As regards persons </w:t>
      </w:r>
      <w:r w:rsidRPr="007C150D" w:rsidR="00D11C92">
        <w:rPr>
          <w:rFonts w:eastAsiaTheme="minorHAnsi"/>
          <w:lang w:eastAsia="en-US"/>
        </w:rPr>
        <w:t xml:space="preserve">irregularly </w:t>
      </w:r>
      <w:r w:rsidRPr="007C150D">
        <w:rPr>
          <w:rFonts w:eastAsiaTheme="minorHAnsi"/>
          <w:lang w:eastAsia="en-US"/>
        </w:rPr>
        <w:t>present within the territory</w:t>
      </w:r>
      <w:r w:rsidRPr="007C150D" w:rsidR="00D11C92">
        <w:rPr>
          <w:rFonts w:eastAsiaTheme="minorHAnsi"/>
          <w:lang w:eastAsia="en-US"/>
        </w:rPr>
        <w:t xml:space="preserve"> of a State Party</w:t>
      </w:r>
      <w:r w:rsidRPr="007C150D">
        <w:rPr>
          <w:rFonts w:eastAsiaTheme="minorHAnsi"/>
          <w:lang w:eastAsia="en-US"/>
        </w:rPr>
        <w:t>, since no alternative accommodation may be required</w:t>
      </w:r>
      <w:r w:rsidRPr="007C150D" w:rsidR="00D11C92">
        <w:rPr>
          <w:rFonts w:eastAsiaTheme="minorHAnsi"/>
          <w:lang w:eastAsia="en-US"/>
        </w:rPr>
        <w:t xml:space="preserve"> from States</w:t>
      </w:r>
      <w:r w:rsidRPr="007C150D">
        <w:rPr>
          <w:rFonts w:eastAsiaTheme="minorHAnsi"/>
          <w:lang w:eastAsia="en-US"/>
        </w:rPr>
        <w:t xml:space="preserve">, eviction from shelter should be banned as it would place the persons concerned, particularly children, in a situation of extreme helplessness which is contrary to the respect for their human dignity (DCI v. the Netherlands, </w:t>
      </w:r>
      <w:r w:rsidRPr="007C150D" w:rsidR="00D11C92">
        <w:rPr>
          <w:rFonts w:eastAsiaTheme="minorHAnsi"/>
          <w:lang w:eastAsia="en-US"/>
        </w:rPr>
        <w:t xml:space="preserve">Complaint No. 47/2008, </w:t>
      </w:r>
      <w:proofErr w:type="spellStart"/>
      <w:r w:rsidRPr="007C150D" w:rsidR="00D11C92">
        <w:rPr>
          <w:rFonts w:eastAsiaTheme="minorHAnsi"/>
          <w:lang w:eastAsia="en-US"/>
        </w:rPr>
        <w:t>op.cit</w:t>
      </w:r>
      <w:proofErr w:type="spellEnd"/>
      <w:r w:rsidRPr="007C150D" w:rsidR="00D11C92">
        <w:rPr>
          <w:rFonts w:eastAsiaTheme="minorHAnsi"/>
          <w:lang w:eastAsia="en-US"/>
        </w:rPr>
        <w:t xml:space="preserve">., </w:t>
      </w:r>
      <w:r w:rsidRPr="007C150D">
        <w:rPr>
          <w:rFonts w:eastAsiaTheme="minorHAnsi"/>
          <w:lang w:eastAsia="en-US"/>
        </w:rPr>
        <w:t>§63</w:t>
      </w:r>
      <w:r w:rsidRPr="007C150D" w:rsidR="00D11C92">
        <w:rPr>
          <w:rFonts w:eastAsiaTheme="minorHAnsi"/>
          <w:lang w:eastAsia="en-US"/>
        </w:rPr>
        <w:t xml:space="preserve">; FEANTSA v. the Netherlands, Complaint No. 86/2012, </w:t>
      </w:r>
      <w:proofErr w:type="spellStart"/>
      <w:r w:rsidRPr="007C150D" w:rsidR="00D11C92">
        <w:rPr>
          <w:rFonts w:eastAsiaTheme="minorHAnsi"/>
          <w:lang w:eastAsia="en-US"/>
        </w:rPr>
        <w:t>op.cit</w:t>
      </w:r>
      <w:proofErr w:type="spellEnd"/>
      <w:r w:rsidRPr="007C150D" w:rsidR="00D11C92">
        <w:rPr>
          <w:rFonts w:eastAsiaTheme="minorHAnsi"/>
          <w:lang w:eastAsia="en-US"/>
        </w:rPr>
        <w:t>., §110</w:t>
      </w:r>
      <w:r w:rsidRPr="007C150D">
        <w:rPr>
          <w:rFonts w:eastAsiaTheme="minorHAnsi"/>
          <w:lang w:eastAsia="en-US"/>
        </w:rPr>
        <w:t>). The Committee refers in this connection to its Statement of Interpretation on Article 31§2 (Conclusions 2015) and recalls that eviction from shelters without the provision of alternative accommodation must be prohibited.</w:t>
      </w:r>
    </w:p>
    <w:bookmarkEnd w:id="3"/>
    <w:p w:rsidRPr="007C150D" w:rsidR="00365ECB" w:rsidP="00365ECB" w:rsidRDefault="00365ECB" w14:paraId="42F672CC" w14:textId="5EC7F4EA">
      <w:pPr>
        <w:pStyle w:val="ListParagraph"/>
        <w:numPr>
          <w:ilvl w:val="0"/>
          <w:numId w:val="0"/>
        </w:numPr>
        <w:ind w:left="5463"/>
        <w:rPr>
          <w:rFonts w:cs="Arial"/>
        </w:rPr>
      </w:pPr>
    </w:p>
    <w:p w:rsidRPr="007C150D" w:rsidR="009A19AE" w:rsidP="00365ECB" w:rsidRDefault="00365ECB" w14:paraId="2C7130AB" w14:textId="37F84792">
      <w:pPr>
        <w:pStyle w:val="ListParagraph"/>
        <w:tabs>
          <w:tab w:val="left" w:pos="0"/>
          <w:tab w:val="left" w:pos="709"/>
        </w:tabs>
        <w:ind w:left="0" w:firstLine="0"/>
        <w:rPr>
          <w:rFonts w:cs="Arial"/>
        </w:rPr>
      </w:pPr>
      <w:r w:rsidRPr="007C150D">
        <w:rPr>
          <w:rFonts w:cs="Arial"/>
        </w:rPr>
        <w:t xml:space="preserve">The Committee recalls that Article 31§§1 to 3 of the Vienna Convention on the Law of Treaties require the terms of a treaty to be read in their context and in the light of its objective and purpose, as well as in harmony with other relevant and applicable rules of international law. In so doing, the Committee must consider Article 31 of the </w:t>
      </w:r>
      <w:r w:rsidRPr="007C150D" w:rsidR="00B17392">
        <w:rPr>
          <w:rFonts w:cs="Arial"/>
        </w:rPr>
        <w:br/>
      </w:r>
      <w:r w:rsidRPr="007C150D" w:rsidR="00B17392">
        <w:rPr>
          <w:rFonts w:cs="Arial"/>
        </w:rPr>
        <w:br w:type="column"/>
      </w:r>
      <w:r w:rsidRPr="007C150D">
        <w:rPr>
          <w:rFonts w:cs="Arial"/>
        </w:rPr>
        <w:lastRenderedPageBreak/>
        <w:t xml:space="preserve">Charter in the light of complementary international instruments and authoritative interpretations thereof, above all the Convention on the Rights of the Child and the General Comments of the Committee on the Rights of the Child when it rules on an alleged violation of any right </w:t>
      </w:r>
      <w:r w:rsidRPr="007C150D" w:rsidR="004E4ED1">
        <w:rPr>
          <w:rFonts w:cs="Arial"/>
        </w:rPr>
        <w:t>of the Charter applicable to children</w:t>
      </w:r>
      <w:r w:rsidRPr="007C150D">
        <w:rPr>
          <w:rFonts w:cs="Arial"/>
        </w:rPr>
        <w:t xml:space="preserve"> (see </w:t>
      </w:r>
      <w:r w:rsidRPr="007C150D">
        <w:rPr>
          <w:rFonts w:cs="Arial"/>
          <w:i/>
          <w:iCs/>
        </w:rPr>
        <w:t xml:space="preserve">mutatis mutandis, </w:t>
      </w:r>
      <w:r w:rsidRPr="007C150D">
        <w:rPr>
          <w:rFonts w:cs="Arial"/>
        </w:rPr>
        <w:t xml:space="preserve">EUROCEF v. France, Complaint No. 114/2015, </w:t>
      </w:r>
      <w:proofErr w:type="spellStart"/>
      <w:r w:rsidRPr="007C150D">
        <w:rPr>
          <w:rFonts w:cs="Arial"/>
        </w:rPr>
        <w:t>op.cit</w:t>
      </w:r>
      <w:proofErr w:type="spellEnd"/>
      <w:r w:rsidRPr="007C150D">
        <w:rPr>
          <w:rFonts w:cs="Arial"/>
        </w:rPr>
        <w:t xml:space="preserve">., §54). </w:t>
      </w:r>
    </w:p>
    <w:p w:rsidRPr="007C150D" w:rsidR="009A19AE" w:rsidP="009A19AE" w:rsidRDefault="009A19AE" w14:paraId="0D64CE8B" w14:textId="77777777">
      <w:pPr>
        <w:pStyle w:val="ListParagraph"/>
        <w:numPr>
          <w:ilvl w:val="0"/>
          <w:numId w:val="0"/>
        </w:numPr>
        <w:ind w:left="5463"/>
        <w:rPr>
          <w:rFonts w:cs="Arial"/>
        </w:rPr>
      </w:pPr>
    </w:p>
    <w:p w:rsidRPr="007C150D" w:rsidR="008B7F58" w:rsidP="00B94460" w:rsidRDefault="009A19AE" w14:paraId="0F6668C4" w14:textId="5F3C89A5">
      <w:pPr>
        <w:pStyle w:val="ListParagraph"/>
        <w:tabs>
          <w:tab w:val="left" w:pos="0"/>
          <w:tab w:val="left" w:pos="709"/>
          <w:tab w:val="left" w:pos="993"/>
        </w:tabs>
        <w:ind w:left="0" w:firstLine="0"/>
        <w:rPr>
          <w:rFonts w:cs="Arial"/>
        </w:rPr>
      </w:pPr>
      <w:r w:rsidRPr="007C150D">
        <w:rPr>
          <w:rFonts w:cs="Arial"/>
        </w:rPr>
        <w:t xml:space="preserve">In this connection, the Committee notes that Article 27§1 of the Convention on the Rights of the Child recognises the right of every child to a standard of living adequate for the child’s physical, mental, spiritual, </w:t>
      </w:r>
      <w:proofErr w:type="gramStart"/>
      <w:r w:rsidRPr="007C150D">
        <w:rPr>
          <w:rFonts w:cs="Arial"/>
        </w:rPr>
        <w:t>moral</w:t>
      </w:r>
      <w:proofErr w:type="gramEnd"/>
      <w:r w:rsidRPr="007C150D">
        <w:rPr>
          <w:rFonts w:cs="Arial"/>
        </w:rPr>
        <w:t xml:space="preserve"> and social development. As provided in Article 27§3, States, in accordance with national conditions and within their means, shall take appropriate measures to assist parents and other responsible for the child to implement this right and shall in case of need provide material assistance and support programmes, particularly with regard to nutrition, clothing and housing</w:t>
      </w:r>
      <w:r w:rsidRPr="007C150D" w:rsidR="00B94460">
        <w:rPr>
          <w:rFonts w:cs="Arial"/>
        </w:rPr>
        <w:t>.</w:t>
      </w:r>
      <w:r w:rsidRPr="007C150D">
        <w:rPr>
          <w:rFonts w:cs="Arial"/>
        </w:rPr>
        <w:t xml:space="preserve"> The Committee on the Rights of the Child and the Committee on the Protection of the Rights of All Migrant Workers and Members of Their Families, in their joint general comment </w:t>
      </w:r>
      <w:r w:rsidRPr="007C150D" w:rsidR="0030339F">
        <w:rPr>
          <w:rFonts w:cs="Arial"/>
        </w:rPr>
        <w:t>of 2017</w:t>
      </w:r>
      <w:r w:rsidRPr="007C150D">
        <w:rPr>
          <w:rFonts w:cs="Arial"/>
        </w:rPr>
        <w:t xml:space="preserve"> on State obligations regarding the human rights of children in the context of international migration in countries of origin, transit, destination and return</w:t>
      </w:r>
      <w:r w:rsidRPr="007C150D" w:rsidR="004E31EA">
        <w:rPr>
          <w:rFonts w:cs="Arial"/>
        </w:rPr>
        <w:t xml:space="preserve"> (</w:t>
      </w:r>
      <w:r w:rsidRPr="007C150D" w:rsidR="00B44A40">
        <w:rPr>
          <w:rFonts w:cs="Arial"/>
        </w:rPr>
        <w:t xml:space="preserve">§ </w:t>
      </w:r>
      <w:r w:rsidRPr="007C150D" w:rsidR="004E31EA">
        <w:rPr>
          <w:rFonts w:cs="Arial"/>
        </w:rPr>
        <w:t>50)</w:t>
      </w:r>
      <w:r w:rsidRPr="007C150D" w:rsidR="00AB27AC">
        <w:rPr>
          <w:rFonts w:cs="Arial"/>
        </w:rPr>
        <w:t xml:space="preserve">, have underlined that States should take measures to ensure an adequate standard of living in temporary locations, such as reception facilities and formal and informal camps, ensuring that these are accessible to children and their parents. States should develop detailed guidelines on standards of reception facilities, assuring adequate space and privacy for children and their families. </w:t>
      </w:r>
    </w:p>
    <w:p w:rsidRPr="007C150D" w:rsidR="008B7F58" w:rsidP="008B7F58" w:rsidRDefault="008B7F58" w14:paraId="047B9DAB" w14:textId="77777777">
      <w:pPr>
        <w:pStyle w:val="ListParagraph"/>
        <w:numPr>
          <w:ilvl w:val="0"/>
          <w:numId w:val="0"/>
        </w:numPr>
        <w:tabs>
          <w:tab w:val="left" w:pos="0"/>
          <w:tab w:val="left" w:pos="709"/>
        </w:tabs>
        <w:rPr>
          <w:rFonts w:cs="Arial"/>
        </w:rPr>
      </w:pPr>
    </w:p>
    <w:p w:rsidRPr="007C150D" w:rsidR="00365ECB" w:rsidP="00365ECB" w:rsidRDefault="00AB27AC" w14:paraId="1524E1C8" w14:textId="53370616">
      <w:pPr>
        <w:pStyle w:val="ListParagraph"/>
        <w:tabs>
          <w:tab w:val="left" w:pos="0"/>
          <w:tab w:val="left" w:pos="709"/>
        </w:tabs>
        <w:ind w:left="0" w:firstLine="0"/>
        <w:rPr>
          <w:rFonts w:cs="Arial"/>
        </w:rPr>
      </w:pPr>
      <w:r w:rsidRPr="007C150D">
        <w:rPr>
          <w:rFonts w:cs="Arial"/>
        </w:rPr>
        <w:t>The Committee also notes that</w:t>
      </w:r>
      <w:r w:rsidRPr="007C150D" w:rsidR="00FA486D">
        <w:rPr>
          <w:rFonts w:cs="Arial"/>
        </w:rPr>
        <w:t xml:space="preserve"> according to the European Court of Human Rights,</w:t>
      </w:r>
      <w:r w:rsidRPr="007C150D">
        <w:rPr>
          <w:rFonts w:cs="Arial"/>
        </w:rPr>
        <w:t xml:space="preserve"> the </w:t>
      </w:r>
      <w:r w:rsidRPr="007C150D" w:rsidR="009E758D">
        <w:rPr>
          <w:rFonts w:cs="Arial"/>
        </w:rPr>
        <w:t xml:space="preserve">failure to provide migrant </w:t>
      </w:r>
      <w:r w:rsidRPr="007C150D" w:rsidR="00037061">
        <w:rPr>
          <w:rFonts w:cs="Arial"/>
        </w:rPr>
        <w:t xml:space="preserve">or </w:t>
      </w:r>
      <w:r w:rsidRPr="007C150D" w:rsidR="009E758D">
        <w:rPr>
          <w:rFonts w:cs="Arial"/>
        </w:rPr>
        <w:t xml:space="preserve">asylum-seeking children </w:t>
      </w:r>
      <w:r w:rsidRPr="007C150D" w:rsidR="00037061">
        <w:rPr>
          <w:rFonts w:cs="Arial"/>
        </w:rPr>
        <w:t xml:space="preserve">(accompanied or unaccompanied) </w:t>
      </w:r>
      <w:r w:rsidRPr="007C150D" w:rsidR="009E758D">
        <w:rPr>
          <w:rFonts w:cs="Arial"/>
        </w:rPr>
        <w:t xml:space="preserve">with accommodation </w:t>
      </w:r>
      <w:r w:rsidRPr="007C150D" w:rsidR="00EC0AFD">
        <w:rPr>
          <w:rFonts w:cs="Arial"/>
        </w:rPr>
        <w:t xml:space="preserve">and adequate living conditions may </w:t>
      </w:r>
      <w:r w:rsidRPr="007C150D" w:rsidR="009E758D">
        <w:rPr>
          <w:rFonts w:cs="Arial"/>
        </w:rPr>
        <w:t>amount to a degrading treatment under Article 3 of the European Convention of Human Rights (</w:t>
      </w:r>
      <w:r w:rsidRPr="007C150D" w:rsidR="00FA486D">
        <w:rPr>
          <w:rFonts w:cs="Arial"/>
          <w:i/>
          <w:iCs/>
        </w:rPr>
        <w:t xml:space="preserve">Rahimi v. Greece, </w:t>
      </w:r>
      <w:r w:rsidRPr="007C150D" w:rsidR="00FA486D">
        <w:rPr>
          <w:rFonts w:cs="Arial"/>
        </w:rPr>
        <w:t xml:space="preserve">Judgment of 5 April 2011, §§ 87 and 93-94; </w:t>
      </w:r>
      <w:proofErr w:type="spellStart"/>
      <w:r w:rsidRPr="007C150D" w:rsidR="00FA486D">
        <w:rPr>
          <w:rFonts w:cs="Arial"/>
          <w:i/>
          <w:iCs/>
        </w:rPr>
        <w:t>Tarakhel</w:t>
      </w:r>
      <w:proofErr w:type="spellEnd"/>
      <w:r w:rsidRPr="007C150D" w:rsidR="00FA486D">
        <w:rPr>
          <w:rFonts w:cs="Arial"/>
          <w:i/>
          <w:iCs/>
        </w:rPr>
        <w:t xml:space="preserve"> v. Switzerland </w:t>
      </w:r>
      <w:r w:rsidRPr="007C150D" w:rsidR="00FA486D">
        <w:rPr>
          <w:rFonts w:cs="Arial"/>
        </w:rPr>
        <w:t xml:space="preserve">[GC], Judgment of 4 November 2014, §§ 116-122; </w:t>
      </w:r>
      <w:r w:rsidRPr="007C150D" w:rsidR="000F4B1B">
        <w:rPr>
          <w:rFonts w:cs="Arial"/>
          <w:i/>
          <w:iCs/>
        </w:rPr>
        <w:t xml:space="preserve">Khan v. France, </w:t>
      </w:r>
      <w:r w:rsidRPr="007C150D" w:rsidR="000F4B1B">
        <w:rPr>
          <w:rFonts w:cs="Arial"/>
        </w:rPr>
        <w:t xml:space="preserve">Judgment of 28 February 2019, §§ 74-95; </w:t>
      </w:r>
      <w:proofErr w:type="spellStart"/>
      <w:r w:rsidRPr="007C150D" w:rsidR="00FA486D">
        <w:rPr>
          <w:rFonts w:cs="Arial"/>
          <w:i/>
          <w:iCs/>
        </w:rPr>
        <w:t>Sh.D</w:t>
      </w:r>
      <w:proofErr w:type="spellEnd"/>
      <w:r w:rsidRPr="007C150D" w:rsidR="00FA486D">
        <w:rPr>
          <w:rFonts w:cs="Arial"/>
          <w:i/>
          <w:iCs/>
        </w:rPr>
        <w:t xml:space="preserve">. and Others v. Greece, Austria, Croatia, Hungary, North Macedonia, Serbia and Slovenia, </w:t>
      </w:r>
      <w:r w:rsidRPr="007C150D" w:rsidR="00FA486D">
        <w:rPr>
          <w:rFonts w:cs="Arial"/>
        </w:rPr>
        <w:t xml:space="preserve">Judgment of 13 June 2019, §§ 52-62; </w:t>
      </w:r>
      <w:r w:rsidRPr="007C150D" w:rsidR="000F4B1B">
        <w:rPr>
          <w:rFonts w:cs="Arial"/>
        </w:rPr>
        <w:t xml:space="preserve">see </w:t>
      </w:r>
      <w:r w:rsidRPr="007C150D" w:rsidR="000F4B1B">
        <w:rPr>
          <w:rFonts w:cs="Arial"/>
          <w:i/>
          <w:iCs/>
        </w:rPr>
        <w:t xml:space="preserve">a </w:t>
      </w:r>
      <w:proofErr w:type="spellStart"/>
      <w:r w:rsidRPr="007C150D" w:rsidR="000F4B1B">
        <w:rPr>
          <w:rFonts w:cs="Arial"/>
          <w:i/>
          <w:iCs/>
        </w:rPr>
        <w:t>contrario</w:t>
      </w:r>
      <w:proofErr w:type="spellEnd"/>
      <w:r w:rsidRPr="007C150D" w:rsidR="000F4B1B">
        <w:rPr>
          <w:rFonts w:cs="Arial"/>
          <w:i/>
          <w:iCs/>
        </w:rPr>
        <w:t xml:space="preserve"> H.A. v. Greece, </w:t>
      </w:r>
      <w:r w:rsidRPr="007C150D" w:rsidR="000F4B1B">
        <w:rPr>
          <w:rFonts w:cs="Arial"/>
        </w:rPr>
        <w:t xml:space="preserve">Judgment of 28 February 2019, §§171-175). </w:t>
      </w:r>
    </w:p>
    <w:p w:rsidRPr="007C150D" w:rsidR="00E53848" w:rsidP="00E53848" w:rsidRDefault="00E53848" w14:paraId="77447B04" w14:textId="77777777">
      <w:pPr>
        <w:pStyle w:val="ListParagraph"/>
        <w:numPr>
          <w:ilvl w:val="0"/>
          <w:numId w:val="0"/>
        </w:numPr>
        <w:ind w:left="5463"/>
        <w:rPr>
          <w:rFonts w:cs="Arial"/>
        </w:rPr>
      </w:pPr>
    </w:p>
    <w:p w:rsidRPr="007C150D" w:rsidR="00E53848" w:rsidP="00D11C92" w:rsidRDefault="00E53848" w14:paraId="61A117C5" w14:textId="71E1B646">
      <w:pPr>
        <w:pStyle w:val="ListParagraph"/>
        <w:tabs>
          <w:tab w:val="left" w:pos="0"/>
          <w:tab w:val="left" w:pos="709"/>
        </w:tabs>
        <w:ind w:left="0" w:firstLine="0"/>
        <w:rPr>
          <w:rFonts w:cs="Arial"/>
        </w:rPr>
      </w:pPr>
      <w:r w:rsidRPr="007C150D">
        <w:rPr>
          <w:rFonts w:cs="Arial"/>
        </w:rPr>
        <w:t xml:space="preserve">In light of the specific allegations put forward in the present complaint, the Committee will examine separately the situation of </w:t>
      </w:r>
      <w:r w:rsidRPr="007C150D" w:rsidR="000D59ED">
        <w:rPr>
          <w:rFonts w:cs="Arial"/>
        </w:rPr>
        <w:t xml:space="preserve">migrant </w:t>
      </w:r>
      <w:r w:rsidRPr="007C150D">
        <w:rPr>
          <w:rFonts w:cs="Arial"/>
        </w:rPr>
        <w:t xml:space="preserve">children (accompanied and unaccompanied) </w:t>
      </w:r>
      <w:r w:rsidRPr="007C150D" w:rsidR="00E769C8">
        <w:rPr>
          <w:rFonts w:cs="Arial"/>
        </w:rPr>
        <w:t>on</w:t>
      </w:r>
      <w:r w:rsidRPr="007C150D">
        <w:rPr>
          <w:rFonts w:cs="Arial"/>
        </w:rPr>
        <w:t xml:space="preserve"> the </w:t>
      </w:r>
      <w:r w:rsidRPr="007C150D" w:rsidR="00FB3C5B">
        <w:rPr>
          <w:rFonts w:cs="Arial"/>
        </w:rPr>
        <w:t xml:space="preserve">Greek </w:t>
      </w:r>
      <w:r w:rsidRPr="007C150D">
        <w:rPr>
          <w:rFonts w:cs="Arial"/>
        </w:rPr>
        <w:t xml:space="preserve">islands and the situation of unaccompanied </w:t>
      </w:r>
      <w:r w:rsidRPr="007C150D" w:rsidR="000D59ED">
        <w:rPr>
          <w:rFonts w:cs="Arial"/>
        </w:rPr>
        <w:t xml:space="preserve">migrant </w:t>
      </w:r>
      <w:r w:rsidRPr="007C150D">
        <w:rPr>
          <w:rFonts w:cs="Arial"/>
        </w:rPr>
        <w:t xml:space="preserve">children on the </w:t>
      </w:r>
      <w:r w:rsidRPr="007C150D" w:rsidR="00C24A6F">
        <w:rPr>
          <w:rFonts w:cs="Arial"/>
        </w:rPr>
        <w:t xml:space="preserve">Greek </w:t>
      </w:r>
      <w:r w:rsidRPr="007C150D">
        <w:rPr>
          <w:rFonts w:cs="Arial"/>
        </w:rPr>
        <w:t>mainland</w:t>
      </w:r>
      <w:r w:rsidRPr="007C150D" w:rsidR="00FB3C5B">
        <w:rPr>
          <w:rFonts w:cs="Arial"/>
        </w:rPr>
        <w:t xml:space="preserve"> in terms of Articles 31§1 and 31§2 as appropriate. </w:t>
      </w:r>
    </w:p>
    <w:p w:rsidRPr="007C150D" w:rsidR="00C24A6F" w:rsidP="00C24A6F" w:rsidRDefault="00C24A6F" w14:paraId="134BEEB4" w14:textId="7128EDC3">
      <w:pPr>
        <w:rPr>
          <w:rFonts w:cs="Arial"/>
          <w:lang w:val="en-GB"/>
        </w:rPr>
      </w:pPr>
    </w:p>
    <w:p w:rsidRPr="007C150D" w:rsidR="00C24A6F" w:rsidP="00C14354" w:rsidRDefault="00C24A6F" w14:paraId="4A36556A" w14:textId="02154CF1">
      <w:pPr>
        <w:pStyle w:val="ListParagraph"/>
        <w:numPr>
          <w:ilvl w:val="3"/>
          <w:numId w:val="7"/>
        </w:numPr>
        <w:ind w:left="993"/>
        <w:rPr>
          <w:rFonts w:cs="Arial"/>
          <w:i/>
          <w:iCs/>
        </w:rPr>
      </w:pPr>
      <w:r w:rsidRPr="007C150D">
        <w:rPr>
          <w:rFonts w:cs="Arial"/>
          <w:i/>
          <w:iCs/>
        </w:rPr>
        <w:t xml:space="preserve">On the situation of </w:t>
      </w:r>
      <w:r w:rsidRPr="007C150D" w:rsidR="004355A6">
        <w:rPr>
          <w:rFonts w:cs="Arial"/>
          <w:i/>
          <w:iCs/>
        </w:rPr>
        <w:t xml:space="preserve">migrant </w:t>
      </w:r>
      <w:r w:rsidRPr="007C150D">
        <w:rPr>
          <w:rFonts w:cs="Arial"/>
          <w:i/>
          <w:iCs/>
        </w:rPr>
        <w:t xml:space="preserve">children (accompanied and unaccompanied) </w:t>
      </w:r>
      <w:r w:rsidRPr="007C150D" w:rsidR="00E769C8">
        <w:rPr>
          <w:rFonts w:cs="Arial"/>
          <w:i/>
          <w:iCs/>
        </w:rPr>
        <w:t>on</w:t>
      </w:r>
      <w:r w:rsidRPr="007C150D">
        <w:rPr>
          <w:rFonts w:cs="Arial"/>
          <w:i/>
          <w:iCs/>
        </w:rPr>
        <w:t xml:space="preserve"> the </w:t>
      </w:r>
      <w:r w:rsidRPr="007C150D" w:rsidR="00FB3C5B">
        <w:rPr>
          <w:rFonts w:cs="Arial"/>
          <w:i/>
          <w:iCs/>
        </w:rPr>
        <w:t xml:space="preserve">Greek </w:t>
      </w:r>
      <w:r w:rsidRPr="007C150D">
        <w:rPr>
          <w:rFonts w:cs="Arial"/>
          <w:i/>
          <w:iCs/>
        </w:rPr>
        <w:t>islands</w:t>
      </w:r>
    </w:p>
    <w:p w:rsidRPr="007C150D" w:rsidR="00891695" w:rsidP="0023698F" w:rsidRDefault="00891695" w14:paraId="0F9E6EB8" w14:textId="77777777">
      <w:pPr>
        <w:pStyle w:val="ListParagraph"/>
        <w:numPr>
          <w:ilvl w:val="0"/>
          <w:numId w:val="0"/>
        </w:numPr>
        <w:ind w:left="993"/>
        <w:rPr>
          <w:rFonts w:cs="Arial"/>
          <w:i/>
          <w:iCs/>
        </w:rPr>
      </w:pPr>
    </w:p>
    <w:p w:rsidRPr="007C150D" w:rsidR="00891695" w:rsidP="00C14354" w:rsidRDefault="00891695" w14:paraId="09913BC4" w14:textId="5D80DE58">
      <w:pPr>
        <w:pStyle w:val="ListParagraph"/>
        <w:numPr>
          <w:ilvl w:val="4"/>
          <w:numId w:val="7"/>
        </w:numPr>
        <w:ind w:left="1701"/>
        <w:rPr>
          <w:rFonts w:cs="Arial"/>
          <w:i/>
          <w:iCs/>
        </w:rPr>
      </w:pPr>
      <w:r w:rsidRPr="007C150D">
        <w:rPr>
          <w:rFonts w:cs="Arial"/>
          <w:i/>
          <w:iCs/>
        </w:rPr>
        <w:t>Article 31</w:t>
      </w:r>
      <w:r w:rsidRPr="007C150D" w:rsidR="001E138B">
        <w:rPr>
          <w:rFonts w:cs="Arial"/>
        </w:rPr>
        <w:t>§</w:t>
      </w:r>
      <w:r w:rsidRPr="007C150D">
        <w:rPr>
          <w:rFonts w:cs="Arial"/>
          <w:i/>
          <w:iCs/>
        </w:rPr>
        <w:t>2</w:t>
      </w:r>
      <w:r w:rsidRPr="007C150D" w:rsidR="00F54786">
        <w:rPr>
          <w:rFonts w:cs="Arial"/>
          <w:i/>
          <w:iCs/>
        </w:rPr>
        <w:t xml:space="preserve"> of the Charter </w:t>
      </w:r>
    </w:p>
    <w:p w:rsidRPr="007C150D" w:rsidR="00C24A6F" w:rsidP="00C24A6F" w:rsidRDefault="00C24A6F" w14:paraId="67E337D7" w14:textId="09811EC4">
      <w:pPr>
        <w:pStyle w:val="ListParagraph"/>
        <w:numPr>
          <w:ilvl w:val="0"/>
          <w:numId w:val="0"/>
        </w:numPr>
        <w:ind w:left="3960"/>
        <w:rPr>
          <w:rFonts w:cs="Arial"/>
          <w:i/>
          <w:iCs/>
        </w:rPr>
      </w:pPr>
    </w:p>
    <w:p w:rsidRPr="007C150D" w:rsidR="00E769C8" w:rsidP="00E769C8" w:rsidRDefault="009A135D" w14:paraId="5A8DF477" w14:textId="508FD579">
      <w:pPr>
        <w:pStyle w:val="ListParagraph"/>
        <w:tabs>
          <w:tab w:val="left" w:pos="0"/>
          <w:tab w:val="left" w:pos="709"/>
        </w:tabs>
        <w:ind w:left="0" w:firstLine="0"/>
        <w:rPr>
          <w:rFonts w:cs="Arial"/>
        </w:rPr>
      </w:pPr>
      <w:r w:rsidRPr="007C150D">
        <w:rPr>
          <w:rFonts w:cs="Arial"/>
        </w:rPr>
        <w:t>The Committee notes that th</w:t>
      </w:r>
      <w:r w:rsidRPr="007C150D" w:rsidR="00E769C8">
        <w:rPr>
          <w:rFonts w:cs="Arial"/>
        </w:rPr>
        <w:t>is part of the</w:t>
      </w:r>
      <w:r w:rsidRPr="007C150D">
        <w:rPr>
          <w:rFonts w:cs="Arial"/>
        </w:rPr>
        <w:t xml:space="preserve"> complaint of ICJ and ECRE relates to the reception and accommodation conditions of migrant children (accompanied and unaccompanied)</w:t>
      </w:r>
      <w:r w:rsidRPr="007C150D" w:rsidR="00FB3C5B">
        <w:rPr>
          <w:rFonts w:cs="Arial"/>
        </w:rPr>
        <w:t>, including refugee and asylum-seeking children,</w:t>
      </w:r>
      <w:r w:rsidRPr="007C150D">
        <w:rPr>
          <w:rFonts w:cs="Arial"/>
        </w:rPr>
        <w:t xml:space="preserve"> </w:t>
      </w:r>
      <w:r w:rsidRPr="007C150D" w:rsidR="00E769C8">
        <w:rPr>
          <w:rFonts w:cs="Arial"/>
        </w:rPr>
        <w:t>on</w:t>
      </w:r>
      <w:r w:rsidRPr="007C150D">
        <w:rPr>
          <w:rFonts w:cs="Arial"/>
        </w:rPr>
        <w:t xml:space="preserve"> the </w:t>
      </w:r>
      <w:r w:rsidRPr="007C150D" w:rsidR="00FB3C5B">
        <w:rPr>
          <w:rFonts w:cs="Arial"/>
        </w:rPr>
        <w:t>Greek</w:t>
      </w:r>
      <w:r w:rsidRPr="007C150D" w:rsidR="00B17392">
        <w:rPr>
          <w:rFonts w:cs="Arial"/>
        </w:rPr>
        <w:br/>
      </w:r>
      <w:r w:rsidRPr="007C150D" w:rsidR="00B17392">
        <w:rPr>
          <w:rFonts w:cs="Arial"/>
        </w:rPr>
        <w:br w:type="column"/>
      </w:r>
      <w:r w:rsidRPr="007C150D">
        <w:rPr>
          <w:rFonts w:cs="Arial"/>
        </w:rPr>
        <w:lastRenderedPageBreak/>
        <w:t>islands.</w:t>
      </w:r>
      <w:r w:rsidRPr="007C150D" w:rsidR="00E769C8">
        <w:rPr>
          <w:rFonts w:cs="Arial"/>
        </w:rPr>
        <w:t xml:space="preserve"> According to the complainant organisations, there is a systematic lack of age-appropriate reception </w:t>
      </w:r>
      <w:r w:rsidRPr="007C150D" w:rsidR="005647F8">
        <w:rPr>
          <w:rFonts w:cs="Arial"/>
        </w:rPr>
        <w:t>facilities</w:t>
      </w:r>
      <w:r w:rsidRPr="007C150D" w:rsidR="00B0444D">
        <w:rPr>
          <w:rFonts w:cs="Arial"/>
        </w:rPr>
        <w:t>/shelters</w:t>
      </w:r>
      <w:r w:rsidRPr="007C150D" w:rsidR="00E769C8">
        <w:rPr>
          <w:rFonts w:cs="Arial"/>
        </w:rPr>
        <w:t xml:space="preserve"> on the islands, with the result that children are living for prolonged periods in overcrowded and inadequate</w:t>
      </w:r>
      <w:r w:rsidRPr="007C150D" w:rsidR="009A5FEC">
        <w:rPr>
          <w:rFonts w:cs="Arial"/>
        </w:rPr>
        <w:t>/substandard</w:t>
      </w:r>
      <w:r w:rsidRPr="007C150D" w:rsidR="00E769C8">
        <w:rPr>
          <w:rFonts w:cs="Arial"/>
        </w:rPr>
        <w:t xml:space="preserve"> conditions </w:t>
      </w:r>
      <w:r w:rsidRPr="007C150D" w:rsidR="005647F8">
        <w:rPr>
          <w:rFonts w:cs="Arial"/>
        </w:rPr>
        <w:t>in</w:t>
      </w:r>
      <w:r w:rsidRPr="007C150D" w:rsidR="00E769C8">
        <w:rPr>
          <w:rFonts w:cs="Arial"/>
        </w:rPr>
        <w:t xml:space="preserve"> the RICs</w:t>
      </w:r>
      <w:r w:rsidRPr="007C150D" w:rsidR="009757CB">
        <w:rPr>
          <w:rFonts w:cs="Arial"/>
        </w:rPr>
        <w:t xml:space="preserve"> </w:t>
      </w:r>
      <w:r w:rsidRPr="007C150D" w:rsidR="006D3121">
        <w:rPr>
          <w:rFonts w:cs="Arial"/>
        </w:rPr>
        <w:t xml:space="preserve">(often referred to as “hotspots”) </w:t>
      </w:r>
      <w:r w:rsidRPr="007C150D" w:rsidR="009757CB">
        <w:rPr>
          <w:rFonts w:cs="Arial"/>
        </w:rPr>
        <w:t>located on these islands</w:t>
      </w:r>
      <w:r w:rsidRPr="007C150D" w:rsidR="00E769C8">
        <w:rPr>
          <w:rFonts w:cs="Arial"/>
        </w:rPr>
        <w:t xml:space="preserve">. </w:t>
      </w:r>
    </w:p>
    <w:p w:rsidRPr="007C150D" w:rsidR="00E769C8" w:rsidP="00E769C8" w:rsidRDefault="00E769C8" w14:paraId="2A76F8AB" w14:textId="77777777">
      <w:pPr>
        <w:pStyle w:val="ListParagraph"/>
        <w:numPr>
          <w:ilvl w:val="0"/>
          <w:numId w:val="0"/>
        </w:numPr>
        <w:tabs>
          <w:tab w:val="left" w:pos="0"/>
          <w:tab w:val="left" w:pos="709"/>
        </w:tabs>
        <w:rPr>
          <w:rFonts w:cs="Arial"/>
        </w:rPr>
      </w:pPr>
    </w:p>
    <w:p w:rsidRPr="007C150D" w:rsidR="00E769C8" w:rsidP="00E769C8" w:rsidRDefault="00E769C8" w14:paraId="4C94AE8A" w14:textId="5BA9AA15">
      <w:pPr>
        <w:pStyle w:val="ListParagraph"/>
        <w:tabs>
          <w:tab w:val="left" w:pos="0"/>
          <w:tab w:val="left" w:pos="709"/>
        </w:tabs>
        <w:ind w:left="0" w:firstLine="0"/>
        <w:rPr>
          <w:rFonts w:cs="Arial"/>
        </w:rPr>
      </w:pPr>
      <w:r w:rsidRPr="007C150D">
        <w:rPr>
          <w:rFonts w:cs="Arial"/>
        </w:rPr>
        <w:t xml:space="preserve">The Committee notes that these allegations are supported by </w:t>
      </w:r>
      <w:r w:rsidRPr="007C150D" w:rsidR="00FB3C5B">
        <w:rPr>
          <w:rFonts w:cs="Arial"/>
        </w:rPr>
        <w:t xml:space="preserve">information from </w:t>
      </w:r>
      <w:r w:rsidRPr="007C150D">
        <w:rPr>
          <w:rFonts w:cs="Arial"/>
        </w:rPr>
        <w:t xml:space="preserve">a large number of international </w:t>
      </w:r>
      <w:r w:rsidRPr="007C150D" w:rsidR="00830FF5">
        <w:rPr>
          <w:rFonts w:cs="Arial"/>
        </w:rPr>
        <w:t xml:space="preserve">and national sources (Council of Europe Commissioner for Human Rights, </w:t>
      </w:r>
      <w:r w:rsidRPr="007C150D" w:rsidR="009757CB">
        <w:rPr>
          <w:rFonts w:cs="Arial"/>
        </w:rPr>
        <w:t xml:space="preserve">report following her visit to Greece from 25 to 29 June 2018, 6 November 2018, </w:t>
      </w:r>
      <w:r w:rsidRPr="007C150D" w:rsidR="00230342">
        <w:rPr>
          <w:rFonts w:cs="Arial"/>
        </w:rPr>
        <w:t xml:space="preserve">§§ 14-21, </w:t>
      </w:r>
      <w:r w:rsidRPr="007C150D" w:rsidR="009757CB">
        <w:rPr>
          <w:rFonts w:cs="Arial"/>
        </w:rPr>
        <w:t xml:space="preserve">and </w:t>
      </w:r>
      <w:r w:rsidRPr="007C150D" w:rsidR="00830FF5">
        <w:rPr>
          <w:rFonts w:cs="Arial"/>
        </w:rPr>
        <w:t xml:space="preserve">statement of 31 October 2019 following her visit to Greece; </w:t>
      </w:r>
      <w:r w:rsidRPr="007C150D" w:rsidR="00230342">
        <w:rPr>
          <w:rFonts w:cs="Arial"/>
        </w:rPr>
        <w:t xml:space="preserve">PACE Resolution 2280 (2019); </w:t>
      </w:r>
      <w:r w:rsidRPr="007C150D" w:rsidR="0022007A">
        <w:rPr>
          <w:rFonts w:cs="Arial"/>
        </w:rPr>
        <w:t xml:space="preserve">United Nations Committee against Torture, Concluding observations, 3 September 2019; </w:t>
      </w:r>
      <w:r w:rsidRPr="007C150D" w:rsidR="009A5FEC">
        <w:rPr>
          <w:rFonts w:cs="Arial"/>
        </w:rPr>
        <w:t>United Nations Committee on the Elimination of Racial Discrimination, Concluding observations, 3 October 2016; UNCHR</w:t>
      </w:r>
      <w:r w:rsidRPr="007C150D" w:rsidR="0022007A">
        <w:rPr>
          <w:rFonts w:cs="Arial"/>
        </w:rPr>
        <w:t xml:space="preserve"> </w:t>
      </w:r>
      <w:r w:rsidRPr="007C150D" w:rsidR="009757CB">
        <w:rPr>
          <w:rFonts w:cs="Arial"/>
        </w:rPr>
        <w:t>submissions</w:t>
      </w:r>
      <w:r w:rsidRPr="007C150D" w:rsidR="009A5FEC">
        <w:rPr>
          <w:rFonts w:cs="Arial"/>
        </w:rPr>
        <w:t>; United Nations Special Rapporteur on the human rights of migrants, report on his mission to Greece, 24 April 2017</w:t>
      </w:r>
      <w:r w:rsidRPr="007C150D" w:rsidR="00A40DCA">
        <w:rPr>
          <w:rFonts w:cs="Arial"/>
        </w:rPr>
        <w:t>, §§ 57-59</w:t>
      </w:r>
      <w:r w:rsidRPr="007C150D" w:rsidR="009A5FEC">
        <w:rPr>
          <w:rFonts w:cs="Arial"/>
        </w:rPr>
        <w:t xml:space="preserve">; </w:t>
      </w:r>
      <w:r w:rsidRPr="007C150D" w:rsidR="009757CB">
        <w:rPr>
          <w:rFonts w:cs="Arial"/>
        </w:rPr>
        <w:t>European Union Agency for Fundamental Rights (FRA), Update of the 2016 Opinion of the FRA on fundamental rights in the ‘hotspots’ set up in Greece and Italy, February 2019</w:t>
      </w:r>
      <w:r w:rsidRPr="007C150D" w:rsidR="006D3121">
        <w:rPr>
          <w:rFonts w:cs="Arial"/>
        </w:rPr>
        <w:t>; Greek National Commission for Human Rights</w:t>
      </w:r>
      <w:r w:rsidRPr="007C150D" w:rsidR="00830FF5">
        <w:rPr>
          <w:rFonts w:cs="Arial"/>
        </w:rPr>
        <w:t xml:space="preserve">). </w:t>
      </w:r>
      <w:r w:rsidRPr="007C150D" w:rsidR="009757CB">
        <w:rPr>
          <w:rFonts w:cs="Arial"/>
        </w:rPr>
        <w:t xml:space="preserve">The Committee has itself raised this issue under the reporting procedure within the scope of Article 31§2 </w:t>
      </w:r>
      <w:r w:rsidRPr="007C150D" w:rsidR="006D3121">
        <w:rPr>
          <w:rFonts w:cs="Arial"/>
        </w:rPr>
        <w:t xml:space="preserve">(right to shelter) </w:t>
      </w:r>
      <w:r w:rsidRPr="007C150D" w:rsidR="009757CB">
        <w:rPr>
          <w:rFonts w:cs="Arial"/>
        </w:rPr>
        <w:t xml:space="preserve">and deferred its conclusion on this point (Conclusions 2019, Greece). </w:t>
      </w:r>
    </w:p>
    <w:p w:rsidRPr="007C150D" w:rsidR="005F63E9" w:rsidP="005F63E9" w:rsidRDefault="005F63E9" w14:paraId="16EEC6F1" w14:textId="77777777">
      <w:pPr>
        <w:pStyle w:val="ListParagraph"/>
        <w:numPr>
          <w:ilvl w:val="0"/>
          <w:numId w:val="0"/>
        </w:numPr>
        <w:tabs>
          <w:tab w:val="left" w:pos="0"/>
          <w:tab w:val="left" w:pos="709"/>
        </w:tabs>
        <w:rPr>
          <w:rFonts w:cs="Arial"/>
        </w:rPr>
      </w:pPr>
    </w:p>
    <w:p w:rsidRPr="007C150D" w:rsidR="007227D2" w:rsidP="007816B2" w:rsidRDefault="006D3121" w14:paraId="3D56FBDD" w14:textId="24B2378D">
      <w:pPr>
        <w:pStyle w:val="ListParagraph"/>
        <w:tabs>
          <w:tab w:val="left" w:pos="0"/>
          <w:tab w:val="left" w:pos="709"/>
        </w:tabs>
        <w:ind w:left="0" w:firstLine="0"/>
        <w:rPr>
          <w:rFonts w:cs="Arial"/>
        </w:rPr>
      </w:pPr>
      <w:r w:rsidRPr="007C150D">
        <w:rPr>
          <w:rFonts w:cs="Arial"/>
        </w:rPr>
        <w:t xml:space="preserve">The Committee </w:t>
      </w:r>
      <w:r w:rsidRPr="007C150D" w:rsidR="007227D2">
        <w:rPr>
          <w:rFonts w:cs="Arial"/>
        </w:rPr>
        <w:t>observes</w:t>
      </w:r>
      <w:r w:rsidRPr="007C150D">
        <w:rPr>
          <w:rFonts w:cs="Arial"/>
        </w:rPr>
        <w:t xml:space="preserve"> </w:t>
      </w:r>
      <w:r w:rsidRPr="007C150D" w:rsidR="00856FA3">
        <w:rPr>
          <w:rFonts w:cs="Arial"/>
        </w:rPr>
        <w:t xml:space="preserve">from the data provided </w:t>
      </w:r>
      <w:r w:rsidRPr="007C150D" w:rsidR="00CA4CC6">
        <w:rPr>
          <w:rFonts w:cs="Arial"/>
        </w:rPr>
        <w:t xml:space="preserve">in the </w:t>
      </w:r>
      <w:r w:rsidRPr="007C150D" w:rsidR="00856FA3">
        <w:rPr>
          <w:rFonts w:cs="Arial"/>
        </w:rPr>
        <w:t>abovementioned sources and</w:t>
      </w:r>
      <w:r w:rsidRPr="007C150D" w:rsidR="00CA4CC6">
        <w:rPr>
          <w:rFonts w:cs="Arial"/>
        </w:rPr>
        <w:t xml:space="preserve"> </w:t>
      </w:r>
      <w:r w:rsidRPr="007C150D" w:rsidR="00856FA3">
        <w:rPr>
          <w:rFonts w:cs="Arial"/>
        </w:rPr>
        <w:t xml:space="preserve">the </w:t>
      </w:r>
      <w:r w:rsidRPr="007C150D" w:rsidR="0015351D">
        <w:rPr>
          <w:rFonts w:cs="Arial"/>
        </w:rPr>
        <w:t xml:space="preserve">submissions of the </w:t>
      </w:r>
      <w:r w:rsidRPr="007C150D" w:rsidR="00856FA3">
        <w:rPr>
          <w:rFonts w:cs="Arial"/>
        </w:rPr>
        <w:t>complainant</w:t>
      </w:r>
      <w:r w:rsidRPr="007C150D" w:rsidR="0015351D">
        <w:rPr>
          <w:rFonts w:cs="Arial"/>
        </w:rPr>
        <w:t xml:space="preserve"> organisations </w:t>
      </w:r>
      <w:r w:rsidRPr="007C150D" w:rsidR="00A65FA1">
        <w:rPr>
          <w:rFonts w:cs="Arial"/>
        </w:rPr>
        <w:t>that</w:t>
      </w:r>
      <w:r w:rsidRPr="007C150D" w:rsidR="00D0001B">
        <w:rPr>
          <w:rFonts w:cs="Arial"/>
        </w:rPr>
        <w:t xml:space="preserve"> there is a </w:t>
      </w:r>
      <w:r w:rsidRPr="007C150D" w:rsidR="00BA3415">
        <w:rPr>
          <w:rFonts w:cs="Arial"/>
        </w:rPr>
        <w:t>systemic</w:t>
      </w:r>
      <w:r w:rsidRPr="007C150D" w:rsidR="00D0001B">
        <w:rPr>
          <w:rFonts w:cs="Arial"/>
        </w:rPr>
        <w:t xml:space="preserve"> problem of overcrowding in the five RICs of the islands of Chios, Kos, </w:t>
      </w:r>
      <w:proofErr w:type="spellStart"/>
      <w:r w:rsidRPr="007C150D" w:rsidR="00D0001B">
        <w:rPr>
          <w:rFonts w:cs="Arial"/>
        </w:rPr>
        <w:t>Leros</w:t>
      </w:r>
      <w:proofErr w:type="spellEnd"/>
      <w:r w:rsidRPr="007C150D" w:rsidR="00D0001B">
        <w:rPr>
          <w:rFonts w:cs="Arial"/>
        </w:rPr>
        <w:t>, Lesvos and Samos</w:t>
      </w:r>
      <w:r w:rsidRPr="007C150D" w:rsidR="00856FA3">
        <w:rPr>
          <w:rFonts w:cs="Arial"/>
        </w:rPr>
        <w:t xml:space="preserve">. </w:t>
      </w:r>
      <w:r w:rsidRPr="007C150D" w:rsidR="00D0001B">
        <w:rPr>
          <w:rFonts w:cs="Arial"/>
        </w:rPr>
        <w:t>At the time of the Commissioner for Human Right</w:t>
      </w:r>
      <w:r w:rsidRPr="007C150D" w:rsidR="00BF61C3">
        <w:rPr>
          <w:rFonts w:cs="Arial"/>
        </w:rPr>
        <w:t>s</w:t>
      </w:r>
      <w:r w:rsidRPr="007C150D" w:rsidR="00D0001B">
        <w:rPr>
          <w:rFonts w:cs="Arial"/>
        </w:rPr>
        <w:t xml:space="preserve">’ visit to Greece (June 2018), around 11,500 people were hosted in these RICs, against a total nominal capacity of 6,246. </w:t>
      </w:r>
      <w:r w:rsidRPr="007C150D" w:rsidR="0092154E">
        <w:rPr>
          <w:rFonts w:cs="Arial"/>
        </w:rPr>
        <w:t xml:space="preserve">According to official data from the National Coordination Centre for Border Control, Immigration and Asylum, the total reception capacity in the </w:t>
      </w:r>
      <w:r w:rsidRPr="007C150D" w:rsidR="00A65FA1">
        <w:rPr>
          <w:rFonts w:cs="Arial"/>
        </w:rPr>
        <w:t xml:space="preserve">RICs on 30 September 2018 was of 6,438, while the total number of persons residing there was 16,174. </w:t>
      </w:r>
      <w:r w:rsidRPr="007C150D" w:rsidR="007816B2">
        <w:rPr>
          <w:rFonts w:cs="Arial"/>
        </w:rPr>
        <w:t>M</w:t>
      </w:r>
      <w:r w:rsidRPr="007C150D" w:rsidR="00A65FA1">
        <w:rPr>
          <w:rFonts w:cs="Arial"/>
        </w:rPr>
        <w:t>ore recent data</w:t>
      </w:r>
      <w:r w:rsidRPr="007C150D" w:rsidR="007816B2">
        <w:rPr>
          <w:rFonts w:cs="Arial"/>
        </w:rPr>
        <w:t xml:space="preserve"> show that </w:t>
      </w:r>
      <w:r w:rsidRPr="007C150D" w:rsidR="00A65FA1">
        <w:rPr>
          <w:rFonts w:cs="Arial"/>
        </w:rPr>
        <w:t>the level of overcrowding has persisted</w:t>
      </w:r>
      <w:r w:rsidRPr="007C150D" w:rsidR="00F64EDA">
        <w:rPr>
          <w:rFonts w:cs="Arial"/>
        </w:rPr>
        <w:t xml:space="preserve"> or even worsened</w:t>
      </w:r>
      <w:r w:rsidRPr="007C150D" w:rsidR="00A65FA1">
        <w:rPr>
          <w:rFonts w:cs="Arial"/>
        </w:rPr>
        <w:t>. For instance,</w:t>
      </w:r>
      <w:r w:rsidRPr="007C150D" w:rsidR="007816B2">
        <w:rPr>
          <w:rFonts w:cs="Arial"/>
        </w:rPr>
        <w:t xml:space="preserve"> on Samos 6,782</w:t>
      </w:r>
      <w:r w:rsidRPr="007C150D" w:rsidR="00A65FA1">
        <w:rPr>
          <w:rFonts w:cs="Arial"/>
        </w:rPr>
        <w:t xml:space="preserve"> </w:t>
      </w:r>
      <w:r w:rsidRPr="007C150D" w:rsidR="007816B2">
        <w:rPr>
          <w:rFonts w:cs="Arial"/>
        </w:rPr>
        <w:t xml:space="preserve">people </w:t>
      </w:r>
      <w:r w:rsidRPr="007C150D" w:rsidR="00F64EDA">
        <w:rPr>
          <w:rFonts w:cs="Arial"/>
        </w:rPr>
        <w:t>were</w:t>
      </w:r>
      <w:r w:rsidRPr="007C150D" w:rsidR="007816B2">
        <w:rPr>
          <w:rFonts w:cs="Arial"/>
        </w:rPr>
        <w:t xml:space="preserve"> staying in a centre designed for 600 while others are in makeshift shelters pitched on surrounding fields on a steep slope</w:t>
      </w:r>
      <w:r w:rsidRPr="007C150D" w:rsidR="00F64EDA">
        <w:rPr>
          <w:rFonts w:cs="Arial"/>
        </w:rPr>
        <w:t xml:space="preserve"> (UNCHR, February 2020; see also Council of Europe Commissioner for Human Rights’ statement of 31 October 2019 following her visit to reception facilities in Lesvos and Samos)</w:t>
      </w:r>
      <w:r w:rsidRPr="007C150D" w:rsidR="007816B2">
        <w:rPr>
          <w:rFonts w:cs="Arial"/>
        </w:rPr>
        <w:t xml:space="preserve">. </w:t>
      </w:r>
      <w:proofErr w:type="spellStart"/>
      <w:r w:rsidRPr="007C150D" w:rsidR="007816B2">
        <w:rPr>
          <w:rFonts w:cs="Arial"/>
        </w:rPr>
        <w:t>Moria</w:t>
      </w:r>
      <w:proofErr w:type="spellEnd"/>
      <w:r w:rsidRPr="007C150D" w:rsidR="007816B2">
        <w:rPr>
          <w:rFonts w:cs="Arial"/>
        </w:rPr>
        <w:t xml:space="preserve"> on Lesvos </w:t>
      </w:r>
      <w:r w:rsidRPr="007C150D" w:rsidR="00CA4CC6">
        <w:rPr>
          <w:rFonts w:cs="Arial"/>
        </w:rPr>
        <w:t>was</w:t>
      </w:r>
      <w:r w:rsidRPr="007C150D" w:rsidR="007816B2">
        <w:rPr>
          <w:rFonts w:cs="Arial"/>
        </w:rPr>
        <w:t xml:space="preserve"> hosting 18,342 inside a facility for 2,200 and others </w:t>
      </w:r>
      <w:r w:rsidRPr="007C150D" w:rsidR="00CA4CC6">
        <w:rPr>
          <w:rFonts w:cs="Arial"/>
        </w:rPr>
        <w:t>were</w:t>
      </w:r>
      <w:r w:rsidRPr="007C150D" w:rsidR="007816B2">
        <w:rPr>
          <w:rFonts w:cs="Arial"/>
        </w:rPr>
        <w:t xml:space="preserve"> staying in adjacent olive groves (UNCHR, February 2020).</w:t>
      </w:r>
    </w:p>
    <w:p w:rsidRPr="007C150D" w:rsidR="007816B2" w:rsidP="007227D2" w:rsidRDefault="007816B2" w14:paraId="113DEEAC" w14:textId="1CEFFA03">
      <w:pPr>
        <w:pStyle w:val="ListParagraph"/>
        <w:numPr>
          <w:ilvl w:val="0"/>
          <w:numId w:val="0"/>
        </w:numPr>
        <w:tabs>
          <w:tab w:val="left" w:pos="0"/>
          <w:tab w:val="left" w:pos="709"/>
        </w:tabs>
        <w:rPr>
          <w:rFonts w:cs="Arial"/>
        </w:rPr>
      </w:pPr>
      <w:r w:rsidRPr="007C150D">
        <w:rPr>
          <w:rFonts w:cs="Arial"/>
        </w:rPr>
        <w:t xml:space="preserve"> </w:t>
      </w:r>
    </w:p>
    <w:p w:rsidRPr="007C150D" w:rsidR="0048207F" w:rsidP="003818DB" w:rsidRDefault="007227D2" w14:paraId="720D33EE" w14:textId="3C5D2DB3">
      <w:pPr>
        <w:pStyle w:val="ListParagraph"/>
        <w:tabs>
          <w:tab w:val="left" w:pos="0"/>
          <w:tab w:val="left" w:pos="709"/>
        </w:tabs>
        <w:ind w:left="0" w:firstLine="0"/>
        <w:rPr>
          <w:rFonts w:cs="Arial"/>
        </w:rPr>
      </w:pPr>
      <w:r w:rsidRPr="007C150D">
        <w:rPr>
          <w:rFonts w:cs="Arial"/>
        </w:rPr>
        <w:t>The Committee further note</w:t>
      </w:r>
      <w:r w:rsidRPr="007C150D" w:rsidR="0094383E">
        <w:rPr>
          <w:rFonts w:cs="Arial"/>
        </w:rPr>
        <w:t xml:space="preserve">s </w:t>
      </w:r>
      <w:r w:rsidRPr="007C150D" w:rsidR="00F15244">
        <w:rPr>
          <w:rFonts w:cs="Arial"/>
        </w:rPr>
        <w:t>that according to the information provided in the complain</w:t>
      </w:r>
      <w:r w:rsidRPr="007C150D" w:rsidR="002B7D72">
        <w:rPr>
          <w:rFonts w:cs="Arial"/>
        </w:rPr>
        <w:t>an</w:t>
      </w:r>
      <w:r w:rsidRPr="007C150D" w:rsidR="00F15244">
        <w:rPr>
          <w:rFonts w:cs="Arial"/>
        </w:rPr>
        <w:t>t organisations’ submissions</w:t>
      </w:r>
      <w:r w:rsidRPr="007C150D" w:rsidR="00FB3C5B">
        <w:rPr>
          <w:rFonts w:cs="Arial"/>
        </w:rPr>
        <w:t xml:space="preserve"> and the abovementioned </w:t>
      </w:r>
      <w:proofErr w:type="gramStart"/>
      <w:r w:rsidRPr="007C150D" w:rsidR="00FB3C5B">
        <w:rPr>
          <w:rFonts w:cs="Arial"/>
        </w:rPr>
        <w:t>sources</w:t>
      </w:r>
      <w:r w:rsidRPr="007C150D" w:rsidR="00F15244">
        <w:rPr>
          <w:rFonts w:cs="Arial"/>
        </w:rPr>
        <w:t xml:space="preserve">, </w:t>
      </w:r>
      <w:r w:rsidRPr="007C150D" w:rsidR="001935FA">
        <w:rPr>
          <w:rFonts w:cs="Arial"/>
        </w:rPr>
        <w:t xml:space="preserve"> overcrowding</w:t>
      </w:r>
      <w:proofErr w:type="gramEnd"/>
      <w:r w:rsidRPr="007C150D" w:rsidR="001935FA">
        <w:rPr>
          <w:rFonts w:cs="Arial"/>
        </w:rPr>
        <w:t xml:space="preserve"> is </w:t>
      </w:r>
      <w:r w:rsidRPr="007C150D" w:rsidR="00836C67">
        <w:rPr>
          <w:rFonts w:cs="Arial"/>
        </w:rPr>
        <w:t xml:space="preserve">generally </w:t>
      </w:r>
      <w:r w:rsidRPr="007C150D" w:rsidR="001935FA">
        <w:rPr>
          <w:rFonts w:cs="Arial"/>
        </w:rPr>
        <w:t xml:space="preserve">combined with substandard </w:t>
      </w:r>
      <w:r w:rsidRPr="007C150D" w:rsidR="0094383E">
        <w:rPr>
          <w:rFonts w:cs="Arial"/>
        </w:rPr>
        <w:t>living conditions</w:t>
      </w:r>
      <w:r w:rsidRPr="007C150D" w:rsidR="00F15244">
        <w:rPr>
          <w:rFonts w:cs="Arial"/>
        </w:rPr>
        <w:t xml:space="preserve"> within the RICs concerned, with lack of privacy, insalubrious conditions</w:t>
      </w:r>
      <w:r w:rsidRPr="007C150D" w:rsidR="0053376E">
        <w:rPr>
          <w:rFonts w:cs="Arial"/>
        </w:rPr>
        <w:t xml:space="preserve"> (</w:t>
      </w:r>
      <w:r w:rsidRPr="007C150D" w:rsidR="00744071">
        <w:rPr>
          <w:rFonts w:cs="Arial"/>
        </w:rPr>
        <w:t>water shortages</w:t>
      </w:r>
      <w:r w:rsidRPr="007C150D" w:rsidR="0053376E">
        <w:rPr>
          <w:rFonts w:cs="Arial"/>
        </w:rPr>
        <w:t>, insuffici</w:t>
      </w:r>
      <w:r w:rsidRPr="007C150D" w:rsidR="004E66BA">
        <w:rPr>
          <w:rFonts w:cs="Arial"/>
        </w:rPr>
        <w:t xml:space="preserve">ent </w:t>
      </w:r>
      <w:r w:rsidRPr="007C150D" w:rsidR="0053376E">
        <w:rPr>
          <w:rFonts w:cs="Arial"/>
        </w:rPr>
        <w:t>sanitation)</w:t>
      </w:r>
      <w:r w:rsidRPr="007C150D" w:rsidR="00744071">
        <w:rPr>
          <w:rFonts w:cs="Arial"/>
        </w:rPr>
        <w:t xml:space="preserve"> </w:t>
      </w:r>
      <w:r w:rsidRPr="007C150D" w:rsidR="00F15244">
        <w:rPr>
          <w:rFonts w:cs="Arial"/>
        </w:rPr>
        <w:t>and violence</w:t>
      </w:r>
      <w:r w:rsidRPr="007C150D" w:rsidR="0094383E">
        <w:rPr>
          <w:rFonts w:cs="Arial"/>
        </w:rPr>
        <w:t xml:space="preserve">. </w:t>
      </w:r>
      <w:r w:rsidRPr="007C150D" w:rsidR="00990CDD">
        <w:rPr>
          <w:rFonts w:cs="Arial"/>
        </w:rPr>
        <w:t>For example, t</w:t>
      </w:r>
      <w:r w:rsidRPr="007C150D" w:rsidR="001935FA">
        <w:rPr>
          <w:rFonts w:cs="Arial"/>
        </w:rPr>
        <w:t>he Commissioner for Human Rights</w:t>
      </w:r>
      <w:r w:rsidRPr="007C150D" w:rsidR="00747078">
        <w:rPr>
          <w:rFonts w:cs="Arial"/>
        </w:rPr>
        <w:t xml:space="preserve"> reported </w:t>
      </w:r>
      <w:r w:rsidRPr="007C150D" w:rsidR="003818DB">
        <w:rPr>
          <w:rFonts w:cs="Arial"/>
        </w:rPr>
        <w:t xml:space="preserve">in 2018 </w:t>
      </w:r>
      <w:r w:rsidRPr="007C150D" w:rsidR="00747078">
        <w:rPr>
          <w:rFonts w:cs="Arial"/>
        </w:rPr>
        <w:t>poor hygiene conditions</w:t>
      </w:r>
      <w:r w:rsidRPr="007C150D" w:rsidR="00C82007">
        <w:rPr>
          <w:rFonts w:cs="Arial"/>
        </w:rPr>
        <w:t xml:space="preserve"> </w:t>
      </w:r>
      <w:r w:rsidRPr="007C150D" w:rsidR="00747078">
        <w:rPr>
          <w:rFonts w:cs="Arial"/>
        </w:rPr>
        <w:t>(insufficient sanitation facilities, sewage problems)</w:t>
      </w:r>
      <w:r w:rsidRPr="007C150D" w:rsidR="00B17392">
        <w:rPr>
          <w:rFonts w:cs="Arial"/>
        </w:rPr>
        <w:br/>
      </w:r>
      <w:r w:rsidRPr="007C150D" w:rsidR="00B17392">
        <w:rPr>
          <w:rFonts w:cs="Arial"/>
        </w:rPr>
        <w:br w:type="column"/>
      </w:r>
      <w:r w:rsidRPr="007C150D" w:rsidR="00747078">
        <w:rPr>
          <w:rFonts w:cs="Arial"/>
        </w:rPr>
        <w:lastRenderedPageBreak/>
        <w:t xml:space="preserve">and </w:t>
      </w:r>
      <w:r w:rsidRPr="007C150D" w:rsidR="00C82007">
        <w:rPr>
          <w:rFonts w:cs="Arial"/>
        </w:rPr>
        <w:t xml:space="preserve">security problems (violence) in </w:t>
      </w:r>
      <w:proofErr w:type="spellStart"/>
      <w:r w:rsidRPr="007C150D" w:rsidR="00C82007">
        <w:rPr>
          <w:rFonts w:cs="Arial"/>
        </w:rPr>
        <w:t>Moria</w:t>
      </w:r>
      <w:proofErr w:type="spellEnd"/>
      <w:r w:rsidRPr="007C150D" w:rsidR="00C82007">
        <w:rPr>
          <w:rFonts w:cs="Arial"/>
        </w:rPr>
        <w:t xml:space="preserve"> RIC on Lesvos. </w:t>
      </w:r>
      <w:r w:rsidRPr="007C150D" w:rsidR="0048207F">
        <w:rPr>
          <w:rFonts w:cs="Arial"/>
        </w:rPr>
        <w:t xml:space="preserve">Following her last visit to Greece, including the RICs on Lesvos and Samos (October 2019), the Commissioner noted that the situation of migrants in the Greek Aegean islands had dramatically worsened over the past 12 months and was appalled by the unhygienic conditions in which they were kept. On Samos, </w:t>
      </w:r>
      <w:r w:rsidRPr="007C150D" w:rsidR="003818DB">
        <w:rPr>
          <w:rFonts w:cs="Arial"/>
        </w:rPr>
        <w:t xml:space="preserve">she referred to the fact that </w:t>
      </w:r>
      <w:r w:rsidRPr="007C150D" w:rsidR="0048207F">
        <w:rPr>
          <w:rFonts w:cs="Arial"/>
        </w:rPr>
        <w:t xml:space="preserve">families were chipping away at rocks to make some space on steep hillsides to set up their makeshift shelters, often made from trees they cut themselves.  </w:t>
      </w:r>
    </w:p>
    <w:p w:rsidRPr="007C150D" w:rsidR="000C2BCD" w:rsidP="000C2BCD" w:rsidRDefault="000C2BCD" w14:paraId="3D32BC22" w14:textId="77777777">
      <w:pPr>
        <w:pStyle w:val="ListParagraph"/>
        <w:numPr>
          <w:ilvl w:val="0"/>
          <w:numId w:val="0"/>
        </w:numPr>
        <w:ind w:left="1068"/>
        <w:rPr>
          <w:rFonts w:cs="Arial"/>
        </w:rPr>
      </w:pPr>
    </w:p>
    <w:p w:rsidRPr="007C150D" w:rsidR="00BC0C3B" w:rsidP="000929A3" w:rsidRDefault="000C2BCD" w14:paraId="3891B2C1" w14:textId="679BFBB5">
      <w:pPr>
        <w:pStyle w:val="ListParagraph"/>
        <w:tabs>
          <w:tab w:val="left" w:pos="0"/>
          <w:tab w:val="left" w:pos="709"/>
        </w:tabs>
        <w:ind w:left="0" w:firstLine="0"/>
        <w:rPr>
          <w:rFonts w:cs="Arial"/>
          <w:sz w:val="23"/>
          <w:szCs w:val="23"/>
          <w:shd w:val="clear" w:color="auto" w:fill="FFFFFF"/>
        </w:rPr>
      </w:pPr>
      <w:r w:rsidRPr="007C150D">
        <w:rPr>
          <w:rFonts w:cs="Arial"/>
        </w:rPr>
        <w:t xml:space="preserve">The Committee notes </w:t>
      </w:r>
      <w:r w:rsidRPr="007C150D" w:rsidR="000929A3">
        <w:rPr>
          <w:rFonts w:cs="Arial"/>
        </w:rPr>
        <w:t xml:space="preserve">with concern </w:t>
      </w:r>
      <w:r w:rsidRPr="007C150D">
        <w:rPr>
          <w:rFonts w:cs="Arial"/>
        </w:rPr>
        <w:t>th</w:t>
      </w:r>
      <w:r w:rsidRPr="007C150D" w:rsidR="006D6805">
        <w:rPr>
          <w:rFonts w:cs="Arial"/>
        </w:rPr>
        <w:t xml:space="preserve">at </w:t>
      </w:r>
      <w:r w:rsidRPr="007C150D" w:rsidR="001D131D">
        <w:rPr>
          <w:rFonts w:cs="Arial"/>
        </w:rPr>
        <w:t xml:space="preserve">more recently, </w:t>
      </w:r>
      <w:r w:rsidRPr="007C150D" w:rsidR="006D6805">
        <w:rPr>
          <w:rFonts w:cs="Arial"/>
        </w:rPr>
        <w:t xml:space="preserve">on 8 September 2020, a fire broke out in </w:t>
      </w:r>
      <w:proofErr w:type="spellStart"/>
      <w:r w:rsidRPr="007C150D" w:rsidR="006D6805">
        <w:rPr>
          <w:rFonts w:cs="Arial"/>
        </w:rPr>
        <w:t>Moria</w:t>
      </w:r>
      <w:proofErr w:type="spellEnd"/>
      <w:r w:rsidRPr="007C150D" w:rsidR="006D6805">
        <w:rPr>
          <w:rFonts w:cs="Arial"/>
        </w:rPr>
        <w:t xml:space="preserve"> RIC on Lesvos and destroyed most of the centre and the informal settlements surrounding it. This left more than 12,000 </w:t>
      </w:r>
      <w:r w:rsidRPr="007C150D" w:rsidR="006217CC">
        <w:rPr>
          <w:rFonts w:cs="Arial"/>
        </w:rPr>
        <w:t>people</w:t>
      </w:r>
      <w:r w:rsidRPr="007C150D" w:rsidR="006D6805">
        <w:rPr>
          <w:rFonts w:cs="Arial"/>
        </w:rPr>
        <w:t>, including more than 4,000 children, without shelter</w:t>
      </w:r>
      <w:r w:rsidRPr="007C150D" w:rsidR="001D4D9D">
        <w:rPr>
          <w:rFonts w:cs="Arial"/>
        </w:rPr>
        <w:t xml:space="preserve">. Although some of those who were living in the centre have been transferred to new emergency facilities or to the mainland, this </w:t>
      </w:r>
      <w:r w:rsidRPr="007C150D" w:rsidR="00224BD6">
        <w:rPr>
          <w:rFonts w:cs="Arial"/>
        </w:rPr>
        <w:t xml:space="preserve">event </w:t>
      </w:r>
      <w:r w:rsidRPr="007C150D" w:rsidR="00193615">
        <w:rPr>
          <w:rFonts w:cs="Arial"/>
        </w:rPr>
        <w:t xml:space="preserve">both reflects and </w:t>
      </w:r>
      <w:r w:rsidRPr="007C150D" w:rsidR="000929A3">
        <w:rPr>
          <w:rFonts w:cs="Arial"/>
        </w:rPr>
        <w:t xml:space="preserve">compounds the already difficult </w:t>
      </w:r>
      <w:r w:rsidRPr="007C150D" w:rsidR="00224BD6">
        <w:rPr>
          <w:rFonts w:cs="Arial"/>
        </w:rPr>
        <w:t xml:space="preserve">and insecure conditions faced by </w:t>
      </w:r>
      <w:r w:rsidRPr="007C150D" w:rsidR="000929A3">
        <w:rPr>
          <w:rFonts w:cs="Arial"/>
        </w:rPr>
        <w:t>the children living in that centre</w:t>
      </w:r>
      <w:r w:rsidRPr="007C150D" w:rsidR="00224BD6">
        <w:rPr>
          <w:rFonts w:cs="Arial"/>
        </w:rPr>
        <w:t>.</w:t>
      </w:r>
      <w:r w:rsidRPr="007C150D" w:rsidR="001D131D">
        <w:rPr>
          <w:rFonts w:cs="Arial"/>
        </w:rPr>
        <w:t xml:space="preserve"> </w:t>
      </w:r>
    </w:p>
    <w:p w:rsidRPr="007C150D" w:rsidR="007816B2" w:rsidP="00F15244" w:rsidRDefault="007816B2" w14:paraId="45D2D8C3" w14:textId="77777777">
      <w:pPr>
        <w:rPr>
          <w:rFonts w:ascii="Arial" w:hAnsi="Arial" w:cs="Arial"/>
          <w:lang w:val="en-GB"/>
        </w:rPr>
      </w:pPr>
    </w:p>
    <w:p w:rsidRPr="007C150D" w:rsidR="00795EED" w:rsidP="00E769C8" w:rsidRDefault="00A65FA1" w14:paraId="1512076D" w14:textId="77777777">
      <w:pPr>
        <w:pStyle w:val="ListParagraph"/>
        <w:tabs>
          <w:tab w:val="left" w:pos="0"/>
          <w:tab w:val="left" w:pos="709"/>
        </w:tabs>
        <w:ind w:left="0" w:firstLine="0"/>
        <w:rPr>
          <w:rFonts w:cs="Arial"/>
        </w:rPr>
      </w:pPr>
      <w:r w:rsidRPr="007C150D">
        <w:rPr>
          <w:rFonts w:cs="Arial"/>
        </w:rPr>
        <w:t xml:space="preserve"> </w:t>
      </w:r>
      <w:r w:rsidRPr="007C150D" w:rsidR="00F64EDA">
        <w:rPr>
          <w:rFonts w:cs="Arial"/>
        </w:rPr>
        <w:t xml:space="preserve">Although there are no specific data </w:t>
      </w:r>
      <w:r w:rsidRPr="007C150D" w:rsidR="00CA4CC6">
        <w:rPr>
          <w:rFonts w:cs="Arial"/>
        </w:rPr>
        <w:t xml:space="preserve">in the parties’ submissions </w:t>
      </w:r>
      <w:r w:rsidRPr="007C150D" w:rsidR="00F64EDA">
        <w:rPr>
          <w:rFonts w:cs="Arial"/>
        </w:rPr>
        <w:t xml:space="preserve">on the number of children living in </w:t>
      </w:r>
      <w:r w:rsidRPr="007C150D" w:rsidR="00CA4CC6">
        <w:rPr>
          <w:rFonts w:cs="Arial"/>
        </w:rPr>
        <w:t xml:space="preserve">each of the </w:t>
      </w:r>
      <w:r w:rsidRPr="007C150D" w:rsidR="00F64EDA">
        <w:rPr>
          <w:rFonts w:cs="Arial"/>
        </w:rPr>
        <w:t xml:space="preserve">RICs, the Committee notes that </w:t>
      </w:r>
      <w:r w:rsidRPr="007C150D" w:rsidR="00CA4CC6">
        <w:rPr>
          <w:rFonts w:cs="Arial"/>
        </w:rPr>
        <w:t xml:space="preserve">children account for 33% of the population of migrants and refugees residing on the Aegean islands (UNCHR, June 2020, compared to 29% </w:t>
      </w:r>
      <w:r w:rsidRPr="007C150D" w:rsidR="007227D2">
        <w:rPr>
          <w:rFonts w:cs="Arial"/>
        </w:rPr>
        <w:t xml:space="preserve">in October 2018). </w:t>
      </w:r>
    </w:p>
    <w:p w:rsidRPr="007C150D" w:rsidR="00795EED" w:rsidP="00705058" w:rsidRDefault="00795EED" w14:paraId="6FB39725" w14:textId="77777777">
      <w:pPr>
        <w:rPr>
          <w:rFonts w:ascii="Arial" w:hAnsi="Arial" w:cs="Arial"/>
          <w:lang w:val="en-GB"/>
        </w:rPr>
      </w:pPr>
    </w:p>
    <w:p w:rsidRPr="007C150D" w:rsidR="00990CDD" w:rsidP="00705058" w:rsidRDefault="00800050" w14:paraId="2423739D" w14:textId="18F5CB05">
      <w:pPr>
        <w:pStyle w:val="ListParagraph"/>
        <w:tabs>
          <w:tab w:val="left" w:pos="0"/>
          <w:tab w:val="left" w:pos="709"/>
        </w:tabs>
        <w:ind w:left="0" w:firstLine="0"/>
        <w:rPr>
          <w:rFonts w:cs="Arial"/>
        </w:rPr>
      </w:pPr>
      <w:r w:rsidRPr="007C150D">
        <w:rPr>
          <w:rFonts w:cs="Arial"/>
        </w:rPr>
        <w:t xml:space="preserve">With regard to accompanied children, </w:t>
      </w:r>
      <w:r w:rsidRPr="007C150D" w:rsidR="00161970">
        <w:rPr>
          <w:rFonts w:cs="Arial"/>
        </w:rPr>
        <w:t>in so far</w:t>
      </w:r>
      <w:r w:rsidRPr="007C150D">
        <w:rPr>
          <w:rFonts w:cs="Arial"/>
        </w:rPr>
        <w:t xml:space="preserve"> </w:t>
      </w:r>
      <w:r w:rsidRPr="007C150D" w:rsidR="00161970">
        <w:rPr>
          <w:rFonts w:cs="Arial"/>
        </w:rPr>
        <w:t xml:space="preserve">as they </w:t>
      </w:r>
      <w:r w:rsidRPr="007C150D">
        <w:rPr>
          <w:rFonts w:cs="Arial"/>
        </w:rPr>
        <w:t>are not considered vulnerable persons according to the legislation</w:t>
      </w:r>
      <w:r w:rsidRPr="007C150D" w:rsidR="00C562D0">
        <w:rPr>
          <w:rFonts w:cs="Arial"/>
        </w:rPr>
        <w:t xml:space="preserve"> and are subject to a fast-track border procedure</w:t>
      </w:r>
      <w:r w:rsidRPr="007C150D">
        <w:rPr>
          <w:rFonts w:cs="Arial"/>
        </w:rPr>
        <w:t xml:space="preserve">, they remain </w:t>
      </w:r>
      <w:r w:rsidRPr="007C150D" w:rsidR="00161970">
        <w:rPr>
          <w:rFonts w:cs="Arial"/>
        </w:rPr>
        <w:t xml:space="preserve">with their families in the RICs on the islands </w:t>
      </w:r>
      <w:r w:rsidRPr="007C150D" w:rsidR="00C562D0">
        <w:rPr>
          <w:rFonts w:cs="Arial"/>
        </w:rPr>
        <w:t>until they are granted international protection status</w:t>
      </w:r>
      <w:r w:rsidRPr="007C150D" w:rsidR="00161970">
        <w:rPr>
          <w:rFonts w:cs="Arial"/>
        </w:rPr>
        <w:t>. The length of stay in the RIC will therefore depend on the length of their asylum procedure. With regard to unaccompanied children</w:t>
      </w:r>
      <w:r w:rsidRPr="007C150D" w:rsidR="00836C67">
        <w:rPr>
          <w:rFonts w:cs="Arial"/>
        </w:rPr>
        <w:t xml:space="preserve"> (or children in single-parent families)</w:t>
      </w:r>
      <w:r w:rsidRPr="007C150D" w:rsidR="00161970">
        <w:rPr>
          <w:rFonts w:cs="Arial"/>
        </w:rPr>
        <w:t>, the Committee notes that even if they are considered vulnerable</w:t>
      </w:r>
      <w:r w:rsidRPr="007C150D" w:rsidR="00BC0C3B">
        <w:rPr>
          <w:rFonts w:cs="Arial"/>
        </w:rPr>
        <w:t xml:space="preserve"> according to domestic law</w:t>
      </w:r>
      <w:r w:rsidRPr="007C150D" w:rsidR="00836C67">
        <w:rPr>
          <w:rFonts w:cs="Arial"/>
        </w:rPr>
        <w:t xml:space="preserve"> and should be transferred to the mainland, in practice </w:t>
      </w:r>
      <w:r w:rsidRPr="007C150D" w:rsidR="00A46EFF">
        <w:rPr>
          <w:rFonts w:cs="Arial"/>
        </w:rPr>
        <w:t xml:space="preserve">they </w:t>
      </w:r>
      <w:r w:rsidRPr="007C150D" w:rsidR="00BC0C3B">
        <w:rPr>
          <w:rFonts w:cs="Arial"/>
        </w:rPr>
        <w:t>may remain</w:t>
      </w:r>
      <w:r w:rsidRPr="007C150D" w:rsidR="00A46EFF">
        <w:rPr>
          <w:rFonts w:cs="Arial"/>
        </w:rPr>
        <w:t xml:space="preserve"> in the RICs due to lack of sufficient accommodation facilities </w:t>
      </w:r>
      <w:r w:rsidRPr="007C150D" w:rsidR="00BC0C3B">
        <w:rPr>
          <w:rFonts w:cs="Arial"/>
        </w:rPr>
        <w:t xml:space="preserve">on </w:t>
      </w:r>
      <w:r w:rsidRPr="007C150D" w:rsidR="00A46EFF">
        <w:rPr>
          <w:rFonts w:cs="Arial"/>
        </w:rPr>
        <w:t>the mainland</w:t>
      </w:r>
      <w:r w:rsidRPr="007C150D" w:rsidR="00396C77">
        <w:rPr>
          <w:rFonts w:cs="Arial"/>
        </w:rPr>
        <w:t xml:space="preserve"> or to delays in medical and psychosocial assessment</w:t>
      </w:r>
      <w:r w:rsidRPr="007C150D" w:rsidR="00A46EFF">
        <w:rPr>
          <w:rFonts w:cs="Arial"/>
        </w:rPr>
        <w:t xml:space="preserve">. </w:t>
      </w:r>
      <w:r w:rsidRPr="007C150D" w:rsidR="00795EED">
        <w:rPr>
          <w:rFonts w:cs="Arial"/>
        </w:rPr>
        <w:t xml:space="preserve">It notes in this regard the Government’s submission that </w:t>
      </w:r>
      <w:r w:rsidRPr="007C150D" w:rsidR="00C00CD9">
        <w:rPr>
          <w:rFonts w:cs="Arial"/>
        </w:rPr>
        <w:t xml:space="preserve">in 2019 </w:t>
      </w:r>
      <w:r w:rsidRPr="007C150D" w:rsidR="00795EED">
        <w:rPr>
          <w:rFonts w:cs="Arial"/>
        </w:rPr>
        <w:t xml:space="preserve">unaccompanied children were referred to the mainland six months after their arrival at the </w:t>
      </w:r>
      <w:proofErr w:type="spellStart"/>
      <w:r w:rsidRPr="007C150D" w:rsidR="00795EED">
        <w:rPr>
          <w:rFonts w:cs="Arial"/>
        </w:rPr>
        <w:t>Moria</w:t>
      </w:r>
      <w:proofErr w:type="spellEnd"/>
      <w:r w:rsidRPr="007C150D" w:rsidR="00795EED">
        <w:rPr>
          <w:rFonts w:cs="Arial"/>
        </w:rPr>
        <w:t xml:space="preserve"> RIC. </w:t>
      </w:r>
      <w:r w:rsidRPr="007C150D" w:rsidR="003D1A39">
        <w:rPr>
          <w:rFonts w:cs="Arial"/>
        </w:rPr>
        <w:t>B</w:t>
      </w:r>
      <w:r w:rsidRPr="007C150D" w:rsidR="00A46EFF">
        <w:rPr>
          <w:rFonts w:cs="Arial"/>
        </w:rPr>
        <w:t xml:space="preserve">oth </w:t>
      </w:r>
      <w:r w:rsidRPr="007C150D" w:rsidR="003F4FAB">
        <w:rPr>
          <w:rFonts w:cs="Arial"/>
        </w:rPr>
        <w:t>accompanied and unaccompanied children</w:t>
      </w:r>
      <w:r w:rsidRPr="007C150D" w:rsidR="00A46EFF">
        <w:rPr>
          <w:rFonts w:cs="Arial"/>
        </w:rPr>
        <w:t xml:space="preserve"> have to endure the overcrowd</w:t>
      </w:r>
      <w:r w:rsidRPr="007C150D" w:rsidR="00BE5C8C">
        <w:rPr>
          <w:rFonts w:cs="Arial"/>
        </w:rPr>
        <w:t>ed</w:t>
      </w:r>
      <w:r w:rsidRPr="007C150D" w:rsidR="00A46EFF">
        <w:rPr>
          <w:rFonts w:cs="Arial"/>
        </w:rPr>
        <w:t xml:space="preserve"> and substandard conditions described above</w:t>
      </w:r>
      <w:r w:rsidRPr="007C150D" w:rsidR="00795EED">
        <w:rPr>
          <w:rFonts w:cs="Arial"/>
        </w:rPr>
        <w:t xml:space="preserve"> for at least some months. </w:t>
      </w:r>
      <w:r w:rsidRPr="007C150D" w:rsidR="00A46EFF">
        <w:rPr>
          <w:rFonts w:cs="Arial"/>
        </w:rPr>
        <w:t xml:space="preserve"> </w:t>
      </w:r>
      <w:r w:rsidRPr="007C150D" w:rsidR="00C562D0">
        <w:rPr>
          <w:rFonts w:cs="Arial"/>
        </w:rPr>
        <w:t xml:space="preserve"> </w:t>
      </w:r>
      <w:r w:rsidRPr="007C150D" w:rsidR="006F4753">
        <w:rPr>
          <w:rFonts w:cs="Arial"/>
        </w:rPr>
        <w:t xml:space="preserve"> </w:t>
      </w:r>
    </w:p>
    <w:p w:rsidRPr="007C150D" w:rsidR="00C00CD9" w:rsidP="00705058" w:rsidRDefault="00C00CD9" w14:paraId="34C18B47" w14:textId="77777777">
      <w:pPr>
        <w:pStyle w:val="ListParagraph"/>
        <w:numPr>
          <w:ilvl w:val="0"/>
          <w:numId w:val="0"/>
        </w:numPr>
        <w:ind w:left="5463"/>
        <w:rPr>
          <w:rFonts w:cs="Arial"/>
        </w:rPr>
      </w:pPr>
    </w:p>
    <w:p w:rsidRPr="007C150D" w:rsidR="005C63A6" w:rsidP="00705058" w:rsidRDefault="00396C77" w14:paraId="482BE207" w14:textId="520FC128">
      <w:pPr>
        <w:pStyle w:val="ListParagraph"/>
        <w:tabs>
          <w:tab w:val="left" w:pos="0"/>
          <w:tab w:val="left" w:pos="709"/>
        </w:tabs>
        <w:ind w:left="0" w:firstLine="0"/>
        <w:rPr>
          <w:rFonts w:cs="Arial"/>
        </w:rPr>
      </w:pPr>
      <w:r w:rsidRPr="007C150D">
        <w:rPr>
          <w:rFonts w:cs="Arial"/>
        </w:rPr>
        <w:t>Furthermore, t</w:t>
      </w:r>
      <w:r w:rsidRPr="007C150D" w:rsidR="00C00CD9">
        <w:rPr>
          <w:rFonts w:cs="Arial"/>
        </w:rPr>
        <w:t xml:space="preserve">he Committee considers that the </w:t>
      </w:r>
      <w:r w:rsidRPr="007C150D" w:rsidR="00CB758F">
        <w:rPr>
          <w:rFonts w:cs="Arial"/>
        </w:rPr>
        <w:t>S</w:t>
      </w:r>
      <w:r w:rsidRPr="007C150D" w:rsidR="00C00CD9">
        <w:rPr>
          <w:rFonts w:cs="Arial"/>
        </w:rPr>
        <w:t xml:space="preserve">afe </w:t>
      </w:r>
      <w:r w:rsidRPr="007C150D" w:rsidR="00CB758F">
        <w:rPr>
          <w:rFonts w:cs="Arial"/>
        </w:rPr>
        <w:t>Z</w:t>
      </w:r>
      <w:r w:rsidRPr="007C150D" w:rsidR="00C00CD9">
        <w:rPr>
          <w:rFonts w:cs="Arial"/>
        </w:rPr>
        <w:t xml:space="preserve">ones </w:t>
      </w:r>
      <w:r w:rsidRPr="007C150D" w:rsidR="005D4E0C">
        <w:rPr>
          <w:rFonts w:cs="Arial"/>
        </w:rPr>
        <w:t xml:space="preserve">or dedicated areas </w:t>
      </w:r>
      <w:r w:rsidRPr="007C150D" w:rsidR="00C00CD9">
        <w:rPr>
          <w:rFonts w:cs="Arial"/>
        </w:rPr>
        <w:t xml:space="preserve">operating in some of the RICs concerned </w:t>
      </w:r>
      <w:r w:rsidRPr="007C150D">
        <w:rPr>
          <w:rFonts w:cs="Arial"/>
        </w:rPr>
        <w:t xml:space="preserve">for unaccompanied children </w:t>
      </w:r>
      <w:r w:rsidRPr="007C150D" w:rsidR="00270634">
        <w:rPr>
          <w:rFonts w:cs="Arial"/>
        </w:rPr>
        <w:t>are unsuit</w:t>
      </w:r>
      <w:r w:rsidRPr="007C150D" w:rsidR="0015351D">
        <w:rPr>
          <w:rFonts w:cs="Arial"/>
        </w:rPr>
        <w:t xml:space="preserve">able </w:t>
      </w:r>
      <w:r w:rsidRPr="007C150D" w:rsidR="00C00CD9">
        <w:rPr>
          <w:rFonts w:cs="Arial"/>
        </w:rPr>
        <w:t>in terms of capacity and</w:t>
      </w:r>
      <w:r w:rsidRPr="007C150D" w:rsidR="004C576C">
        <w:rPr>
          <w:rFonts w:cs="Arial"/>
        </w:rPr>
        <w:t xml:space="preserve"> living conditions</w:t>
      </w:r>
      <w:r w:rsidRPr="007C150D" w:rsidR="00CB758F">
        <w:rPr>
          <w:rFonts w:cs="Arial"/>
        </w:rPr>
        <w:t>.</w:t>
      </w:r>
      <w:r w:rsidRPr="007C150D">
        <w:rPr>
          <w:rFonts w:cs="Arial"/>
        </w:rPr>
        <w:t xml:space="preserve"> It notes from UNCHR</w:t>
      </w:r>
      <w:r w:rsidRPr="007C150D" w:rsidR="005D4E0C">
        <w:rPr>
          <w:rFonts w:cs="Arial"/>
        </w:rPr>
        <w:t>’s</w:t>
      </w:r>
      <w:r w:rsidRPr="007C150D">
        <w:rPr>
          <w:rFonts w:cs="Arial"/>
        </w:rPr>
        <w:t xml:space="preserve"> submissions that while on 30 June 2019 there were 625 unaccompanied children at the islands’ RICs, the official capacity of the two only Safe Zones operating was respectively 70 places in Chios and 65 in </w:t>
      </w:r>
      <w:proofErr w:type="spellStart"/>
      <w:r w:rsidRPr="007C150D">
        <w:rPr>
          <w:rFonts w:cs="Arial"/>
        </w:rPr>
        <w:t>Moria</w:t>
      </w:r>
      <w:proofErr w:type="spellEnd"/>
      <w:r w:rsidRPr="007C150D">
        <w:rPr>
          <w:rFonts w:cs="Arial"/>
        </w:rPr>
        <w:t xml:space="preserve"> on Lesvos. It notes from the Commissioner for Human Rights’ report of 2018 that the lack of activities and proper social and psychological care results in many children spending most of their day-time outside the Safe Zones, where they</w:t>
      </w:r>
      <w:r w:rsidRPr="007C150D" w:rsidR="00B17392">
        <w:rPr>
          <w:rFonts w:cs="Arial"/>
        </w:rPr>
        <w:br/>
      </w:r>
      <w:r w:rsidRPr="007C150D" w:rsidR="00B17392">
        <w:rPr>
          <w:rFonts w:cs="Arial"/>
        </w:rPr>
        <w:br w:type="column"/>
      </w:r>
      <w:r w:rsidRPr="007C150D">
        <w:rPr>
          <w:rFonts w:cs="Arial"/>
        </w:rPr>
        <w:lastRenderedPageBreak/>
        <w:t>are exposed to different risks (</w:t>
      </w:r>
      <w:r w:rsidRPr="007C150D" w:rsidR="00667C9E">
        <w:rPr>
          <w:rFonts w:cs="Arial"/>
        </w:rPr>
        <w:t xml:space="preserve">this is a particular </w:t>
      </w:r>
      <w:r w:rsidRPr="007C150D">
        <w:rPr>
          <w:rFonts w:cs="Arial"/>
        </w:rPr>
        <w:t xml:space="preserve">concern </w:t>
      </w:r>
      <w:r w:rsidRPr="007C150D" w:rsidR="00667C9E">
        <w:rPr>
          <w:rFonts w:cs="Arial"/>
        </w:rPr>
        <w:t xml:space="preserve">with regard to </w:t>
      </w:r>
      <w:proofErr w:type="spellStart"/>
      <w:r w:rsidRPr="007C150D">
        <w:rPr>
          <w:rFonts w:cs="Arial"/>
        </w:rPr>
        <w:t>Moria</w:t>
      </w:r>
      <w:proofErr w:type="spellEnd"/>
      <w:r w:rsidRPr="007C150D">
        <w:rPr>
          <w:rFonts w:cs="Arial"/>
        </w:rPr>
        <w:t xml:space="preserve">). </w:t>
      </w:r>
      <w:r w:rsidRPr="007C150D" w:rsidR="005D4E0C">
        <w:rPr>
          <w:rFonts w:cs="Arial"/>
        </w:rPr>
        <w:t xml:space="preserve">In December 2018, FRA visited the </w:t>
      </w:r>
      <w:proofErr w:type="spellStart"/>
      <w:r w:rsidRPr="007C150D" w:rsidR="005D4E0C">
        <w:rPr>
          <w:rFonts w:cs="Arial"/>
        </w:rPr>
        <w:t>Vathy</w:t>
      </w:r>
      <w:proofErr w:type="spellEnd"/>
      <w:r w:rsidRPr="007C150D" w:rsidR="005D4E0C">
        <w:rPr>
          <w:rFonts w:cs="Arial"/>
        </w:rPr>
        <w:t xml:space="preserve"> RIC on Samos, which was hosting approximately 267 unaccompanied children. Only 120 of them lived in the dedicated area, which ha</w:t>
      </w:r>
      <w:r w:rsidRPr="007C150D" w:rsidR="00667C9E">
        <w:rPr>
          <w:rFonts w:cs="Arial"/>
        </w:rPr>
        <w:t>d</w:t>
      </w:r>
      <w:r w:rsidRPr="007C150D" w:rsidR="005D4E0C">
        <w:rPr>
          <w:rFonts w:cs="Arial"/>
        </w:rPr>
        <w:t xml:space="preserve"> an official capacity to host 56 children. The other children lived either elsewhere in the centre or in the area surrounding the camp. The containers in the dedicated area had broken doors following an incident, water leaking inside and no proper beds or matrasses (FRA, op. cit., February 2019). </w:t>
      </w:r>
    </w:p>
    <w:p w:rsidRPr="007C150D" w:rsidR="005C63A6" w:rsidP="00705058" w:rsidRDefault="005C63A6" w14:paraId="5E2FD9FB" w14:textId="77777777">
      <w:pPr>
        <w:pStyle w:val="ListParagraph"/>
        <w:numPr>
          <w:ilvl w:val="0"/>
          <w:numId w:val="0"/>
        </w:numPr>
        <w:tabs>
          <w:tab w:val="left" w:pos="0"/>
          <w:tab w:val="left" w:pos="709"/>
        </w:tabs>
        <w:rPr>
          <w:rFonts w:cs="Arial"/>
        </w:rPr>
      </w:pPr>
    </w:p>
    <w:p w:rsidRPr="007C150D" w:rsidR="00C8729A" w:rsidP="00705058" w:rsidRDefault="005C63A6" w14:paraId="6F98134A" w14:textId="03F1D2DF">
      <w:pPr>
        <w:pStyle w:val="ListParagraph"/>
        <w:tabs>
          <w:tab w:val="left" w:pos="0"/>
          <w:tab w:val="left" w:pos="709"/>
        </w:tabs>
        <w:ind w:left="0" w:firstLine="0"/>
        <w:rPr>
          <w:rFonts w:cs="Arial"/>
        </w:rPr>
      </w:pPr>
      <w:r w:rsidRPr="007C150D">
        <w:rPr>
          <w:rFonts w:cs="Arial"/>
        </w:rPr>
        <w:t xml:space="preserve">The Committee notes that the Government has not provided data contesting the </w:t>
      </w:r>
      <w:r w:rsidRPr="007C150D" w:rsidR="002B7D72">
        <w:rPr>
          <w:rFonts w:cs="Arial"/>
        </w:rPr>
        <w:t xml:space="preserve">described </w:t>
      </w:r>
      <w:r w:rsidRPr="007C150D">
        <w:rPr>
          <w:rFonts w:cs="Arial"/>
        </w:rPr>
        <w:t xml:space="preserve">overcrowded and substandard conditions at the RICs or establishing the sufficiency of alternative shelter places for children on the islands. </w:t>
      </w:r>
      <w:r w:rsidRPr="007C150D" w:rsidR="009C123C">
        <w:rPr>
          <w:rFonts w:cs="Arial"/>
        </w:rPr>
        <w:t xml:space="preserve">In this latter respect, the Committee notes from official data of the National Centre for Social Solidarity (EKKA) that in </w:t>
      </w:r>
      <w:r w:rsidRPr="007C150D" w:rsidR="00C824E7">
        <w:rPr>
          <w:rFonts w:cs="Arial"/>
        </w:rPr>
        <w:t xml:space="preserve">May 2020, there were only eight shelters </w:t>
      </w:r>
      <w:r w:rsidRPr="007C150D" w:rsidR="0030339F">
        <w:rPr>
          <w:rFonts w:cs="Arial"/>
        </w:rPr>
        <w:t xml:space="preserve">for unaccompanied children </w:t>
      </w:r>
      <w:r w:rsidRPr="007C150D" w:rsidR="00C824E7">
        <w:rPr>
          <w:rFonts w:cs="Arial"/>
        </w:rPr>
        <w:t xml:space="preserve">on the islands, with a total capacity of 148 places in Lesvos, 18 places in Chios and 18 places in Samos. </w:t>
      </w:r>
      <w:r w:rsidRPr="007C150D">
        <w:rPr>
          <w:rFonts w:cs="Arial"/>
        </w:rPr>
        <w:t>On the contrary, the Government admits that due to the increased migration flows</w:t>
      </w:r>
      <w:r w:rsidRPr="007C150D" w:rsidR="009C123C">
        <w:rPr>
          <w:rFonts w:cs="Arial"/>
        </w:rPr>
        <w:t>,</w:t>
      </w:r>
      <w:r w:rsidRPr="007C150D">
        <w:rPr>
          <w:rFonts w:cs="Arial"/>
        </w:rPr>
        <w:t xml:space="preserve"> the exceptional circumstances </w:t>
      </w:r>
      <w:r w:rsidRPr="007C150D" w:rsidR="0022152D">
        <w:rPr>
          <w:rFonts w:cs="Arial"/>
        </w:rPr>
        <w:t xml:space="preserve">often </w:t>
      </w:r>
      <w:r w:rsidRPr="007C150D">
        <w:rPr>
          <w:rFonts w:cs="Arial"/>
        </w:rPr>
        <w:t xml:space="preserve">exceed the reception capacity of the </w:t>
      </w:r>
      <w:proofErr w:type="gramStart"/>
      <w:r w:rsidRPr="007C150D">
        <w:rPr>
          <w:rFonts w:cs="Arial"/>
        </w:rPr>
        <w:t xml:space="preserve">islands, </w:t>
      </w:r>
      <w:r w:rsidRPr="007C150D" w:rsidR="009C123C">
        <w:rPr>
          <w:rFonts w:cs="Arial"/>
        </w:rPr>
        <w:t>and</w:t>
      </w:r>
      <w:proofErr w:type="gramEnd"/>
      <w:r w:rsidRPr="007C150D">
        <w:rPr>
          <w:rFonts w:cs="Arial"/>
        </w:rPr>
        <w:t xml:space="preserve"> ask</w:t>
      </w:r>
      <w:r w:rsidRPr="007C150D" w:rsidR="009C123C">
        <w:rPr>
          <w:rFonts w:cs="Arial"/>
        </w:rPr>
        <w:t>s</w:t>
      </w:r>
      <w:r w:rsidRPr="007C150D">
        <w:rPr>
          <w:rFonts w:cs="Arial"/>
        </w:rPr>
        <w:t xml:space="preserve"> the Committee to take into account the extraordinary nature of the situation. </w:t>
      </w:r>
    </w:p>
    <w:p w:rsidRPr="007C150D" w:rsidR="005C63A6" w:rsidP="00705058" w:rsidRDefault="005C63A6" w14:paraId="3828F70B" w14:textId="77777777">
      <w:pPr>
        <w:pStyle w:val="ListParagraph"/>
        <w:numPr>
          <w:ilvl w:val="0"/>
          <w:numId w:val="0"/>
        </w:numPr>
        <w:ind w:left="5463"/>
        <w:rPr>
          <w:rFonts w:cs="Arial"/>
        </w:rPr>
      </w:pPr>
    </w:p>
    <w:p w:rsidRPr="007C150D" w:rsidR="00AB27AC" w:rsidP="00705058" w:rsidRDefault="005C63A6" w14:paraId="2617D7AC" w14:textId="759A19E0">
      <w:pPr>
        <w:pStyle w:val="ListParagraph"/>
        <w:tabs>
          <w:tab w:val="left" w:pos="0"/>
          <w:tab w:val="left" w:pos="709"/>
        </w:tabs>
        <w:ind w:left="0" w:firstLine="0"/>
        <w:rPr>
          <w:rFonts w:cs="Arial"/>
        </w:rPr>
      </w:pPr>
      <w:r w:rsidRPr="007C150D">
        <w:rPr>
          <w:rFonts w:cs="Arial"/>
        </w:rPr>
        <w:t xml:space="preserve">The Committee </w:t>
      </w:r>
      <w:r w:rsidRPr="007C150D" w:rsidR="00A81A3F">
        <w:rPr>
          <w:rFonts w:cs="Arial"/>
        </w:rPr>
        <w:t xml:space="preserve">is aware that the Greek State has been </w:t>
      </w:r>
      <w:r w:rsidRPr="007C150D" w:rsidR="00667C9E">
        <w:rPr>
          <w:rFonts w:cs="Arial"/>
        </w:rPr>
        <w:t>faced</w:t>
      </w:r>
      <w:r w:rsidRPr="007C150D" w:rsidR="00A81A3F">
        <w:rPr>
          <w:rFonts w:cs="Arial"/>
        </w:rPr>
        <w:t xml:space="preserve"> in recent years with a situation of extreme difficulty as a result of the </w:t>
      </w:r>
      <w:r w:rsidRPr="007C150D" w:rsidR="00A97F7C">
        <w:rPr>
          <w:rFonts w:cs="Arial"/>
        </w:rPr>
        <w:t xml:space="preserve">high flow of </w:t>
      </w:r>
      <w:r w:rsidRPr="007C150D" w:rsidR="00A81A3F">
        <w:rPr>
          <w:rFonts w:cs="Arial"/>
        </w:rPr>
        <w:t>migrant</w:t>
      </w:r>
      <w:r w:rsidRPr="007C150D" w:rsidR="00667C9E">
        <w:rPr>
          <w:rFonts w:cs="Arial"/>
        </w:rPr>
        <w:t xml:space="preserve"> persons </w:t>
      </w:r>
      <w:r w:rsidRPr="007C150D" w:rsidR="00A81A3F">
        <w:rPr>
          <w:rFonts w:cs="Arial"/>
        </w:rPr>
        <w:t xml:space="preserve">and </w:t>
      </w:r>
      <w:r w:rsidRPr="007C150D" w:rsidR="00A97F7C">
        <w:rPr>
          <w:rFonts w:cs="Arial"/>
        </w:rPr>
        <w:t>asylum seekers</w:t>
      </w:r>
      <w:r w:rsidRPr="007C150D" w:rsidR="009E758D">
        <w:rPr>
          <w:rFonts w:cs="Arial"/>
        </w:rPr>
        <w:t xml:space="preserve"> arriving at</w:t>
      </w:r>
      <w:r w:rsidRPr="007C150D" w:rsidR="00A81A3F">
        <w:rPr>
          <w:rFonts w:cs="Arial"/>
        </w:rPr>
        <w:t xml:space="preserve"> its land and sea borders. The situation has been particularly complex on the islands, </w:t>
      </w:r>
      <w:r w:rsidRPr="007C150D" w:rsidR="00182B65">
        <w:rPr>
          <w:rFonts w:cs="Arial"/>
        </w:rPr>
        <w:t xml:space="preserve">following the implementation of the EU-Turkey </w:t>
      </w:r>
      <w:r w:rsidRPr="007C150D" w:rsidR="00E12504">
        <w:rPr>
          <w:rFonts w:cs="Arial"/>
        </w:rPr>
        <w:t>S</w:t>
      </w:r>
      <w:r w:rsidRPr="007C150D" w:rsidR="00182B65">
        <w:rPr>
          <w:rFonts w:cs="Arial"/>
        </w:rPr>
        <w:t>tatement</w:t>
      </w:r>
      <w:r w:rsidRPr="007C150D" w:rsidR="00314884">
        <w:rPr>
          <w:rFonts w:cs="Arial"/>
        </w:rPr>
        <w:t xml:space="preserve"> of 18 March 2016</w:t>
      </w:r>
      <w:r w:rsidRPr="007C150D" w:rsidR="00182B65">
        <w:rPr>
          <w:rFonts w:cs="Arial"/>
        </w:rPr>
        <w:t xml:space="preserve">, according to which all </w:t>
      </w:r>
      <w:r w:rsidRPr="007C150D" w:rsidR="00BE3882">
        <w:rPr>
          <w:rFonts w:cs="Arial"/>
        </w:rPr>
        <w:t xml:space="preserve">persons in an </w:t>
      </w:r>
      <w:r w:rsidRPr="007C150D" w:rsidR="00182B65">
        <w:rPr>
          <w:rFonts w:cs="Arial"/>
        </w:rPr>
        <w:t>irregular migra</w:t>
      </w:r>
      <w:r w:rsidRPr="007C150D" w:rsidR="00BE3882">
        <w:rPr>
          <w:rFonts w:cs="Arial"/>
        </w:rPr>
        <w:t>tion situation</w:t>
      </w:r>
      <w:r w:rsidRPr="007C150D" w:rsidR="00182B65">
        <w:rPr>
          <w:rFonts w:cs="Arial"/>
        </w:rPr>
        <w:t xml:space="preserve"> and asylum seekers who arrived from Turkey to the Greek islands after 20 March 2016 and whose applications for asylum have been declared inadmissible should be returned to Turkey</w:t>
      </w:r>
      <w:r w:rsidRPr="007C150D" w:rsidR="00667C9E">
        <w:rPr>
          <w:rFonts w:cs="Arial"/>
        </w:rPr>
        <w:t>. Greece imposed a</w:t>
      </w:r>
      <w:r w:rsidRPr="007C150D" w:rsidR="00314884">
        <w:rPr>
          <w:rFonts w:cs="Arial"/>
        </w:rPr>
        <w:t xml:space="preserve"> geographical restriction</w:t>
      </w:r>
      <w:r w:rsidRPr="007C150D" w:rsidR="00667C9E">
        <w:rPr>
          <w:rFonts w:cs="Arial"/>
        </w:rPr>
        <w:t xml:space="preserve"> </w:t>
      </w:r>
      <w:r w:rsidRPr="007C150D" w:rsidR="00314884">
        <w:rPr>
          <w:rFonts w:cs="Arial"/>
        </w:rPr>
        <w:t xml:space="preserve">on all migrants </w:t>
      </w:r>
      <w:r w:rsidRPr="007C150D" w:rsidR="00D455DE">
        <w:rPr>
          <w:rFonts w:cs="Arial"/>
        </w:rPr>
        <w:t>pre</w:t>
      </w:r>
      <w:r w:rsidRPr="007C150D" w:rsidR="00CC4E40">
        <w:rPr>
          <w:rFonts w:cs="Arial"/>
        </w:rPr>
        <w:t xml:space="preserve">venting them from leaving the </w:t>
      </w:r>
      <w:proofErr w:type="gramStart"/>
      <w:r w:rsidRPr="007C150D" w:rsidR="00CC4E40">
        <w:rPr>
          <w:rFonts w:cs="Arial"/>
        </w:rPr>
        <w:t>islands, unless</w:t>
      </w:r>
      <w:proofErr w:type="gramEnd"/>
      <w:r w:rsidRPr="007C150D" w:rsidR="00CC4E40">
        <w:rPr>
          <w:rFonts w:cs="Arial"/>
        </w:rPr>
        <w:t xml:space="preserve"> they </w:t>
      </w:r>
      <w:r w:rsidRPr="007C150D" w:rsidR="004355A6">
        <w:rPr>
          <w:rFonts w:cs="Arial"/>
        </w:rPr>
        <w:t xml:space="preserve">have been </w:t>
      </w:r>
      <w:r w:rsidRPr="007C150D" w:rsidR="00CC4E40">
        <w:rPr>
          <w:rFonts w:cs="Arial"/>
        </w:rPr>
        <w:t>identified as vulnerable</w:t>
      </w:r>
      <w:r w:rsidRPr="007C150D" w:rsidR="00314884">
        <w:rPr>
          <w:rFonts w:cs="Arial"/>
        </w:rPr>
        <w:t xml:space="preserve">. That being said, the Committee considers that the exceptional nature of the situation resulting from an increasing influx of migrants and refugees </w:t>
      </w:r>
      <w:r w:rsidRPr="007C150D" w:rsidR="0059684F">
        <w:rPr>
          <w:rFonts w:cs="Arial"/>
        </w:rPr>
        <w:t xml:space="preserve">and the difficulties </w:t>
      </w:r>
      <w:r w:rsidRPr="007C150D" w:rsidR="00EB405E">
        <w:rPr>
          <w:rFonts w:cs="Arial"/>
        </w:rPr>
        <w:t xml:space="preserve">for a State </w:t>
      </w:r>
      <w:r w:rsidRPr="007C150D" w:rsidR="0059684F">
        <w:rPr>
          <w:rFonts w:cs="Arial"/>
        </w:rPr>
        <w:t>in managing th</w:t>
      </w:r>
      <w:r w:rsidRPr="007C150D" w:rsidR="00EB405E">
        <w:rPr>
          <w:rFonts w:cs="Arial"/>
        </w:rPr>
        <w:t>e</w:t>
      </w:r>
      <w:r w:rsidRPr="007C150D" w:rsidR="0059684F">
        <w:rPr>
          <w:rFonts w:cs="Arial"/>
        </w:rPr>
        <w:t xml:space="preserve"> situation</w:t>
      </w:r>
      <w:r w:rsidRPr="007C150D" w:rsidR="00EB405E">
        <w:rPr>
          <w:rFonts w:cs="Arial"/>
        </w:rPr>
        <w:t xml:space="preserve"> at its borders</w:t>
      </w:r>
      <w:r w:rsidRPr="007C150D" w:rsidR="0059684F">
        <w:rPr>
          <w:rFonts w:cs="Arial"/>
        </w:rPr>
        <w:t xml:space="preserve"> </w:t>
      </w:r>
      <w:r w:rsidRPr="007C150D" w:rsidR="00314884">
        <w:rPr>
          <w:rFonts w:cs="Arial"/>
        </w:rPr>
        <w:t xml:space="preserve">cannot absolve </w:t>
      </w:r>
      <w:r w:rsidRPr="007C150D" w:rsidR="00205B35">
        <w:rPr>
          <w:rFonts w:cs="Arial"/>
        </w:rPr>
        <w:t xml:space="preserve">that </w:t>
      </w:r>
      <w:r w:rsidRPr="007C150D" w:rsidR="00314884">
        <w:rPr>
          <w:rFonts w:cs="Arial"/>
        </w:rPr>
        <w:t xml:space="preserve">State of its obligations under Article 31§2 </w:t>
      </w:r>
      <w:r w:rsidRPr="007C150D" w:rsidR="0059684F">
        <w:rPr>
          <w:rFonts w:cs="Arial"/>
        </w:rPr>
        <w:t xml:space="preserve">of the Charter </w:t>
      </w:r>
      <w:r w:rsidRPr="007C150D" w:rsidR="00314884">
        <w:rPr>
          <w:rFonts w:cs="Arial"/>
        </w:rPr>
        <w:t>to provide shelter</w:t>
      </w:r>
      <w:r w:rsidRPr="007C150D" w:rsidR="0059684F">
        <w:rPr>
          <w:rFonts w:cs="Arial"/>
        </w:rPr>
        <w:t xml:space="preserve"> to migrant and refugee children</w:t>
      </w:r>
      <w:r w:rsidRPr="007C150D" w:rsidR="003818DB">
        <w:rPr>
          <w:rFonts w:cs="Arial"/>
        </w:rPr>
        <w:t xml:space="preserve">, </w:t>
      </w:r>
      <w:r w:rsidRPr="007C150D" w:rsidR="008B5458">
        <w:rPr>
          <w:rFonts w:cs="Arial"/>
        </w:rPr>
        <w:t>in view of their specific needs and extreme vulnerability</w:t>
      </w:r>
      <w:r w:rsidRPr="007C150D" w:rsidR="00D77332">
        <w:rPr>
          <w:rFonts w:cs="Arial"/>
        </w:rPr>
        <w:t>, or otherwise limit</w:t>
      </w:r>
      <w:r w:rsidRPr="007C150D" w:rsidR="004355A6">
        <w:rPr>
          <w:rFonts w:cs="Arial"/>
        </w:rPr>
        <w:t xml:space="preserve"> or </w:t>
      </w:r>
      <w:r w:rsidRPr="007C150D" w:rsidR="00D77332">
        <w:rPr>
          <w:rFonts w:cs="Arial"/>
        </w:rPr>
        <w:t>dilute its responsibility under the Charter</w:t>
      </w:r>
      <w:r w:rsidRPr="007C150D" w:rsidR="009B470A">
        <w:rPr>
          <w:rFonts w:cs="Arial"/>
        </w:rPr>
        <w:t>.</w:t>
      </w:r>
      <w:r w:rsidRPr="007C150D" w:rsidR="0059684F">
        <w:rPr>
          <w:rFonts w:cs="Arial"/>
        </w:rPr>
        <w:t xml:space="preserve"> As mentioned above, the right to shelter is closely connected to the right to life and is crucial for the respect of every person’s human dignity (</w:t>
      </w:r>
      <w:r w:rsidRPr="007C150D" w:rsidR="0059684F">
        <w:rPr>
          <w:rFonts w:cs="Arial" w:eastAsiaTheme="minorHAnsi"/>
          <w:lang w:eastAsia="en-US"/>
        </w:rPr>
        <w:t xml:space="preserve">DCI v. the Netherlands, Complaint No. 47/2008, </w:t>
      </w:r>
      <w:proofErr w:type="spellStart"/>
      <w:r w:rsidRPr="007C150D" w:rsidR="0059684F">
        <w:rPr>
          <w:rFonts w:cs="Arial" w:eastAsiaTheme="minorHAnsi"/>
          <w:lang w:eastAsia="en-US"/>
        </w:rPr>
        <w:t>op.cit</w:t>
      </w:r>
      <w:proofErr w:type="spellEnd"/>
      <w:r w:rsidRPr="007C150D" w:rsidR="0059684F">
        <w:rPr>
          <w:rFonts w:cs="Arial" w:eastAsiaTheme="minorHAnsi"/>
          <w:lang w:eastAsia="en-US"/>
        </w:rPr>
        <w:t>., §§47 and 64</w:t>
      </w:r>
      <w:r w:rsidRPr="007C150D" w:rsidR="0059684F">
        <w:rPr>
          <w:rFonts w:cs="Arial"/>
        </w:rPr>
        <w:t>)</w:t>
      </w:r>
      <w:r w:rsidRPr="007C150D" w:rsidR="008B5458">
        <w:rPr>
          <w:rFonts w:cs="Arial"/>
        </w:rPr>
        <w:t>,</w:t>
      </w:r>
      <w:r w:rsidRPr="007C150D" w:rsidR="004355A6">
        <w:rPr>
          <w:rFonts w:cs="Arial"/>
          <w:i/>
          <w:iCs/>
        </w:rPr>
        <w:t xml:space="preserve"> </w:t>
      </w:r>
      <w:r w:rsidRPr="007C150D" w:rsidR="004355A6">
        <w:rPr>
          <w:rFonts w:cs="Arial"/>
        </w:rPr>
        <w:t>in particular</w:t>
      </w:r>
      <w:r w:rsidRPr="007C150D" w:rsidR="008B5458">
        <w:rPr>
          <w:rFonts w:cs="Arial"/>
          <w:i/>
          <w:iCs/>
        </w:rPr>
        <w:t xml:space="preserve"> </w:t>
      </w:r>
      <w:r w:rsidRPr="007C150D" w:rsidR="008B5458">
        <w:rPr>
          <w:rFonts w:cs="Arial"/>
        </w:rPr>
        <w:t>where the persons concerned are children.</w:t>
      </w:r>
      <w:r w:rsidRPr="007C150D" w:rsidR="009B470A">
        <w:rPr>
          <w:rFonts w:cs="Arial"/>
        </w:rPr>
        <w:t xml:space="preserve"> </w:t>
      </w:r>
    </w:p>
    <w:p w:rsidRPr="007C150D" w:rsidR="0059684F" w:rsidP="00705058" w:rsidRDefault="0059684F" w14:paraId="11625075" w14:textId="4173FF9E">
      <w:pPr>
        <w:pStyle w:val="ListParagraph"/>
        <w:numPr>
          <w:ilvl w:val="0"/>
          <w:numId w:val="0"/>
        </w:numPr>
        <w:tabs>
          <w:tab w:val="left" w:pos="0"/>
          <w:tab w:val="left" w:pos="709"/>
        </w:tabs>
        <w:rPr>
          <w:rFonts w:cs="Arial"/>
        </w:rPr>
      </w:pPr>
    </w:p>
    <w:p w:rsidRPr="007C150D" w:rsidR="007D5E99" w:rsidP="00705058" w:rsidRDefault="009B470A" w14:paraId="067D245F" w14:textId="33DFAE85">
      <w:pPr>
        <w:pStyle w:val="ListParagraph"/>
        <w:tabs>
          <w:tab w:val="left" w:pos="0"/>
          <w:tab w:val="left" w:pos="709"/>
        </w:tabs>
        <w:ind w:left="0" w:firstLine="0"/>
        <w:rPr>
          <w:rFonts w:cs="Arial"/>
        </w:rPr>
      </w:pPr>
      <w:r w:rsidRPr="007C150D">
        <w:rPr>
          <w:rFonts w:cs="Arial"/>
        </w:rPr>
        <w:t xml:space="preserve">In the light of the above considerations, </w:t>
      </w:r>
      <w:r w:rsidRPr="007C150D" w:rsidR="007D5E99">
        <w:rPr>
          <w:rFonts w:cs="Arial"/>
        </w:rPr>
        <w:t xml:space="preserve">and taking due account of the particularly vulnerable situation of the children concerned by the complaint, </w:t>
      </w:r>
      <w:r w:rsidRPr="007C150D">
        <w:rPr>
          <w:rFonts w:cs="Arial"/>
        </w:rPr>
        <w:t xml:space="preserve">the Committee is of the view that the overcrowded and substandard living conditions at the </w:t>
      </w:r>
      <w:r w:rsidRPr="007C150D" w:rsidR="006D04C2">
        <w:rPr>
          <w:rFonts w:cs="Arial"/>
        </w:rPr>
        <w:t xml:space="preserve">islands’ </w:t>
      </w:r>
      <w:r w:rsidRPr="007C150D">
        <w:rPr>
          <w:rFonts w:cs="Arial"/>
        </w:rPr>
        <w:t xml:space="preserve">RICs </w:t>
      </w:r>
      <w:r w:rsidRPr="007C150D" w:rsidR="006D04C2">
        <w:rPr>
          <w:rFonts w:cs="Arial"/>
        </w:rPr>
        <w:t xml:space="preserve">do not satisfy the requirements of adequate shelter within the meaning of Article 31§2 of the Charter. </w:t>
      </w:r>
      <w:r w:rsidRPr="007C150D" w:rsidR="00891695">
        <w:rPr>
          <w:rFonts w:cs="Arial"/>
        </w:rPr>
        <w:t xml:space="preserve">The Committee therefore holds that there is a violation of Article 31§2 due to the inappropriate accommodation </w:t>
      </w:r>
      <w:proofErr w:type="gramStart"/>
      <w:r w:rsidRPr="007C150D" w:rsidR="00C25262">
        <w:rPr>
          <w:rFonts w:cs="Arial"/>
        </w:rPr>
        <w:t xml:space="preserve">for </w:t>
      </w:r>
      <w:r w:rsidRPr="007C150D" w:rsidR="00891695">
        <w:rPr>
          <w:rFonts w:cs="Arial"/>
        </w:rPr>
        <w:t xml:space="preserve"> accompanied</w:t>
      </w:r>
      <w:proofErr w:type="gramEnd"/>
      <w:r w:rsidRPr="007C150D" w:rsidR="00891695">
        <w:rPr>
          <w:rFonts w:cs="Arial"/>
        </w:rPr>
        <w:t xml:space="preserve"> and unaccompanied migrant children</w:t>
      </w:r>
      <w:r w:rsidRPr="007C150D" w:rsidR="001B6272">
        <w:rPr>
          <w:rFonts w:cs="Arial"/>
        </w:rPr>
        <w:t xml:space="preserve"> </w:t>
      </w:r>
      <w:r w:rsidRPr="007C150D" w:rsidR="00891695">
        <w:rPr>
          <w:rFonts w:cs="Arial"/>
        </w:rPr>
        <w:t xml:space="preserve">on the islands. </w:t>
      </w:r>
    </w:p>
    <w:p w:rsidRPr="007C150D" w:rsidR="00891695" w:rsidP="00705058" w:rsidRDefault="00B17392" w14:paraId="2400D626" w14:textId="4171EC01">
      <w:pPr>
        <w:rPr>
          <w:rFonts w:ascii="Arial" w:hAnsi="Arial" w:cs="Arial"/>
          <w:i/>
          <w:iCs/>
          <w:lang w:val="en-GB"/>
        </w:rPr>
      </w:pPr>
      <w:r w:rsidRPr="007C150D">
        <w:rPr>
          <w:rFonts w:ascii="Arial" w:hAnsi="Arial" w:cs="Arial"/>
          <w:i/>
          <w:iCs/>
          <w:lang w:val="en-GB"/>
        </w:rPr>
        <w:br w:type="column"/>
      </w:r>
    </w:p>
    <w:p w:rsidRPr="007C150D" w:rsidR="00891695" w:rsidP="00C14354" w:rsidRDefault="00891695" w14:paraId="2DA25E70" w14:textId="02FF935F">
      <w:pPr>
        <w:pStyle w:val="ListParagraph"/>
        <w:numPr>
          <w:ilvl w:val="3"/>
          <w:numId w:val="7"/>
        </w:numPr>
        <w:ind w:left="1418"/>
        <w:rPr>
          <w:rFonts w:cs="Arial"/>
          <w:i/>
          <w:iCs/>
        </w:rPr>
      </w:pPr>
      <w:r w:rsidRPr="007C150D">
        <w:rPr>
          <w:rFonts w:cs="Arial"/>
          <w:i/>
          <w:iCs/>
        </w:rPr>
        <w:t>Article 31</w:t>
      </w:r>
      <w:r w:rsidRPr="007C150D" w:rsidR="001E138B">
        <w:rPr>
          <w:rFonts w:cs="Arial"/>
        </w:rPr>
        <w:t>§</w:t>
      </w:r>
      <w:r w:rsidRPr="007C150D">
        <w:rPr>
          <w:rFonts w:cs="Arial"/>
          <w:i/>
          <w:iCs/>
        </w:rPr>
        <w:t>1</w:t>
      </w:r>
      <w:r w:rsidRPr="007C150D" w:rsidR="00F54786">
        <w:rPr>
          <w:rFonts w:cs="Arial"/>
          <w:i/>
          <w:iCs/>
        </w:rPr>
        <w:t xml:space="preserve"> of the Charter </w:t>
      </w:r>
    </w:p>
    <w:p w:rsidRPr="007C150D" w:rsidR="00BC0C3B" w:rsidP="00705058" w:rsidRDefault="00BC0C3B" w14:paraId="0CF9F4CA" w14:textId="77777777">
      <w:pPr>
        <w:pStyle w:val="ListParagraph"/>
        <w:numPr>
          <w:ilvl w:val="0"/>
          <w:numId w:val="0"/>
        </w:numPr>
        <w:ind w:left="1068"/>
        <w:rPr>
          <w:rFonts w:cs="Arial"/>
        </w:rPr>
      </w:pPr>
    </w:p>
    <w:p w:rsidRPr="007C150D" w:rsidR="00AE1B41" w:rsidP="00705058" w:rsidRDefault="00D67035" w14:paraId="4E7181A9" w14:textId="1F5B8691">
      <w:pPr>
        <w:pStyle w:val="ListParagraph"/>
        <w:tabs>
          <w:tab w:val="left" w:pos="0"/>
          <w:tab w:val="left" w:pos="709"/>
        </w:tabs>
        <w:ind w:left="0" w:firstLine="0"/>
        <w:rPr>
          <w:rFonts w:cs="Arial"/>
        </w:rPr>
      </w:pPr>
      <w:bookmarkStart w:name="_Hlk53660386" w:id="4"/>
      <w:r w:rsidRPr="007C150D">
        <w:rPr>
          <w:rFonts w:cs="Arial"/>
        </w:rPr>
        <w:t xml:space="preserve">The Committee also finds that the situation of asylum seeking and refugee children who are staying for </w:t>
      </w:r>
      <w:r w:rsidRPr="007C150D" w:rsidR="00891695">
        <w:rPr>
          <w:rFonts w:cs="Arial"/>
        </w:rPr>
        <w:t xml:space="preserve">excessively </w:t>
      </w:r>
      <w:r w:rsidRPr="007C150D">
        <w:rPr>
          <w:rFonts w:cs="Arial"/>
        </w:rPr>
        <w:t xml:space="preserve">long periods of time in the RICs raises issues in terms of Article 31§1, which applies to such children. The Committee considers that if, as has already been found, the living conditions of these children do not satisfy the </w:t>
      </w:r>
      <w:r w:rsidRPr="007C150D" w:rsidR="00BA26ED">
        <w:rPr>
          <w:rFonts w:cs="Arial"/>
        </w:rPr>
        <w:t>requirements of adequate shelter</w:t>
      </w:r>
      <w:r w:rsidRPr="007C150D" w:rsidR="00BF5074">
        <w:rPr>
          <w:rFonts w:cs="Arial"/>
        </w:rPr>
        <w:t xml:space="preserve"> in terms of Article 31§2</w:t>
      </w:r>
      <w:r w:rsidRPr="007C150D" w:rsidR="00BA26ED">
        <w:rPr>
          <w:rFonts w:cs="Arial"/>
        </w:rPr>
        <w:t xml:space="preserve">, </w:t>
      </w:r>
      <w:r w:rsidRPr="007C150D" w:rsidR="00AE1B41">
        <w:rPr>
          <w:rFonts w:cs="Arial"/>
        </w:rPr>
        <w:t>they can</w:t>
      </w:r>
      <w:r w:rsidRPr="007C150D">
        <w:rPr>
          <w:rFonts w:cs="Arial"/>
        </w:rPr>
        <w:t>not</w:t>
      </w:r>
      <w:r w:rsidRPr="007C150D" w:rsidR="00AE1B41">
        <w:rPr>
          <w:rFonts w:cs="Arial"/>
        </w:rPr>
        <w:t xml:space="preserve"> meet</w:t>
      </w:r>
      <w:r w:rsidRPr="007C150D" w:rsidR="005438FF">
        <w:rPr>
          <w:rFonts w:cs="Arial"/>
        </w:rPr>
        <w:t xml:space="preserve"> </w:t>
      </w:r>
      <w:r w:rsidRPr="007C150D" w:rsidR="00BA26ED">
        <w:rPr>
          <w:rFonts w:cs="Arial"/>
        </w:rPr>
        <w:t xml:space="preserve">the requirements of </w:t>
      </w:r>
      <w:r w:rsidRPr="007C150D" w:rsidR="00BF5074">
        <w:rPr>
          <w:rFonts w:cs="Arial"/>
        </w:rPr>
        <w:t xml:space="preserve">adequate housing or </w:t>
      </w:r>
      <w:r w:rsidRPr="007C150D" w:rsidR="005438FF">
        <w:rPr>
          <w:rFonts w:cs="Arial"/>
        </w:rPr>
        <w:t xml:space="preserve">lasting </w:t>
      </w:r>
      <w:r w:rsidRPr="007C150D" w:rsidR="00BF5074">
        <w:rPr>
          <w:rFonts w:cs="Arial"/>
        </w:rPr>
        <w:t xml:space="preserve">accommodation </w:t>
      </w:r>
      <w:r w:rsidRPr="007C150D" w:rsidR="00BA26ED">
        <w:rPr>
          <w:rFonts w:cs="Arial"/>
        </w:rPr>
        <w:t>within the meaning of Article 31§1. Th</w:t>
      </w:r>
      <w:r w:rsidRPr="007C150D" w:rsidR="00AE1B41">
        <w:rPr>
          <w:rFonts w:cs="Arial"/>
        </w:rPr>
        <w:t>e</w:t>
      </w:r>
      <w:r w:rsidRPr="007C150D">
        <w:rPr>
          <w:rFonts w:cs="Arial"/>
        </w:rPr>
        <w:t xml:space="preserve"> </w:t>
      </w:r>
      <w:r w:rsidRPr="007C150D" w:rsidR="00BA26ED">
        <w:rPr>
          <w:rFonts w:cs="Arial"/>
        </w:rPr>
        <w:t>situation</w:t>
      </w:r>
      <w:r w:rsidRPr="007C150D">
        <w:rPr>
          <w:rFonts w:cs="Arial"/>
        </w:rPr>
        <w:t xml:space="preserve"> of these children</w:t>
      </w:r>
      <w:r w:rsidRPr="007C150D" w:rsidR="005C7EF0">
        <w:rPr>
          <w:rFonts w:cs="Arial"/>
        </w:rPr>
        <w:t xml:space="preserve"> is</w:t>
      </w:r>
      <w:r w:rsidRPr="007C150D" w:rsidR="00B0147C">
        <w:rPr>
          <w:rFonts w:cs="Arial"/>
        </w:rPr>
        <w:t xml:space="preserve"> caused</w:t>
      </w:r>
      <w:r w:rsidRPr="007C150D" w:rsidR="005C7EF0">
        <w:rPr>
          <w:rFonts w:cs="Arial"/>
        </w:rPr>
        <w:t xml:space="preserve"> by the </w:t>
      </w:r>
      <w:r w:rsidRPr="007C150D" w:rsidR="006E76A4">
        <w:rPr>
          <w:rFonts w:cs="Arial"/>
        </w:rPr>
        <w:t>failure</w:t>
      </w:r>
      <w:r w:rsidRPr="007C150D" w:rsidR="00AE1B41">
        <w:rPr>
          <w:rFonts w:cs="Arial"/>
        </w:rPr>
        <w:t xml:space="preserve"> of the respondent State </w:t>
      </w:r>
      <w:r w:rsidRPr="007C150D" w:rsidR="006E76A4">
        <w:rPr>
          <w:rFonts w:cs="Arial"/>
        </w:rPr>
        <w:t>to</w:t>
      </w:r>
      <w:r w:rsidRPr="007C150D" w:rsidR="005C7EF0">
        <w:rPr>
          <w:rFonts w:cs="Arial"/>
        </w:rPr>
        <w:t xml:space="preserve"> </w:t>
      </w:r>
      <w:r w:rsidRPr="007C150D" w:rsidR="00BF5074">
        <w:rPr>
          <w:rFonts w:cs="Arial"/>
        </w:rPr>
        <w:t>provi</w:t>
      </w:r>
      <w:r w:rsidRPr="007C150D" w:rsidR="006E76A4">
        <w:rPr>
          <w:rFonts w:cs="Arial"/>
        </w:rPr>
        <w:t xml:space="preserve">de sufficient non-emergency </w:t>
      </w:r>
      <w:r w:rsidRPr="007C150D" w:rsidR="00BF5074">
        <w:rPr>
          <w:rFonts w:cs="Arial"/>
        </w:rPr>
        <w:t xml:space="preserve">accommodation </w:t>
      </w:r>
      <w:r w:rsidRPr="007C150D" w:rsidR="006E76A4">
        <w:rPr>
          <w:rFonts w:cs="Arial"/>
        </w:rPr>
        <w:t xml:space="preserve">on the islands </w:t>
      </w:r>
      <w:r w:rsidRPr="007C150D" w:rsidR="00667C9E">
        <w:rPr>
          <w:rFonts w:cs="Arial"/>
        </w:rPr>
        <w:t xml:space="preserve">pending the examination of their </w:t>
      </w:r>
      <w:r w:rsidRPr="007C150D" w:rsidR="006E76A4">
        <w:rPr>
          <w:rFonts w:cs="Arial"/>
        </w:rPr>
        <w:t xml:space="preserve">asylum </w:t>
      </w:r>
      <w:r w:rsidRPr="007C150D" w:rsidR="00667C9E">
        <w:rPr>
          <w:rFonts w:cs="Arial"/>
        </w:rPr>
        <w:t>applications</w:t>
      </w:r>
      <w:r w:rsidRPr="007C150D" w:rsidR="006E76A4">
        <w:rPr>
          <w:rFonts w:cs="Arial"/>
        </w:rPr>
        <w:t xml:space="preserve"> or those of their parents.  </w:t>
      </w:r>
    </w:p>
    <w:bookmarkEnd w:id="4"/>
    <w:p w:rsidRPr="007C150D" w:rsidR="007D5E99" w:rsidP="00705058" w:rsidRDefault="007D5E99" w14:paraId="3B81EDA8" w14:textId="15DC90FC">
      <w:pPr>
        <w:rPr>
          <w:rFonts w:ascii="Arial" w:hAnsi="Arial" w:cs="Arial"/>
          <w:lang w:val="en-GB"/>
        </w:rPr>
      </w:pPr>
    </w:p>
    <w:p w:rsidRPr="007C150D" w:rsidR="00AC1061" w:rsidP="00705058" w:rsidRDefault="006D04C2" w14:paraId="47AB2196" w14:textId="55F74335">
      <w:pPr>
        <w:pStyle w:val="ListParagraph"/>
        <w:tabs>
          <w:tab w:val="left" w:pos="0"/>
          <w:tab w:val="left" w:pos="709"/>
        </w:tabs>
        <w:ind w:left="0" w:firstLine="0"/>
        <w:rPr>
          <w:rFonts w:cs="Arial"/>
        </w:rPr>
      </w:pPr>
      <w:r w:rsidRPr="007C150D">
        <w:rPr>
          <w:rFonts w:cs="Arial"/>
        </w:rPr>
        <w:t xml:space="preserve">The Committee therefore </w:t>
      </w:r>
      <w:r w:rsidRPr="007C150D" w:rsidR="0015351D">
        <w:rPr>
          <w:rFonts w:cs="Arial"/>
        </w:rPr>
        <w:t>holds</w:t>
      </w:r>
      <w:r w:rsidRPr="007C150D">
        <w:rPr>
          <w:rFonts w:cs="Arial"/>
        </w:rPr>
        <w:t xml:space="preserve"> </w:t>
      </w:r>
      <w:r w:rsidRPr="007C150D" w:rsidR="00CB6A04">
        <w:rPr>
          <w:rFonts w:cs="Arial"/>
        </w:rPr>
        <w:t xml:space="preserve">that there is violation of Article 31§1 due to the failure to provide </w:t>
      </w:r>
      <w:r w:rsidRPr="007C150D" w:rsidR="00BF5074">
        <w:rPr>
          <w:rFonts w:cs="Arial"/>
        </w:rPr>
        <w:t xml:space="preserve">adequate </w:t>
      </w:r>
      <w:r w:rsidRPr="007C150D" w:rsidR="006E76A4">
        <w:rPr>
          <w:rFonts w:cs="Arial"/>
        </w:rPr>
        <w:t>accommodation</w:t>
      </w:r>
      <w:r w:rsidRPr="007C150D" w:rsidR="00BF5074">
        <w:rPr>
          <w:rFonts w:cs="Arial"/>
        </w:rPr>
        <w:t xml:space="preserve"> </w:t>
      </w:r>
      <w:r w:rsidRPr="007C150D" w:rsidR="00CB6A04">
        <w:rPr>
          <w:rFonts w:cs="Arial"/>
        </w:rPr>
        <w:t>to refugee and asylum-seeking children on the islands</w:t>
      </w:r>
      <w:r w:rsidRPr="007C150D">
        <w:rPr>
          <w:rFonts w:cs="Arial"/>
        </w:rPr>
        <w:t>.</w:t>
      </w:r>
    </w:p>
    <w:p w:rsidRPr="007C150D" w:rsidR="00AC1061" w:rsidP="00705058" w:rsidRDefault="00AC1061" w14:paraId="5F34926C" w14:textId="159D9660">
      <w:pPr>
        <w:pStyle w:val="ListParagraph"/>
        <w:numPr>
          <w:ilvl w:val="0"/>
          <w:numId w:val="0"/>
        </w:numPr>
        <w:ind w:left="5463"/>
        <w:rPr>
          <w:rFonts w:cs="Arial"/>
        </w:rPr>
      </w:pPr>
    </w:p>
    <w:p w:rsidRPr="007C150D" w:rsidR="00AC1061" w:rsidP="00C14354" w:rsidRDefault="00AC1061" w14:paraId="599E8D9B" w14:textId="590DE4B3">
      <w:pPr>
        <w:pStyle w:val="ListParagraph"/>
        <w:numPr>
          <w:ilvl w:val="3"/>
          <w:numId w:val="13"/>
        </w:numPr>
        <w:ind w:left="1134"/>
        <w:rPr>
          <w:rFonts w:cs="Arial"/>
          <w:i/>
          <w:iCs/>
        </w:rPr>
      </w:pPr>
      <w:r w:rsidRPr="007C150D">
        <w:rPr>
          <w:rFonts w:cs="Arial"/>
          <w:i/>
          <w:iCs/>
        </w:rPr>
        <w:t xml:space="preserve">On the situation of unaccompanied </w:t>
      </w:r>
      <w:r w:rsidRPr="007C150D" w:rsidR="004355A6">
        <w:rPr>
          <w:rFonts w:cs="Arial"/>
          <w:i/>
          <w:iCs/>
        </w:rPr>
        <w:t xml:space="preserve">migrant </w:t>
      </w:r>
      <w:r w:rsidRPr="007C150D">
        <w:rPr>
          <w:rFonts w:cs="Arial"/>
          <w:i/>
          <w:iCs/>
        </w:rPr>
        <w:t xml:space="preserve">children on the mainland </w:t>
      </w:r>
    </w:p>
    <w:p w:rsidRPr="007C150D" w:rsidR="00F54786" w:rsidP="00705058" w:rsidRDefault="00F54786" w14:paraId="6BF865EB" w14:textId="77777777">
      <w:pPr>
        <w:pStyle w:val="ListParagraph"/>
        <w:numPr>
          <w:ilvl w:val="0"/>
          <w:numId w:val="0"/>
        </w:numPr>
        <w:ind w:left="1134"/>
        <w:rPr>
          <w:rFonts w:cs="Arial"/>
          <w:i/>
          <w:iCs/>
        </w:rPr>
      </w:pPr>
    </w:p>
    <w:p w:rsidRPr="007C150D" w:rsidR="00F54786" w:rsidP="00C14354" w:rsidRDefault="00F54786" w14:paraId="3A766B97" w14:textId="57C7EF6B">
      <w:pPr>
        <w:pStyle w:val="ListParagraph"/>
        <w:numPr>
          <w:ilvl w:val="4"/>
          <w:numId w:val="13"/>
        </w:numPr>
        <w:tabs>
          <w:tab w:val="left" w:pos="3544"/>
        </w:tabs>
        <w:ind w:left="1843"/>
        <w:rPr>
          <w:rFonts w:cs="Arial"/>
          <w:i/>
          <w:iCs/>
        </w:rPr>
      </w:pPr>
      <w:r w:rsidRPr="007C150D">
        <w:rPr>
          <w:rFonts w:cs="Arial"/>
          <w:i/>
          <w:iCs/>
        </w:rPr>
        <w:t>Article 31</w:t>
      </w:r>
      <w:r w:rsidRPr="007C150D" w:rsidR="001E138B">
        <w:rPr>
          <w:rFonts w:cs="Arial"/>
        </w:rPr>
        <w:t>§</w:t>
      </w:r>
      <w:r w:rsidRPr="007C150D">
        <w:rPr>
          <w:rFonts w:cs="Arial"/>
          <w:i/>
          <w:iCs/>
        </w:rPr>
        <w:t xml:space="preserve">2 of the Charter </w:t>
      </w:r>
    </w:p>
    <w:p w:rsidRPr="007C150D" w:rsidR="00AC1061" w:rsidP="00705058" w:rsidRDefault="00AC1061" w14:paraId="0CD194D1" w14:textId="49F8BB5E">
      <w:pPr>
        <w:pStyle w:val="ListParagraph"/>
        <w:numPr>
          <w:ilvl w:val="0"/>
          <w:numId w:val="0"/>
        </w:numPr>
        <w:tabs>
          <w:tab w:val="left" w:pos="0"/>
          <w:tab w:val="left" w:pos="709"/>
        </w:tabs>
        <w:rPr>
          <w:rFonts w:cs="Arial"/>
        </w:rPr>
      </w:pPr>
    </w:p>
    <w:p w:rsidRPr="007C150D" w:rsidR="00AC1061" w:rsidP="00705058" w:rsidRDefault="00C824E7" w14:paraId="7EE93D15" w14:textId="108986E1">
      <w:pPr>
        <w:pStyle w:val="ListParagraph"/>
        <w:tabs>
          <w:tab w:val="left" w:pos="0"/>
          <w:tab w:val="left" w:pos="709"/>
        </w:tabs>
        <w:ind w:left="0" w:firstLine="0"/>
        <w:rPr>
          <w:rFonts w:cs="Arial"/>
        </w:rPr>
      </w:pPr>
      <w:r w:rsidRPr="007C150D">
        <w:rPr>
          <w:rFonts w:cs="Arial"/>
        </w:rPr>
        <w:t xml:space="preserve">The Committee notes from the complainant organisations’ submissions that two out of three unaccompanied children </w:t>
      </w:r>
      <w:r w:rsidRPr="007C150D" w:rsidR="009468F0">
        <w:rPr>
          <w:rFonts w:cs="Arial"/>
        </w:rPr>
        <w:t xml:space="preserve">on the mainland </w:t>
      </w:r>
      <w:r w:rsidRPr="007C150D">
        <w:rPr>
          <w:rFonts w:cs="Arial"/>
        </w:rPr>
        <w:t>are deprived of an age appropriate reception/accommodation place</w:t>
      </w:r>
      <w:r w:rsidRPr="007C150D" w:rsidR="009468F0">
        <w:rPr>
          <w:rFonts w:cs="Arial"/>
        </w:rPr>
        <w:t xml:space="preserve"> and that a significant number of these children are homeless or living in substandard conditions in hotels or open accommodation centres. </w:t>
      </w:r>
      <w:r w:rsidRPr="007C150D" w:rsidR="00076CAC">
        <w:rPr>
          <w:rFonts w:cs="Arial"/>
        </w:rPr>
        <w:t xml:space="preserve">According to EKKA </w:t>
      </w:r>
      <w:r w:rsidRPr="007C150D" w:rsidR="00F13CFF">
        <w:rPr>
          <w:rFonts w:cs="Arial"/>
        </w:rPr>
        <w:t>data</w:t>
      </w:r>
      <w:r w:rsidRPr="007C150D" w:rsidR="00076CAC">
        <w:rPr>
          <w:rFonts w:cs="Arial"/>
        </w:rPr>
        <w:t xml:space="preserve"> of 30 September 2018, 2,363 </w:t>
      </w:r>
      <w:r w:rsidRPr="007C150D" w:rsidR="00F54786">
        <w:rPr>
          <w:rFonts w:cs="Arial"/>
        </w:rPr>
        <w:t>unaccompanied children</w:t>
      </w:r>
      <w:r w:rsidRPr="007C150D" w:rsidR="00076CAC">
        <w:rPr>
          <w:rFonts w:cs="Arial"/>
        </w:rPr>
        <w:t xml:space="preserve"> were on the waiting list for a shelter, out of which 272 </w:t>
      </w:r>
      <w:r w:rsidRPr="007C150D" w:rsidR="00F54786">
        <w:rPr>
          <w:rFonts w:cs="Arial"/>
        </w:rPr>
        <w:t xml:space="preserve">resided </w:t>
      </w:r>
      <w:r w:rsidRPr="007C150D" w:rsidR="00076CAC">
        <w:rPr>
          <w:rFonts w:cs="Arial"/>
        </w:rPr>
        <w:t xml:space="preserve">under informal housing arrangements and 451 reported as homeless. </w:t>
      </w:r>
    </w:p>
    <w:p w:rsidRPr="007C150D" w:rsidR="009468F0" w:rsidP="00705058" w:rsidRDefault="009468F0" w14:paraId="0485E2D1" w14:textId="77777777">
      <w:pPr>
        <w:pStyle w:val="ListParagraph"/>
        <w:numPr>
          <w:ilvl w:val="0"/>
          <w:numId w:val="0"/>
        </w:numPr>
        <w:tabs>
          <w:tab w:val="left" w:pos="0"/>
          <w:tab w:val="left" w:pos="709"/>
        </w:tabs>
        <w:rPr>
          <w:rFonts w:cs="Arial"/>
        </w:rPr>
      </w:pPr>
    </w:p>
    <w:p w:rsidRPr="007C150D" w:rsidR="00F65174" w:rsidP="00705058" w:rsidRDefault="009468F0" w14:paraId="2A00CEBB" w14:textId="0400535D">
      <w:pPr>
        <w:pStyle w:val="ListParagraph"/>
        <w:tabs>
          <w:tab w:val="left" w:pos="0"/>
          <w:tab w:val="left" w:pos="709"/>
        </w:tabs>
        <w:ind w:left="0" w:firstLine="0"/>
        <w:rPr>
          <w:rFonts w:cs="Arial"/>
        </w:rPr>
      </w:pPr>
      <w:r w:rsidRPr="007C150D">
        <w:rPr>
          <w:rFonts w:cs="Arial"/>
        </w:rPr>
        <w:t xml:space="preserve">The Committee also notes from </w:t>
      </w:r>
      <w:r w:rsidRPr="007C150D" w:rsidR="0015351D">
        <w:rPr>
          <w:rFonts w:cs="Arial"/>
        </w:rPr>
        <w:t xml:space="preserve">the </w:t>
      </w:r>
      <w:r w:rsidRPr="007C150D">
        <w:rPr>
          <w:rFonts w:cs="Arial"/>
        </w:rPr>
        <w:t>UNCHR</w:t>
      </w:r>
      <w:r w:rsidRPr="007C150D" w:rsidR="0015351D">
        <w:rPr>
          <w:rFonts w:cs="Arial"/>
        </w:rPr>
        <w:t>’s</w:t>
      </w:r>
      <w:r w:rsidRPr="007C150D">
        <w:rPr>
          <w:rFonts w:cs="Arial"/>
        </w:rPr>
        <w:t xml:space="preserve"> submissions that despite some progress concerning the institutional framework and the development of more holistic models of care arrangements for </w:t>
      </w:r>
      <w:r w:rsidRPr="007C150D" w:rsidR="00F54786">
        <w:rPr>
          <w:rFonts w:cs="Arial"/>
        </w:rPr>
        <w:t>unaccompanied children</w:t>
      </w:r>
      <w:r w:rsidRPr="007C150D">
        <w:rPr>
          <w:rFonts w:cs="Arial"/>
        </w:rPr>
        <w:t xml:space="preserve">, deficiencies in the number, </w:t>
      </w:r>
      <w:proofErr w:type="gramStart"/>
      <w:r w:rsidRPr="007C150D">
        <w:rPr>
          <w:rFonts w:cs="Arial"/>
        </w:rPr>
        <w:t>type</w:t>
      </w:r>
      <w:proofErr w:type="gramEnd"/>
      <w:r w:rsidRPr="007C150D">
        <w:rPr>
          <w:rFonts w:cs="Arial"/>
        </w:rPr>
        <w:t xml:space="preserve"> and quality of care arrangements available for these children remain</w:t>
      </w:r>
      <w:r w:rsidRPr="007C150D" w:rsidR="00CC6A90">
        <w:rPr>
          <w:rFonts w:cs="Arial"/>
        </w:rPr>
        <w:t>. UNCHR submits that according to EKKA</w:t>
      </w:r>
      <w:r w:rsidRPr="007C150D" w:rsidR="00F13CFF">
        <w:rPr>
          <w:rFonts w:cs="Arial"/>
        </w:rPr>
        <w:t xml:space="preserve"> (</w:t>
      </w:r>
      <w:r w:rsidRPr="007C150D" w:rsidR="00CC6A90">
        <w:rPr>
          <w:rFonts w:cs="Arial"/>
        </w:rPr>
        <w:t>31 May 2019</w:t>
      </w:r>
      <w:r w:rsidRPr="007C150D" w:rsidR="00F13CFF">
        <w:rPr>
          <w:rFonts w:cs="Arial"/>
        </w:rPr>
        <w:t>)</w:t>
      </w:r>
      <w:r w:rsidRPr="007C150D" w:rsidR="00CC6A90">
        <w:rPr>
          <w:rFonts w:cs="Arial"/>
        </w:rPr>
        <w:t xml:space="preserve">, there were 2,858 children outside the </w:t>
      </w:r>
      <w:proofErr w:type="gramStart"/>
      <w:r w:rsidRPr="007C150D" w:rsidR="00CC6A90">
        <w:rPr>
          <w:rFonts w:cs="Arial"/>
        </w:rPr>
        <w:t>long term</w:t>
      </w:r>
      <w:proofErr w:type="gramEnd"/>
      <w:r w:rsidRPr="007C150D" w:rsidR="00CC6A90">
        <w:rPr>
          <w:rFonts w:cs="Arial"/>
        </w:rPr>
        <w:t xml:space="preserve"> care system, including 1,060 in informal and insecure housing conditions or homeless. </w:t>
      </w:r>
      <w:r w:rsidRPr="007C150D" w:rsidR="00D46BF1">
        <w:rPr>
          <w:rFonts w:cs="Arial"/>
        </w:rPr>
        <w:t xml:space="preserve">UNCHR draws attention to the fact that a significant number of unaccompanied children (27%) are homeless or living in informal/insecure housing. </w:t>
      </w:r>
    </w:p>
    <w:p w:rsidRPr="007C150D" w:rsidR="00F65174" w:rsidP="00705058" w:rsidRDefault="00F65174" w14:paraId="0B214412" w14:textId="77777777">
      <w:pPr>
        <w:pStyle w:val="ListParagraph"/>
        <w:numPr>
          <w:ilvl w:val="0"/>
          <w:numId w:val="0"/>
        </w:numPr>
        <w:ind w:left="5463"/>
        <w:rPr>
          <w:rFonts w:cs="Arial"/>
        </w:rPr>
      </w:pPr>
    </w:p>
    <w:p w:rsidRPr="007C150D" w:rsidR="00F65174" w:rsidP="00705058" w:rsidRDefault="00F65174" w14:paraId="5CF3AC2E" w14:textId="5E31D3D7">
      <w:pPr>
        <w:pStyle w:val="ListParagraph"/>
        <w:tabs>
          <w:tab w:val="left" w:pos="0"/>
          <w:tab w:val="left" w:pos="709"/>
        </w:tabs>
        <w:ind w:left="0" w:firstLine="0"/>
        <w:rPr>
          <w:rFonts w:cs="Arial"/>
        </w:rPr>
      </w:pPr>
      <w:r w:rsidRPr="007C150D">
        <w:rPr>
          <w:rFonts w:cs="Arial"/>
        </w:rPr>
        <w:t>The Committee notes that the Government refers to the fact that UAC shelters have been operating in full capacity and that there are plans to increase the existing number of available places</w:t>
      </w:r>
      <w:r w:rsidRPr="007C150D" w:rsidR="00175EB0">
        <w:rPr>
          <w:rFonts w:cs="Arial"/>
        </w:rPr>
        <w:t xml:space="preserve">. The Government also states that more places for </w:t>
      </w:r>
      <w:r w:rsidRPr="007C150D" w:rsidR="00F54786">
        <w:rPr>
          <w:rFonts w:cs="Arial"/>
        </w:rPr>
        <w:t>unaccompanied children</w:t>
      </w:r>
      <w:r w:rsidRPr="007C150D" w:rsidR="00175EB0">
        <w:rPr>
          <w:rFonts w:cs="Arial"/>
        </w:rPr>
        <w:t xml:space="preserve"> are planned in SIL apartments (for children 16-18 years old) and in additional Safe Zones within open accommodation sites.  </w:t>
      </w:r>
    </w:p>
    <w:p w:rsidRPr="007C150D" w:rsidR="00CC6A90" w:rsidP="00705058" w:rsidRDefault="00CC6A90" w14:paraId="2A180977" w14:textId="77777777">
      <w:pPr>
        <w:pStyle w:val="ListParagraph"/>
        <w:numPr>
          <w:ilvl w:val="0"/>
          <w:numId w:val="0"/>
        </w:numPr>
        <w:ind w:left="5463"/>
        <w:rPr>
          <w:rFonts w:cs="Arial"/>
        </w:rPr>
      </w:pPr>
    </w:p>
    <w:p w:rsidRPr="007C150D" w:rsidR="00CC6A90" w:rsidP="00705058" w:rsidRDefault="00B17392" w14:paraId="4D9A0E01" w14:textId="5E1B1E0C">
      <w:pPr>
        <w:pStyle w:val="ListParagraph"/>
        <w:tabs>
          <w:tab w:val="left" w:pos="0"/>
          <w:tab w:val="left" w:pos="709"/>
        </w:tabs>
        <w:ind w:left="0" w:firstLine="0"/>
        <w:rPr>
          <w:rFonts w:cs="Arial"/>
        </w:rPr>
      </w:pPr>
      <w:r w:rsidRPr="007C150D">
        <w:rPr>
          <w:rFonts w:cs="Arial"/>
        </w:rPr>
        <w:br w:type="column"/>
      </w:r>
      <w:r w:rsidRPr="007C150D" w:rsidR="00CC6A90">
        <w:rPr>
          <w:rFonts w:cs="Arial"/>
        </w:rPr>
        <w:lastRenderedPageBreak/>
        <w:t xml:space="preserve">The Committee </w:t>
      </w:r>
      <w:r w:rsidRPr="007C150D" w:rsidR="00076CAC">
        <w:rPr>
          <w:rFonts w:cs="Arial"/>
        </w:rPr>
        <w:t xml:space="preserve">observes that </w:t>
      </w:r>
      <w:r w:rsidRPr="007C150D" w:rsidR="008019BB">
        <w:rPr>
          <w:rFonts w:cs="Arial"/>
        </w:rPr>
        <w:t>several Council of Europe and international</w:t>
      </w:r>
      <w:r w:rsidRPr="007C150D" w:rsidR="00076CAC">
        <w:rPr>
          <w:rFonts w:cs="Arial"/>
        </w:rPr>
        <w:t xml:space="preserve"> bodies have raised concerns about the</w:t>
      </w:r>
      <w:r w:rsidRPr="007C150D" w:rsidR="0022007A">
        <w:rPr>
          <w:rFonts w:cs="Arial"/>
        </w:rPr>
        <w:t xml:space="preserve"> </w:t>
      </w:r>
      <w:r w:rsidRPr="007C150D" w:rsidR="00F13CFF">
        <w:rPr>
          <w:rFonts w:cs="Arial"/>
        </w:rPr>
        <w:t>accommodation</w:t>
      </w:r>
      <w:r w:rsidRPr="007C150D" w:rsidR="0022007A">
        <w:rPr>
          <w:rFonts w:cs="Arial"/>
        </w:rPr>
        <w:t xml:space="preserve"> situation </w:t>
      </w:r>
      <w:r w:rsidRPr="007C150D" w:rsidR="00076CAC">
        <w:rPr>
          <w:rFonts w:cs="Arial"/>
        </w:rPr>
        <w:t xml:space="preserve">of unaccompanied </w:t>
      </w:r>
      <w:r w:rsidRPr="007C150D" w:rsidR="00F13CFF">
        <w:rPr>
          <w:rFonts w:cs="Arial"/>
        </w:rPr>
        <w:t xml:space="preserve">migrant </w:t>
      </w:r>
      <w:r w:rsidRPr="007C150D" w:rsidR="00076CAC">
        <w:rPr>
          <w:rFonts w:cs="Arial"/>
        </w:rPr>
        <w:t xml:space="preserve">children in </w:t>
      </w:r>
      <w:r w:rsidRPr="007C150D" w:rsidR="00F54786">
        <w:rPr>
          <w:rFonts w:cs="Arial"/>
        </w:rPr>
        <w:t xml:space="preserve">mainland </w:t>
      </w:r>
      <w:r w:rsidRPr="007C150D" w:rsidR="00076CAC">
        <w:rPr>
          <w:rFonts w:cs="Arial"/>
        </w:rPr>
        <w:t>Greece</w:t>
      </w:r>
      <w:r w:rsidRPr="007C150D" w:rsidR="003C3EEF">
        <w:rPr>
          <w:rFonts w:cs="Arial"/>
        </w:rPr>
        <w:t xml:space="preserve"> </w:t>
      </w:r>
      <w:r w:rsidRPr="007C150D" w:rsidR="00076CAC">
        <w:rPr>
          <w:rFonts w:cs="Arial"/>
        </w:rPr>
        <w:t>(</w:t>
      </w:r>
      <w:r w:rsidRPr="007C150D" w:rsidR="00F13CFF">
        <w:rPr>
          <w:rFonts w:cs="Arial"/>
        </w:rPr>
        <w:t>Council of Europe Commissioner for Human Rights, report following her visit to Greece from 25 to 29 June 2018, 6 November 2018, §§ 29-33</w:t>
      </w:r>
      <w:r w:rsidRPr="007C150D" w:rsidR="001A6B60">
        <w:rPr>
          <w:rFonts w:cs="Arial"/>
        </w:rPr>
        <w:t xml:space="preserve">; European Court of Human Rights, </w:t>
      </w:r>
      <w:r w:rsidRPr="007C150D" w:rsidR="001A6B60">
        <w:rPr>
          <w:rFonts w:cs="Arial"/>
          <w:i/>
          <w:iCs/>
        </w:rPr>
        <w:t xml:space="preserve">Rahimi v. Greece, </w:t>
      </w:r>
      <w:proofErr w:type="spellStart"/>
      <w:r w:rsidRPr="007C150D" w:rsidR="00F0305A">
        <w:rPr>
          <w:rFonts w:cs="Arial"/>
        </w:rPr>
        <w:t>op.cit</w:t>
      </w:r>
      <w:proofErr w:type="spellEnd"/>
      <w:r w:rsidRPr="007C150D" w:rsidR="00F0305A">
        <w:rPr>
          <w:rFonts w:cs="Arial"/>
          <w:i/>
          <w:iCs/>
        </w:rPr>
        <w:t xml:space="preserve">., </w:t>
      </w:r>
      <w:r w:rsidRPr="007C150D" w:rsidR="001A6B60">
        <w:rPr>
          <w:rFonts w:cs="Arial"/>
        </w:rPr>
        <w:t>§§ 87-94</w:t>
      </w:r>
      <w:r w:rsidRPr="007C150D" w:rsidR="00A22D9D">
        <w:rPr>
          <w:rFonts w:cs="Arial"/>
        </w:rPr>
        <w:t xml:space="preserve">, and </w:t>
      </w:r>
      <w:proofErr w:type="spellStart"/>
      <w:r w:rsidRPr="007C150D" w:rsidR="00A22D9D">
        <w:rPr>
          <w:rFonts w:cs="Arial"/>
          <w:i/>
          <w:iCs/>
        </w:rPr>
        <w:t>Sh.D</w:t>
      </w:r>
      <w:proofErr w:type="spellEnd"/>
      <w:r w:rsidRPr="007C150D" w:rsidR="00A22D9D">
        <w:rPr>
          <w:rFonts w:cs="Arial"/>
          <w:i/>
          <w:iCs/>
        </w:rPr>
        <w:t xml:space="preserve">. and Others v. Greece, Austria, Croatia, Hungary, North Macedonia, Serbia and Slovenia, </w:t>
      </w:r>
      <w:proofErr w:type="spellStart"/>
      <w:r w:rsidRPr="007C150D" w:rsidR="00F0305A">
        <w:rPr>
          <w:rFonts w:cs="Arial"/>
        </w:rPr>
        <w:t>op.cit</w:t>
      </w:r>
      <w:proofErr w:type="spellEnd"/>
      <w:r w:rsidRPr="007C150D" w:rsidR="00F0305A">
        <w:rPr>
          <w:rFonts w:cs="Arial"/>
        </w:rPr>
        <w:t xml:space="preserve">, </w:t>
      </w:r>
      <w:r w:rsidRPr="007C150D" w:rsidR="00A22D9D">
        <w:rPr>
          <w:rFonts w:cs="Arial"/>
        </w:rPr>
        <w:t>§§ 52-62</w:t>
      </w:r>
      <w:r w:rsidRPr="007C150D" w:rsidR="0079392B">
        <w:rPr>
          <w:rFonts w:cs="Arial"/>
        </w:rPr>
        <w:t>; CPT, Report to the Greek Government on the visit to Greece carried out by the CPT from 10 to 19 April 2018</w:t>
      </w:r>
      <w:r w:rsidRPr="007C150D" w:rsidR="00F4046D">
        <w:rPr>
          <w:rFonts w:cs="Arial"/>
        </w:rPr>
        <w:t>, CPT/Inf(2019)4, § 122;</w:t>
      </w:r>
      <w:r w:rsidRPr="007C150D" w:rsidR="00B210B5">
        <w:rPr>
          <w:rFonts w:cs="Arial"/>
        </w:rPr>
        <w:t xml:space="preserve"> </w:t>
      </w:r>
      <w:r w:rsidRPr="007C150D" w:rsidR="008019BB">
        <w:rPr>
          <w:rFonts w:cs="Arial"/>
        </w:rPr>
        <w:t>Committee of Ministers of the Council of Europe, Decision CM/Del/Dec(2019)1348/H46-9, 6 June 2019</w:t>
      </w:r>
      <w:r w:rsidRPr="007C150D" w:rsidR="004B08A8">
        <w:rPr>
          <w:rFonts w:cs="Arial"/>
        </w:rPr>
        <w:t xml:space="preserve">, </w:t>
      </w:r>
      <w:r w:rsidRPr="007C150D" w:rsidR="00230342">
        <w:rPr>
          <w:rFonts w:cs="Arial"/>
        </w:rPr>
        <w:t xml:space="preserve">and Decision CM/Del/Dec(2020)1383/H46-7, 1 October 2020, </w:t>
      </w:r>
      <w:r w:rsidRPr="007C150D" w:rsidR="004B08A8">
        <w:rPr>
          <w:rFonts w:cs="Arial"/>
        </w:rPr>
        <w:t xml:space="preserve">concerning the execution of judgments by the European Court in cases against Greece; </w:t>
      </w:r>
      <w:r w:rsidRPr="007C150D" w:rsidR="00230342">
        <w:rPr>
          <w:rFonts w:cs="Arial"/>
        </w:rPr>
        <w:t xml:space="preserve">PACE Resolutions 2118 (2016), 2174 (2017) and 2280 (2019); </w:t>
      </w:r>
      <w:r w:rsidRPr="007C150D" w:rsidR="00B210B5">
        <w:rPr>
          <w:rFonts w:cs="Arial"/>
        </w:rPr>
        <w:t xml:space="preserve">United Nations Human Rights </w:t>
      </w:r>
      <w:r w:rsidRPr="007C150D" w:rsidR="006678D5">
        <w:rPr>
          <w:rFonts w:cs="Arial"/>
        </w:rPr>
        <w:t xml:space="preserve">Committee, communication No. 2770/2016, </w:t>
      </w:r>
      <w:r w:rsidRPr="007C150D" w:rsidR="006678D5">
        <w:rPr>
          <w:rFonts w:cs="Arial"/>
          <w:i/>
          <w:iCs/>
        </w:rPr>
        <w:t>O.A. v. Denmark</w:t>
      </w:r>
      <w:r w:rsidRPr="007C150D" w:rsidR="00126D5A">
        <w:rPr>
          <w:rFonts w:cs="Arial"/>
        </w:rPr>
        <w:t>, 11 December 2017</w:t>
      </w:r>
      <w:r w:rsidRPr="007C150D" w:rsidR="003C3EEF">
        <w:rPr>
          <w:rFonts w:cs="Arial"/>
        </w:rPr>
        <w:t xml:space="preserve">). The Committee itself has </w:t>
      </w:r>
      <w:r w:rsidRPr="007C150D" w:rsidR="004F343B">
        <w:rPr>
          <w:rFonts w:cs="Arial"/>
        </w:rPr>
        <w:t>engaged with</w:t>
      </w:r>
      <w:r w:rsidRPr="007C150D" w:rsidR="003C3EEF">
        <w:rPr>
          <w:rFonts w:cs="Arial"/>
        </w:rPr>
        <w:t xml:space="preserve"> this issue in connection with Article 31§2 of the Charter</w:t>
      </w:r>
      <w:r w:rsidRPr="007C150D" w:rsidR="005B10B2">
        <w:rPr>
          <w:rFonts w:cs="Arial"/>
        </w:rPr>
        <w:t xml:space="preserve"> under the reporting procedure</w:t>
      </w:r>
      <w:r w:rsidRPr="007C150D" w:rsidR="004F343B">
        <w:rPr>
          <w:rFonts w:cs="Arial"/>
        </w:rPr>
        <w:t xml:space="preserve"> (Conclusions 2019, Greece). </w:t>
      </w:r>
    </w:p>
    <w:p w:rsidRPr="007C150D" w:rsidR="00175EB0" w:rsidP="00705058" w:rsidRDefault="00175EB0" w14:paraId="5DB59ABF" w14:textId="77777777">
      <w:pPr>
        <w:pStyle w:val="ListParagraph"/>
        <w:numPr>
          <w:ilvl w:val="0"/>
          <w:numId w:val="0"/>
        </w:numPr>
        <w:ind w:left="5463"/>
        <w:rPr>
          <w:rFonts w:cs="Arial"/>
        </w:rPr>
      </w:pPr>
    </w:p>
    <w:p w:rsidRPr="007C150D" w:rsidR="00EC5224" w:rsidP="00705058" w:rsidRDefault="00951302" w14:paraId="7381ECB2" w14:textId="58206307">
      <w:pPr>
        <w:pStyle w:val="ListParagraph"/>
        <w:tabs>
          <w:tab w:val="left" w:pos="0"/>
          <w:tab w:val="left" w:pos="709"/>
        </w:tabs>
        <w:ind w:left="0" w:firstLine="0"/>
        <w:rPr>
          <w:rFonts w:cs="Arial"/>
        </w:rPr>
      </w:pPr>
      <w:r w:rsidRPr="007C150D">
        <w:rPr>
          <w:rFonts w:cs="Arial"/>
        </w:rPr>
        <w:t xml:space="preserve">The Committee notes that the situation of unaccompanied children has not improved. </w:t>
      </w:r>
      <w:r w:rsidRPr="007C150D" w:rsidR="00175EB0">
        <w:rPr>
          <w:rFonts w:cs="Arial"/>
        </w:rPr>
        <w:t>According to more recent data from EKKA (15 May 2020</w:t>
      </w:r>
      <w:proofErr w:type="gramStart"/>
      <w:r w:rsidRPr="007C150D" w:rsidR="00175EB0">
        <w:rPr>
          <w:rFonts w:cs="Arial"/>
        </w:rPr>
        <w:t xml:space="preserve">),  </w:t>
      </w:r>
      <w:r w:rsidRPr="007C150D" w:rsidR="002B3D96">
        <w:rPr>
          <w:rFonts w:cs="Arial"/>
        </w:rPr>
        <w:t>the</w:t>
      </w:r>
      <w:proofErr w:type="gramEnd"/>
      <w:r w:rsidRPr="007C150D" w:rsidR="002B3D96">
        <w:rPr>
          <w:rFonts w:cs="Arial"/>
        </w:rPr>
        <w:t xml:space="preserve"> estimated overall number of unaccompanied children present in Greece was 5,028</w:t>
      </w:r>
      <w:r w:rsidRPr="007C150D" w:rsidR="00F234DC">
        <w:rPr>
          <w:rFonts w:cs="Arial"/>
        </w:rPr>
        <w:t xml:space="preserve"> including 341 separated children</w:t>
      </w:r>
      <w:r w:rsidRPr="007C150D" w:rsidR="002B3D96">
        <w:rPr>
          <w:rFonts w:cs="Arial"/>
        </w:rPr>
        <w:t xml:space="preserve">. Out of these, </w:t>
      </w:r>
      <w:r w:rsidRPr="007C150D" w:rsidR="00186B34">
        <w:rPr>
          <w:rFonts w:cs="Arial"/>
        </w:rPr>
        <w:t>1,485 were in long term accommodation (</w:t>
      </w:r>
      <w:r w:rsidRPr="007C150D" w:rsidR="00F54786">
        <w:rPr>
          <w:rFonts w:cs="Arial"/>
        </w:rPr>
        <w:t>unaccompanied children</w:t>
      </w:r>
      <w:r w:rsidRPr="007C150D" w:rsidR="00186B34">
        <w:rPr>
          <w:rFonts w:cs="Arial"/>
        </w:rPr>
        <w:t xml:space="preserve"> shelters and SIL apartments) and 589 in temporary accommodation (Safe Zones and emergency hotels). Besides those in other types of emergency or temporary facilities (</w:t>
      </w:r>
      <w:r w:rsidRPr="007C150D" w:rsidR="00573D64">
        <w:rPr>
          <w:rFonts w:cs="Arial"/>
        </w:rPr>
        <w:t xml:space="preserve">1,987 children in </w:t>
      </w:r>
      <w:r w:rsidRPr="007C150D" w:rsidR="00186B34">
        <w:rPr>
          <w:rFonts w:cs="Arial"/>
        </w:rPr>
        <w:t xml:space="preserve">emergency </w:t>
      </w:r>
      <w:r w:rsidRPr="007C150D" w:rsidR="00F54786">
        <w:rPr>
          <w:rFonts w:cs="Arial"/>
        </w:rPr>
        <w:t>unaccompanied children</w:t>
      </w:r>
      <w:r w:rsidRPr="007C150D" w:rsidR="00186B34">
        <w:rPr>
          <w:rFonts w:cs="Arial"/>
        </w:rPr>
        <w:t xml:space="preserve"> accommodation sites, open temporary accommodation facilities, RICs and protective custody), 967 unaccompanied children were reported as living in informal/insecure housing conditions such as living temporarily in apartments with others, living in squats, being homeless and moving frequently between different types of accommodation. Although these data refer to the overall situation of unaccompanied children in Greece, the Committee understands that the majority of the</w:t>
      </w:r>
      <w:r w:rsidRPr="007C150D" w:rsidR="00D46BF1">
        <w:rPr>
          <w:rFonts w:cs="Arial"/>
        </w:rPr>
        <w:t xml:space="preserve"> </w:t>
      </w:r>
      <w:r w:rsidRPr="007C150D" w:rsidR="00186B34">
        <w:rPr>
          <w:rFonts w:cs="Arial"/>
        </w:rPr>
        <w:t>children</w:t>
      </w:r>
      <w:r w:rsidRPr="007C150D" w:rsidR="00D46BF1">
        <w:rPr>
          <w:rFonts w:cs="Arial"/>
        </w:rPr>
        <w:t xml:space="preserve"> living on the streets or homeless</w:t>
      </w:r>
      <w:r w:rsidRPr="007C150D" w:rsidR="00186B34">
        <w:rPr>
          <w:rFonts w:cs="Arial"/>
        </w:rPr>
        <w:t xml:space="preserve"> are on the mainl</w:t>
      </w:r>
      <w:r w:rsidRPr="007C150D" w:rsidR="00573D64">
        <w:rPr>
          <w:rFonts w:cs="Arial"/>
        </w:rPr>
        <w:t>and following their transfer from one of the RICs</w:t>
      </w:r>
      <w:r w:rsidRPr="007C150D" w:rsidR="00D46BF1">
        <w:rPr>
          <w:rFonts w:cs="Arial"/>
        </w:rPr>
        <w:t xml:space="preserve">, </w:t>
      </w:r>
      <w:r w:rsidRPr="007C150D" w:rsidR="00573D64">
        <w:rPr>
          <w:rFonts w:cs="Arial"/>
        </w:rPr>
        <w:t>having regard also to the specific allegations put forward in the complaint</w:t>
      </w:r>
      <w:r w:rsidRPr="007C150D" w:rsidR="00D46BF1">
        <w:rPr>
          <w:rFonts w:cs="Arial"/>
        </w:rPr>
        <w:t xml:space="preserve">. </w:t>
      </w:r>
    </w:p>
    <w:p w:rsidRPr="007C150D" w:rsidR="00EC5224" w:rsidP="00705058" w:rsidRDefault="00EC5224" w14:paraId="09D43BA0" w14:textId="77777777">
      <w:pPr>
        <w:pStyle w:val="ListParagraph"/>
        <w:numPr>
          <w:ilvl w:val="0"/>
          <w:numId w:val="0"/>
        </w:numPr>
        <w:tabs>
          <w:tab w:val="left" w:pos="0"/>
          <w:tab w:val="left" w:pos="709"/>
        </w:tabs>
        <w:rPr>
          <w:rFonts w:cs="Arial"/>
        </w:rPr>
      </w:pPr>
    </w:p>
    <w:p w:rsidRPr="007C150D" w:rsidR="00AC1061" w:rsidP="00705058" w:rsidRDefault="00EC5224" w14:paraId="05056F7D" w14:textId="1E23EF7B">
      <w:pPr>
        <w:pStyle w:val="ListParagraph"/>
        <w:tabs>
          <w:tab w:val="left" w:pos="0"/>
          <w:tab w:val="left" w:pos="709"/>
        </w:tabs>
        <w:ind w:left="0" w:firstLine="0"/>
        <w:rPr>
          <w:rFonts w:cs="Arial"/>
        </w:rPr>
      </w:pPr>
      <w:r w:rsidRPr="007C150D">
        <w:rPr>
          <w:rFonts w:cs="Arial"/>
        </w:rPr>
        <w:t>The Committee</w:t>
      </w:r>
      <w:r w:rsidRPr="007C150D" w:rsidR="000618B5">
        <w:rPr>
          <w:rFonts w:cs="Arial"/>
        </w:rPr>
        <w:t xml:space="preserve"> takes not</w:t>
      </w:r>
      <w:r w:rsidRPr="007C150D">
        <w:rPr>
          <w:rFonts w:cs="Arial"/>
        </w:rPr>
        <w:t>e</w:t>
      </w:r>
      <w:r w:rsidRPr="007C150D" w:rsidR="000618B5">
        <w:rPr>
          <w:rFonts w:cs="Arial"/>
        </w:rPr>
        <w:t xml:space="preserve"> </w:t>
      </w:r>
      <w:r w:rsidRPr="007C150D" w:rsidR="00951302">
        <w:rPr>
          <w:rFonts w:cs="Arial"/>
        </w:rPr>
        <w:t>of the Government’s argument that there has been an</w:t>
      </w:r>
      <w:r w:rsidRPr="007C150D">
        <w:rPr>
          <w:rFonts w:cs="Arial"/>
        </w:rPr>
        <w:t xml:space="preserve"> unforeseen </w:t>
      </w:r>
      <w:r w:rsidRPr="007C150D" w:rsidR="00951302">
        <w:rPr>
          <w:rFonts w:cs="Arial"/>
        </w:rPr>
        <w:t>increase of unaccompanied children arriv</w:t>
      </w:r>
      <w:r w:rsidRPr="007C150D" w:rsidR="00F54786">
        <w:rPr>
          <w:rFonts w:cs="Arial"/>
        </w:rPr>
        <w:t>ing</w:t>
      </w:r>
      <w:r w:rsidRPr="007C150D" w:rsidR="00951302">
        <w:rPr>
          <w:rFonts w:cs="Arial"/>
        </w:rPr>
        <w:t xml:space="preserve"> in Greece</w:t>
      </w:r>
      <w:r w:rsidRPr="007C150D" w:rsidR="000618B5">
        <w:rPr>
          <w:rFonts w:cs="Arial"/>
        </w:rPr>
        <w:t xml:space="preserve">, particularly </w:t>
      </w:r>
      <w:r w:rsidRPr="007C150D" w:rsidR="00951302">
        <w:rPr>
          <w:rFonts w:cs="Arial"/>
        </w:rPr>
        <w:t>during 2019,</w:t>
      </w:r>
      <w:r w:rsidRPr="007C150D" w:rsidR="000618B5">
        <w:rPr>
          <w:rFonts w:cs="Arial"/>
        </w:rPr>
        <w:t xml:space="preserve"> </w:t>
      </w:r>
      <w:r w:rsidRPr="007C150D">
        <w:rPr>
          <w:rFonts w:cs="Arial"/>
        </w:rPr>
        <w:t>despite the efforts made to increase</w:t>
      </w:r>
      <w:r w:rsidRPr="007C150D" w:rsidR="0079392B">
        <w:rPr>
          <w:rFonts w:cs="Arial"/>
        </w:rPr>
        <w:t xml:space="preserve"> shelter and accommodation capacities</w:t>
      </w:r>
      <w:r w:rsidRPr="007C150D">
        <w:rPr>
          <w:rFonts w:cs="Arial"/>
        </w:rPr>
        <w:t>.</w:t>
      </w:r>
      <w:r w:rsidRPr="007C150D" w:rsidR="009438F6">
        <w:rPr>
          <w:rFonts w:cs="Arial"/>
        </w:rPr>
        <w:t xml:space="preserve"> It considers however that the fact that a significant number of unaccompanied children are homeless or live in informal/insecure housing conditions show that the shelter provided for these children on the mainland fails to fulfil the requirements of Article 31§2 in terms of quantity</w:t>
      </w:r>
      <w:r w:rsidRPr="007C150D" w:rsidR="00F54786">
        <w:rPr>
          <w:rFonts w:cs="Arial"/>
        </w:rPr>
        <w:t xml:space="preserve"> or</w:t>
      </w:r>
      <w:r w:rsidRPr="007C150D" w:rsidR="007B2932">
        <w:rPr>
          <w:rFonts w:cs="Arial"/>
        </w:rPr>
        <w:t xml:space="preserve"> </w:t>
      </w:r>
      <w:r w:rsidRPr="007C150D" w:rsidR="002D4FC6">
        <w:rPr>
          <w:rFonts w:cs="Arial"/>
        </w:rPr>
        <w:t xml:space="preserve"> capacity</w:t>
      </w:r>
      <w:r w:rsidRPr="007C150D" w:rsidR="006B7995">
        <w:rPr>
          <w:rFonts w:cs="Arial"/>
        </w:rPr>
        <w:t>. The Committee is therefore of the view that</w:t>
      </w:r>
      <w:r w:rsidRPr="007C150D" w:rsidR="002D4FC6">
        <w:rPr>
          <w:rFonts w:cs="Arial"/>
        </w:rPr>
        <w:t xml:space="preserve"> </w:t>
      </w:r>
      <w:r w:rsidRPr="007C150D" w:rsidR="008E1F35">
        <w:rPr>
          <w:rFonts w:cs="Arial"/>
        </w:rPr>
        <w:t xml:space="preserve">Greece fails to guarantee </w:t>
      </w:r>
      <w:r w:rsidRPr="007C150D" w:rsidR="002D4FC6">
        <w:rPr>
          <w:rFonts w:cs="Arial"/>
        </w:rPr>
        <w:t xml:space="preserve">the right to shelter </w:t>
      </w:r>
      <w:r w:rsidRPr="007C150D" w:rsidR="008E1F35">
        <w:rPr>
          <w:rFonts w:cs="Arial"/>
        </w:rPr>
        <w:t xml:space="preserve">for </w:t>
      </w:r>
      <w:r w:rsidRPr="007C150D" w:rsidR="006B7995">
        <w:rPr>
          <w:rFonts w:cs="Arial"/>
        </w:rPr>
        <w:t xml:space="preserve">unaccompanied </w:t>
      </w:r>
      <w:r w:rsidRPr="007C150D" w:rsidR="008E1F35">
        <w:rPr>
          <w:rFonts w:cs="Arial"/>
        </w:rPr>
        <w:t xml:space="preserve">migrant </w:t>
      </w:r>
      <w:r w:rsidRPr="007C150D" w:rsidR="006B7995">
        <w:rPr>
          <w:rFonts w:cs="Arial"/>
        </w:rPr>
        <w:t>children</w:t>
      </w:r>
      <w:r w:rsidRPr="007C150D" w:rsidR="00421D1B">
        <w:rPr>
          <w:rFonts w:cs="Arial"/>
        </w:rPr>
        <w:t>,</w:t>
      </w:r>
      <w:r w:rsidRPr="007C150D" w:rsidR="008E1F35">
        <w:rPr>
          <w:rFonts w:cs="Arial"/>
        </w:rPr>
        <w:t xml:space="preserve"> for the purpose of preventing and reducing homelessness</w:t>
      </w:r>
      <w:r w:rsidRPr="007C150D" w:rsidR="00F54786">
        <w:rPr>
          <w:rFonts w:cs="Arial"/>
        </w:rPr>
        <w:t>, in breach of Article 31</w:t>
      </w:r>
      <w:r w:rsidRPr="007C150D" w:rsidR="001E138B">
        <w:rPr>
          <w:rFonts w:cs="Arial"/>
        </w:rPr>
        <w:t>§</w:t>
      </w:r>
      <w:r w:rsidRPr="007C150D" w:rsidR="00F54786">
        <w:rPr>
          <w:rFonts w:cs="Arial"/>
        </w:rPr>
        <w:t>2.</w:t>
      </w:r>
    </w:p>
    <w:p w:rsidRPr="007C150D" w:rsidR="00F54786" w:rsidP="00705058" w:rsidRDefault="00B17392" w14:paraId="171201FE" w14:textId="527497F3">
      <w:pPr>
        <w:pStyle w:val="ListParagraph"/>
        <w:numPr>
          <w:ilvl w:val="0"/>
          <w:numId w:val="0"/>
        </w:numPr>
        <w:ind w:left="1068"/>
        <w:rPr>
          <w:rFonts w:cs="Arial"/>
        </w:rPr>
      </w:pPr>
      <w:r w:rsidRPr="007C150D">
        <w:rPr>
          <w:rFonts w:cs="Arial"/>
        </w:rPr>
        <w:br w:type="column"/>
      </w:r>
    </w:p>
    <w:p w:rsidRPr="007C150D" w:rsidR="00F54786" w:rsidP="00C14354" w:rsidRDefault="00F54786" w14:paraId="5D5EC0A9" w14:textId="757E4942">
      <w:pPr>
        <w:pStyle w:val="ListParagraph"/>
        <w:numPr>
          <w:ilvl w:val="3"/>
          <w:numId w:val="17"/>
        </w:numPr>
        <w:tabs>
          <w:tab w:val="left" w:pos="0"/>
        </w:tabs>
        <w:ind w:left="1560" w:hanging="567"/>
        <w:rPr>
          <w:rFonts w:cs="Arial"/>
          <w:i/>
          <w:iCs/>
        </w:rPr>
      </w:pPr>
      <w:r w:rsidRPr="007C150D">
        <w:rPr>
          <w:rFonts w:cs="Arial"/>
          <w:i/>
          <w:iCs/>
        </w:rPr>
        <w:t>Article 31</w:t>
      </w:r>
      <w:r w:rsidRPr="007C150D" w:rsidR="001E138B">
        <w:rPr>
          <w:rFonts w:cs="Arial"/>
          <w:i/>
          <w:iCs/>
        </w:rPr>
        <w:t>§</w:t>
      </w:r>
      <w:r w:rsidRPr="007C150D">
        <w:rPr>
          <w:rFonts w:cs="Arial"/>
          <w:i/>
          <w:iCs/>
        </w:rPr>
        <w:t xml:space="preserve">1 of the Charter </w:t>
      </w:r>
    </w:p>
    <w:p w:rsidRPr="007C150D" w:rsidR="009438F6" w:rsidP="00705058" w:rsidRDefault="009438F6" w14:paraId="68A10342" w14:textId="77777777">
      <w:pPr>
        <w:pStyle w:val="ListParagraph"/>
        <w:numPr>
          <w:ilvl w:val="0"/>
          <w:numId w:val="0"/>
        </w:numPr>
        <w:ind w:left="5463"/>
        <w:rPr>
          <w:rFonts w:cs="Arial"/>
          <w:i/>
          <w:iCs/>
        </w:rPr>
      </w:pPr>
    </w:p>
    <w:p w:rsidRPr="007C150D" w:rsidR="002D4FC6" w:rsidP="00705058" w:rsidRDefault="009438F6" w14:paraId="7A31D2F5" w14:textId="24FD324F">
      <w:pPr>
        <w:pStyle w:val="ListParagraph"/>
        <w:tabs>
          <w:tab w:val="left" w:pos="0"/>
          <w:tab w:val="left" w:pos="709"/>
        </w:tabs>
        <w:ind w:left="0" w:firstLine="0"/>
        <w:rPr>
          <w:rFonts w:cs="Arial"/>
        </w:rPr>
      </w:pPr>
      <w:r w:rsidRPr="007C150D">
        <w:rPr>
          <w:rFonts w:cs="Arial"/>
        </w:rPr>
        <w:t>The Committee notes that ICJ and ECRE do not complain about the quality of the s</w:t>
      </w:r>
      <w:r w:rsidRPr="007C150D" w:rsidR="00F83F04">
        <w:rPr>
          <w:rFonts w:cs="Arial"/>
        </w:rPr>
        <w:t>helter</w:t>
      </w:r>
      <w:r w:rsidRPr="007C150D">
        <w:rPr>
          <w:rFonts w:cs="Arial"/>
        </w:rPr>
        <w:t xml:space="preserve"> provided </w:t>
      </w:r>
      <w:r w:rsidRPr="007C150D" w:rsidR="002D4FC6">
        <w:rPr>
          <w:rFonts w:cs="Arial"/>
        </w:rPr>
        <w:t>in long</w:t>
      </w:r>
      <w:r w:rsidRPr="007C150D" w:rsidR="002B7D72">
        <w:rPr>
          <w:rFonts w:cs="Arial"/>
        </w:rPr>
        <w:t>-</w:t>
      </w:r>
      <w:r w:rsidRPr="007C150D" w:rsidR="002D4FC6">
        <w:rPr>
          <w:rFonts w:cs="Arial"/>
        </w:rPr>
        <w:t>term accommodation (</w:t>
      </w:r>
      <w:r w:rsidRPr="007C150D" w:rsidR="008A6C56">
        <w:rPr>
          <w:rFonts w:cs="Arial"/>
        </w:rPr>
        <w:t>unaccompanied children</w:t>
      </w:r>
      <w:r w:rsidRPr="007C150D" w:rsidR="002D4FC6">
        <w:rPr>
          <w:rFonts w:cs="Arial"/>
        </w:rPr>
        <w:t xml:space="preserve"> shelters and SIL apartments). They however submit that hotels and open accommodation centres are not suit</w:t>
      </w:r>
      <w:r w:rsidRPr="007C150D" w:rsidR="0015351D">
        <w:rPr>
          <w:rFonts w:cs="Arial"/>
        </w:rPr>
        <w:t>able</w:t>
      </w:r>
      <w:r w:rsidRPr="007C150D" w:rsidR="002D4FC6">
        <w:rPr>
          <w:rFonts w:cs="Arial"/>
        </w:rPr>
        <w:t xml:space="preserve"> </w:t>
      </w:r>
      <w:r w:rsidRPr="007C150D" w:rsidR="00F54786">
        <w:rPr>
          <w:rFonts w:cs="Arial"/>
        </w:rPr>
        <w:t>for accommodating</w:t>
      </w:r>
      <w:r w:rsidRPr="007C150D" w:rsidR="002D4FC6">
        <w:rPr>
          <w:rFonts w:cs="Arial"/>
        </w:rPr>
        <w:t xml:space="preserve"> unaccompanied children. </w:t>
      </w:r>
    </w:p>
    <w:p w:rsidRPr="007C150D" w:rsidR="002D4FC6" w:rsidP="002D4FC6" w:rsidRDefault="002D4FC6" w14:paraId="6476F331" w14:textId="77777777">
      <w:pPr>
        <w:pStyle w:val="ListParagraph"/>
        <w:numPr>
          <w:ilvl w:val="0"/>
          <w:numId w:val="0"/>
        </w:numPr>
        <w:ind w:left="5463"/>
        <w:rPr>
          <w:rFonts w:cs="Arial"/>
        </w:rPr>
      </w:pPr>
    </w:p>
    <w:p w:rsidRPr="007C150D" w:rsidR="00376073" w:rsidP="0015351D" w:rsidRDefault="009438F6" w14:paraId="3F65C347" w14:textId="51047B93">
      <w:pPr>
        <w:pStyle w:val="ListParagraph"/>
        <w:tabs>
          <w:tab w:val="left" w:pos="0"/>
          <w:tab w:val="left" w:pos="709"/>
        </w:tabs>
        <w:ind w:left="0" w:firstLine="0"/>
        <w:rPr>
          <w:rFonts w:cs="Arial"/>
        </w:rPr>
      </w:pPr>
      <w:r w:rsidRPr="007C150D">
        <w:rPr>
          <w:rFonts w:cs="Arial"/>
        </w:rPr>
        <w:t xml:space="preserve"> </w:t>
      </w:r>
      <w:r w:rsidRPr="007C150D" w:rsidR="002D4FC6">
        <w:rPr>
          <w:rFonts w:cs="Arial"/>
        </w:rPr>
        <w:t xml:space="preserve">The Committee </w:t>
      </w:r>
      <w:r w:rsidRPr="007C150D" w:rsidR="002065BC">
        <w:rPr>
          <w:rFonts w:cs="Arial"/>
        </w:rPr>
        <w:t xml:space="preserve">decides to assess this part of the complaint </w:t>
      </w:r>
      <w:r w:rsidRPr="007C150D" w:rsidR="002D4FC6">
        <w:rPr>
          <w:rFonts w:cs="Arial"/>
        </w:rPr>
        <w:t>under Article 31§1 o</w:t>
      </w:r>
      <w:r w:rsidRPr="007C150D" w:rsidR="006B7995">
        <w:rPr>
          <w:rFonts w:cs="Arial"/>
        </w:rPr>
        <w:t>f</w:t>
      </w:r>
      <w:r w:rsidRPr="007C150D" w:rsidR="002D4FC6">
        <w:rPr>
          <w:rFonts w:cs="Arial"/>
        </w:rPr>
        <w:t xml:space="preserve"> the Charter</w:t>
      </w:r>
      <w:r w:rsidRPr="007C150D" w:rsidR="008E1F35">
        <w:rPr>
          <w:rFonts w:cs="Arial"/>
        </w:rPr>
        <w:t xml:space="preserve">, since it concerns the provision of long-term </w:t>
      </w:r>
      <w:r w:rsidRPr="007C150D" w:rsidR="008A507B">
        <w:rPr>
          <w:rFonts w:cs="Arial"/>
        </w:rPr>
        <w:t xml:space="preserve">suitable </w:t>
      </w:r>
      <w:r w:rsidRPr="007C150D" w:rsidR="008E1F35">
        <w:rPr>
          <w:rFonts w:cs="Arial"/>
        </w:rPr>
        <w:t xml:space="preserve">accommodation within a reasonable </w:t>
      </w:r>
      <w:r w:rsidRPr="007C150D" w:rsidR="008A507B">
        <w:rPr>
          <w:rFonts w:cs="Arial"/>
        </w:rPr>
        <w:t>time</w:t>
      </w:r>
      <w:r w:rsidRPr="007C150D" w:rsidR="005767C1">
        <w:rPr>
          <w:rFonts w:cs="Arial"/>
        </w:rPr>
        <w:t xml:space="preserve">, at least for as long as the children concerned remain in Greece and their asylum claim has not been rejected by a </w:t>
      </w:r>
      <w:r w:rsidRPr="007C150D" w:rsidR="00667C9E">
        <w:rPr>
          <w:rFonts w:cs="Arial"/>
        </w:rPr>
        <w:t>body of final instance</w:t>
      </w:r>
      <w:r w:rsidRPr="007C150D" w:rsidR="008A507B">
        <w:rPr>
          <w:rFonts w:cs="Arial"/>
        </w:rPr>
        <w:t>.</w:t>
      </w:r>
      <w:r w:rsidRPr="007C150D" w:rsidR="002D4FC6">
        <w:rPr>
          <w:rFonts w:cs="Arial"/>
        </w:rPr>
        <w:t xml:space="preserve"> </w:t>
      </w:r>
      <w:r w:rsidRPr="007C150D" w:rsidR="007C7E35">
        <w:rPr>
          <w:rFonts w:cs="Arial"/>
        </w:rPr>
        <w:t>The Committee notes that t</w:t>
      </w:r>
      <w:r w:rsidRPr="007C150D" w:rsidR="002D4FC6">
        <w:rPr>
          <w:rFonts w:cs="Arial"/>
        </w:rPr>
        <w:t>he</w:t>
      </w:r>
      <w:r w:rsidRPr="007C150D" w:rsidR="006B7995">
        <w:rPr>
          <w:rFonts w:cs="Arial"/>
        </w:rPr>
        <w:t xml:space="preserve"> temporary accommodation facilities provided for unaccompanied children on the mainland</w:t>
      </w:r>
      <w:r w:rsidRPr="007C150D" w:rsidR="00B946AF">
        <w:rPr>
          <w:rFonts w:cs="Arial"/>
        </w:rPr>
        <w:t xml:space="preserve"> (hotels and Safe Zones in</w:t>
      </w:r>
      <w:r w:rsidRPr="007C150D" w:rsidR="006B7995">
        <w:rPr>
          <w:rFonts w:cs="Arial"/>
        </w:rPr>
        <w:t xml:space="preserve"> open temporary accommodation centres) should in principle be used as short</w:t>
      </w:r>
      <w:r w:rsidRPr="007C150D" w:rsidR="002B7D72">
        <w:rPr>
          <w:rFonts w:cs="Arial"/>
        </w:rPr>
        <w:t>-</w:t>
      </w:r>
      <w:r w:rsidRPr="007C150D" w:rsidR="006B7995">
        <w:rPr>
          <w:rFonts w:cs="Arial"/>
        </w:rPr>
        <w:t xml:space="preserve">term or emergency solutions in light of the insufficient number of available shelter places. </w:t>
      </w:r>
      <w:r w:rsidRPr="007C150D" w:rsidR="009D27B5">
        <w:rPr>
          <w:rFonts w:cs="Arial"/>
        </w:rPr>
        <w:t>Domestic law provides that unaccompanie</w:t>
      </w:r>
      <w:r w:rsidRPr="007C150D" w:rsidR="009B5B85">
        <w:rPr>
          <w:rFonts w:cs="Arial"/>
        </w:rPr>
        <w:t xml:space="preserve">d children </w:t>
      </w:r>
      <w:r w:rsidRPr="007C150D" w:rsidR="009D27B5">
        <w:rPr>
          <w:rFonts w:cs="Arial"/>
        </w:rPr>
        <w:t xml:space="preserve">shall be referred to accommodation centres for unaccompanied </w:t>
      </w:r>
      <w:r w:rsidRPr="007C150D" w:rsidR="009B5B85">
        <w:rPr>
          <w:rFonts w:cs="Arial"/>
        </w:rPr>
        <w:t>children</w:t>
      </w:r>
      <w:r w:rsidRPr="007C150D" w:rsidR="009D27B5">
        <w:rPr>
          <w:rFonts w:cs="Arial"/>
        </w:rPr>
        <w:t xml:space="preserve"> or to other accommodation centres where there </w:t>
      </w:r>
      <w:r w:rsidRPr="007C150D" w:rsidR="007C7E35">
        <w:rPr>
          <w:rFonts w:cs="Arial"/>
        </w:rPr>
        <w:t xml:space="preserve">are </w:t>
      </w:r>
      <w:r w:rsidRPr="007C150D" w:rsidR="009D27B5">
        <w:rPr>
          <w:rFonts w:cs="Arial"/>
        </w:rPr>
        <w:t xml:space="preserve">areas suitably adapted for this purpose, “for as long as they stay in the country or until they are placed with a foster family or </w:t>
      </w:r>
      <w:r w:rsidRPr="007C150D" w:rsidR="007C7E35">
        <w:rPr>
          <w:rFonts w:cs="Arial"/>
        </w:rPr>
        <w:t>at</w:t>
      </w:r>
      <w:r w:rsidRPr="007C150D" w:rsidR="009D27B5">
        <w:rPr>
          <w:rFonts w:cs="Arial"/>
        </w:rPr>
        <w:t xml:space="preserve"> supervised lodgings” (Article 22</w:t>
      </w:r>
      <w:r w:rsidRPr="007C150D" w:rsidR="007C7E35">
        <w:rPr>
          <w:rFonts w:cs="Arial"/>
        </w:rPr>
        <w:t xml:space="preserve"> of Law 4540/2018; see also Article 60 of Law 4636/2019). </w:t>
      </w:r>
      <w:r w:rsidRPr="007C150D" w:rsidR="00376073">
        <w:rPr>
          <w:rFonts w:cs="Arial"/>
        </w:rPr>
        <w:t>The Committee note</w:t>
      </w:r>
      <w:r w:rsidRPr="007C150D" w:rsidR="003569CD">
        <w:rPr>
          <w:rFonts w:cs="Arial"/>
        </w:rPr>
        <w:t xml:space="preserve">s </w:t>
      </w:r>
      <w:r w:rsidRPr="007C150D" w:rsidR="002065BC">
        <w:rPr>
          <w:rFonts w:cs="Arial"/>
        </w:rPr>
        <w:t xml:space="preserve">however </w:t>
      </w:r>
      <w:r w:rsidRPr="007C150D" w:rsidR="00376073">
        <w:rPr>
          <w:rFonts w:cs="Arial"/>
        </w:rPr>
        <w:t>that according to UNCHR</w:t>
      </w:r>
      <w:r w:rsidRPr="007C150D" w:rsidR="003569CD">
        <w:rPr>
          <w:rFonts w:cs="Arial"/>
        </w:rPr>
        <w:t xml:space="preserve">, although initially envisaged as temporary arrangements, the hotels have slowly become </w:t>
      </w:r>
      <w:proofErr w:type="gramStart"/>
      <w:r w:rsidRPr="007C150D" w:rsidR="003569CD">
        <w:rPr>
          <w:rFonts w:cs="Arial"/>
        </w:rPr>
        <w:t>in  2018</w:t>
      </w:r>
      <w:proofErr w:type="gramEnd"/>
      <w:r w:rsidRPr="007C150D" w:rsidR="003569CD">
        <w:rPr>
          <w:rFonts w:cs="Arial"/>
        </w:rPr>
        <w:t xml:space="preserve"> and 2019 a standard part of the shelter solutions for unaccompanied children. </w:t>
      </w:r>
      <w:r w:rsidRPr="007C150D" w:rsidR="0015351D">
        <w:rPr>
          <w:rFonts w:cs="Arial"/>
        </w:rPr>
        <w:t xml:space="preserve">The Committee notes in this regard that according to a September 2018 report by </w:t>
      </w:r>
      <w:proofErr w:type="spellStart"/>
      <w:r w:rsidRPr="007C150D" w:rsidR="0015351D">
        <w:rPr>
          <w:rFonts w:cs="Arial"/>
          <w:i/>
          <w:iCs/>
        </w:rPr>
        <w:t>Médécins</w:t>
      </w:r>
      <w:proofErr w:type="spellEnd"/>
      <w:r w:rsidRPr="007C150D" w:rsidR="0015351D">
        <w:rPr>
          <w:rFonts w:cs="Arial"/>
          <w:i/>
          <w:iCs/>
        </w:rPr>
        <w:t xml:space="preserve"> du Monde Greece</w:t>
      </w:r>
      <w:r w:rsidRPr="007C150D" w:rsidR="0015351D">
        <w:rPr>
          <w:rFonts w:cs="Arial"/>
        </w:rPr>
        <w:t>, between 40% and 45% of the children who end up in hostels after months on a waiting list have serious mental health problems and require special care (Council of Europe Commissioner for Human Rights, 2018, §33).</w:t>
      </w:r>
    </w:p>
    <w:p w:rsidRPr="007C150D" w:rsidR="00376073" w:rsidP="003569CD" w:rsidRDefault="00376073" w14:paraId="7EA6AB3A" w14:textId="77777777">
      <w:pPr>
        <w:pStyle w:val="ListParagraph"/>
        <w:numPr>
          <w:ilvl w:val="0"/>
          <w:numId w:val="0"/>
        </w:numPr>
        <w:tabs>
          <w:tab w:val="left" w:pos="0"/>
          <w:tab w:val="left" w:pos="709"/>
        </w:tabs>
        <w:rPr>
          <w:rFonts w:cs="Arial"/>
        </w:rPr>
      </w:pPr>
    </w:p>
    <w:p w:rsidRPr="007C150D" w:rsidR="0015351D" w:rsidP="0015351D" w:rsidRDefault="003569CD" w14:paraId="2A6E5512" w14:textId="2DE45FFB">
      <w:pPr>
        <w:pStyle w:val="ListParagraph"/>
        <w:tabs>
          <w:tab w:val="left" w:pos="0"/>
          <w:tab w:val="left" w:pos="709"/>
        </w:tabs>
        <w:ind w:left="0" w:firstLine="0"/>
        <w:rPr>
          <w:rFonts w:cs="Arial"/>
        </w:rPr>
      </w:pPr>
      <w:r w:rsidRPr="007C150D">
        <w:rPr>
          <w:rFonts w:cs="Arial"/>
        </w:rPr>
        <w:t xml:space="preserve">The Committee </w:t>
      </w:r>
      <w:r w:rsidRPr="007C150D" w:rsidR="00F23B3E">
        <w:rPr>
          <w:rFonts w:cs="Arial"/>
        </w:rPr>
        <w:t xml:space="preserve">considers </w:t>
      </w:r>
      <w:r w:rsidRPr="007C150D">
        <w:rPr>
          <w:rFonts w:cs="Arial"/>
        </w:rPr>
        <w:t>that the</w:t>
      </w:r>
      <w:r w:rsidRPr="007C150D" w:rsidR="00F23B3E">
        <w:rPr>
          <w:rFonts w:cs="Arial"/>
        </w:rPr>
        <w:t xml:space="preserve"> </w:t>
      </w:r>
      <w:r w:rsidRPr="007C150D">
        <w:rPr>
          <w:rFonts w:cs="Arial"/>
        </w:rPr>
        <w:t xml:space="preserve">fact that some </w:t>
      </w:r>
      <w:r w:rsidRPr="007C150D" w:rsidR="00376073">
        <w:rPr>
          <w:rFonts w:cs="Arial"/>
        </w:rPr>
        <w:t xml:space="preserve">refugee and asylum-seeking unaccompanied children </w:t>
      </w:r>
      <w:r w:rsidRPr="007C150D" w:rsidR="00F23B3E">
        <w:rPr>
          <w:rFonts w:cs="Arial"/>
        </w:rPr>
        <w:t xml:space="preserve">may </w:t>
      </w:r>
      <w:r w:rsidRPr="007C150D" w:rsidR="00376073">
        <w:rPr>
          <w:rFonts w:cs="Arial"/>
        </w:rPr>
        <w:t>remain</w:t>
      </w:r>
      <w:r w:rsidRPr="007C150D" w:rsidR="00A5187D">
        <w:rPr>
          <w:rFonts w:cs="Arial"/>
        </w:rPr>
        <w:t xml:space="preserve"> for </w:t>
      </w:r>
      <w:r w:rsidRPr="007C150D" w:rsidR="00376073">
        <w:rPr>
          <w:rFonts w:cs="Arial"/>
        </w:rPr>
        <w:t>l</w:t>
      </w:r>
      <w:r w:rsidRPr="007C150D" w:rsidR="00A5187D">
        <w:rPr>
          <w:rFonts w:cs="Arial"/>
        </w:rPr>
        <w:t>engthy</w:t>
      </w:r>
      <w:r w:rsidRPr="007C150D" w:rsidR="00376073">
        <w:rPr>
          <w:rFonts w:cs="Arial"/>
        </w:rPr>
        <w:t xml:space="preserve"> periods </w:t>
      </w:r>
      <w:r w:rsidRPr="007C150D">
        <w:rPr>
          <w:rFonts w:cs="Arial"/>
        </w:rPr>
        <w:t xml:space="preserve">of time </w:t>
      </w:r>
      <w:r w:rsidRPr="007C150D" w:rsidR="00376073">
        <w:rPr>
          <w:rFonts w:cs="Arial"/>
        </w:rPr>
        <w:t xml:space="preserve">in </w:t>
      </w:r>
      <w:r w:rsidRPr="007C150D">
        <w:rPr>
          <w:rFonts w:cs="Arial"/>
        </w:rPr>
        <w:t>th</w:t>
      </w:r>
      <w:r w:rsidRPr="007C150D" w:rsidR="00F83F04">
        <w:rPr>
          <w:rFonts w:cs="Arial"/>
        </w:rPr>
        <w:t>is</w:t>
      </w:r>
      <w:r w:rsidRPr="007C150D">
        <w:rPr>
          <w:rFonts w:cs="Arial"/>
        </w:rPr>
        <w:t xml:space="preserve"> type of temporary accommodation facilities </w:t>
      </w:r>
      <w:r w:rsidRPr="007C150D" w:rsidR="008A507B">
        <w:rPr>
          <w:rFonts w:cs="Arial"/>
        </w:rPr>
        <w:t xml:space="preserve">(emergency hotels and Safe zones) </w:t>
      </w:r>
      <w:r w:rsidRPr="007C150D">
        <w:rPr>
          <w:rFonts w:cs="Arial"/>
        </w:rPr>
        <w:t>does not satisfy the requirements</w:t>
      </w:r>
      <w:r w:rsidRPr="007C150D" w:rsidR="00F23B3E">
        <w:rPr>
          <w:rFonts w:cs="Arial"/>
        </w:rPr>
        <w:t xml:space="preserve"> of long-term accommodation suited to their specific circumstances, needs and extreme vulnerability. </w:t>
      </w:r>
      <w:r w:rsidRPr="007C150D" w:rsidR="008A507B">
        <w:rPr>
          <w:rFonts w:cs="Arial"/>
        </w:rPr>
        <w:t>These facilities do n</w:t>
      </w:r>
      <w:r w:rsidRPr="007C150D" w:rsidR="005767C1">
        <w:rPr>
          <w:rFonts w:cs="Arial"/>
        </w:rPr>
        <w:t>ot</w:t>
      </w:r>
      <w:r w:rsidRPr="007C150D" w:rsidR="008A507B">
        <w:rPr>
          <w:rFonts w:cs="Arial"/>
        </w:rPr>
        <w:t xml:space="preserve"> offer the quality standards</w:t>
      </w:r>
      <w:r w:rsidRPr="007C150D" w:rsidR="002065BC">
        <w:rPr>
          <w:rFonts w:cs="Arial"/>
        </w:rPr>
        <w:t xml:space="preserve"> </w:t>
      </w:r>
      <w:r w:rsidRPr="007C150D" w:rsidR="008A507B">
        <w:rPr>
          <w:rFonts w:cs="Arial"/>
        </w:rPr>
        <w:t>necessary for the long-term accommodation of unaccompanied children</w:t>
      </w:r>
      <w:r w:rsidRPr="007C150D" w:rsidR="002065BC">
        <w:rPr>
          <w:rFonts w:cs="Arial"/>
        </w:rPr>
        <w:t xml:space="preserve">. </w:t>
      </w:r>
    </w:p>
    <w:p w:rsidRPr="007C150D" w:rsidR="00F83F04" w:rsidP="00F83F04" w:rsidRDefault="00F83F04" w14:paraId="48E78EA5" w14:textId="77777777">
      <w:pPr>
        <w:pStyle w:val="ListParagraph"/>
        <w:numPr>
          <w:ilvl w:val="0"/>
          <w:numId w:val="0"/>
        </w:numPr>
        <w:ind w:left="5463"/>
        <w:rPr>
          <w:rFonts w:cs="Arial"/>
        </w:rPr>
      </w:pPr>
    </w:p>
    <w:p w:rsidRPr="007C150D" w:rsidR="00F83F04" w:rsidP="001A6B60" w:rsidRDefault="008E1F35" w14:paraId="4459ED0B" w14:textId="3C52ABCF">
      <w:pPr>
        <w:pStyle w:val="ListParagraph"/>
        <w:tabs>
          <w:tab w:val="left" w:pos="0"/>
          <w:tab w:val="left" w:pos="709"/>
        </w:tabs>
        <w:ind w:left="0" w:firstLine="0"/>
        <w:rPr>
          <w:rFonts w:cs="Arial"/>
        </w:rPr>
      </w:pPr>
      <w:r w:rsidRPr="007C150D">
        <w:rPr>
          <w:rFonts w:cs="Arial"/>
        </w:rPr>
        <w:t>In the light of the above considerations</w:t>
      </w:r>
      <w:r w:rsidRPr="007C150D" w:rsidR="00F83F04">
        <w:rPr>
          <w:rFonts w:cs="Arial"/>
        </w:rPr>
        <w:t xml:space="preserve">, the Committee holds that there is a violation </w:t>
      </w:r>
      <w:r w:rsidRPr="007C150D" w:rsidR="0009155B">
        <w:rPr>
          <w:rFonts w:cs="Arial"/>
        </w:rPr>
        <w:t>of Article 31§1 in respect of unaccompanied refugee and asylum-seeking children</w:t>
      </w:r>
      <w:r w:rsidRPr="007C150D" w:rsidR="002065BC">
        <w:rPr>
          <w:rFonts w:cs="Arial"/>
        </w:rPr>
        <w:t xml:space="preserve">. </w:t>
      </w:r>
    </w:p>
    <w:p w:rsidRPr="007C150D" w:rsidR="004F2305" w:rsidP="004F2305" w:rsidRDefault="004F2305" w14:paraId="6181CB6B" w14:textId="77777777">
      <w:pPr>
        <w:pStyle w:val="ListParagraph"/>
        <w:numPr>
          <w:ilvl w:val="0"/>
          <w:numId w:val="0"/>
        </w:numPr>
        <w:ind w:left="5463"/>
        <w:rPr>
          <w:rFonts w:cs="Arial"/>
        </w:rPr>
      </w:pPr>
    </w:p>
    <w:p w:rsidRPr="007C150D" w:rsidR="00302EC6" w:rsidP="00302EC6" w:rsidRDefault="00302EC6" w14:paraId="4BEAADA8" w14:textId="77777777">
      <w:pPr>
        <w:tabs>
          <w:tab w:val="left" w:pos="0"/>
          <w:tab w:val="left" w:pos="709"/>
        </w:tabs>
        <w:rPr>
          <w:rFonts w:ascii="Arial" w:hAnsi="Arial" w:cs="Arial"/>
          <w:lang w:val="en-GB"/>
        </w:rPr>
      </w:pPr>
    </w:p>
    <w:p w:rsidRPr="007C150D" w:rsidR="008C03D0" w:rsidP="008C03D0" w:rsidRDefault="00B17392" w14:paraId="1EBACAEB" w14:textId="448DA529">
      <w:pPr>
        <w:tabs>
          <w:tab w:val="left" w:pos="709"/>
        </w:tabs>
        <w:jc w:val="both"/>
        <w:rPr>
          <w:rFonts w:ascii="Arial" w:hAnsi="Arial" w:cs="Arial" w:eastAsiaTheme="majorEastAsia"/>
          <w:b/>
          <w:szCs w:val="26"/>
          <w:lang w:val="en-GB"/>
        </w:rPr>
      </w:pPr>
      <w:r w:rsidRPr="007C150D">
        <w:rPr>
          <w:rFonts w:ascii="Arial" w:hAnsi="Arial" w:cs="Arial" w:eastAsiaTheme="majorEastAsia"/>
          <w:b/>
          <w:szCs w:val="26"/>
          <w:lang w:val="en-GB"/>
        </w:rPr>
        <w:br w:type="column"/>
      </w:r>
      <w:r w:rsidRPr="007C150D" w:rsidR="008C03D0">
        <w:rPr>
          <w:rFonts w:ascii="Arial" w:hAnsi="Arial" w:cs="Arial" w:eastAsiaTheme="majorEastAsia"/>
          <w:b/>
          <w:szCs w:val="26"/>
          <w:lang w:val="en-GB"/>
        </w:rPr>
        <w:lastRenderedPageBreak/>
        <w:t>II.</w:t>
      </w:r>
      <w:r w:rsidRPr="007C150D" w:rsidR="008C03D0">
        <w:rPr>
          <w:rFonts w:ascii="Arial" w:hAnsi="Arial" w:cs="Arial" w:eastAsiaTheme="majorEastAsia"/>
          <w:b/>
          <w:szCs w:val="26"/>
          <w:lang w:val="en-GB"/>
        </w:rPr>
        <w:tab/>
        <w:t xml:space="preserve">ALLEGED VIOLATION OF ARTICLE 17§1 OF THE CHARTER </w:t>
      </w:r>
    </w:p>
    <w:p w:rsidRPr="007C150D" w:rsidR="00BA5301" w:rsidP="008C03D0" w:rsidRDefault="00BA5301" w14:paraId="3E721ECA" w14:textId="77777777">
      <w:pPr>
        <w:tabs>
          <w:tab w:val="left" w:pos="709"/>
        </w:tabs>
        <w:jc w:val="both"/>
        <w:rPr>
          <w:rFonts w:ascii="Arial" w:hAnsi="Arial" w:cs="Arial" w:eastAsiaTheme="majorEastAsia"/>
          <w:b/>
          <w:szCs w:val="26"/>
          <w:lang w:val="en-GB"/>
        </w:rPr>
      </w:pPr>
    </w:p>
    <w:p w:rsidRPr="007C150D" w:rsidR="00BA5301" w:rsidP="00BA5301" w:rsidRDefault="00BA5301" w14:paraId="1655582D" w14:textId="06B23492">
      <w:pPr>
        <w:pStyle w:val="ListParagraph"/>
        <w:tabs>
          <w:tab w:val="left" w:pos="0"/>
          <w:tab w:val="left" w:pos="709"/>
        </w:tabs>
        <w:ind w:left="0" w:firstLine="0"/>
        <w:rPr>
          <w:rFonts w:cs="Arial"/>
          <w:iCs/>
        </w:rPr>
      </w:pPr>
      <w:r w:rsidRPr="007C150D">
        <w:rPr>
          <w:rFonts w:cs="Arial"/>
        </w:rPr>
        <w:t>Article</w:t>
      </w:r>
      <w:r w:rsidRPr="007C150D">
        <w:rPr>
          <w:rFonts w:cs="Arial"/>
          <w:iCs/>
        </w:rPr>
        <w:t xml:space="preserve"> 17§1 of the Charter reads:</w:t>
      </w:r>
    </w:p>
    <w:p w:rsidRPr="007C150D" w:rsidR="008C03D0" w:rsidP="008C03D0" w:rsidRDefault="008C03D0" w14:paraId="54D0CF62" w14:textId="77777777">
      <w:pPr>
        <w:tabs>
          <w:tab w:val="left" w:pos="709"/>
        </w:tabs>
        <w:jc w:val="both"/>
        <w:rPr>
          <w:rFonts w:ascii="Arial" w:hAnsi="Arial" w:eastAsia="Calibri" w:cs="Arial"/>
          <w:b/>
          <w:lang w:val="en-GB"/>
        </w:rPr>
      </w:pPr>
    </w:p>
    <w:p w:rsidRPr="007C150D" w:rsidR="008C03D0" w:rsidP="008C03D0" w:rsidRDefault="008C03D0" w14:paraId="01428C38" w14:textId="77777777">
      <w:pPr>
        <w:ind w:left="720"/>
        <w:jc w:val="both"/>
        <w:rPr>
          <w:rFonts w:ascii="Arial" w:hAnsi="Arial" w:cs="Arial"/>
          <w:b/>
          <w:sz w:val="20"/>
          <w:szCs w:val="20"/>
          <w:lang w:val="en-GB"/>
        </w:rPr>
      </w:pPr>
      <w:r w:rsidRPr="007C150D">
        <w:rPr>
          <w:rFonts w:ascii="Arial" w:hAnsi="Arial" w:cs="Arial"/>
          <w:b/>
          <w:sz w:val="20"/>
          <w:szCs w:val="20"/>
          <w:lang w:val="en-GB"/>
        </w:rPr>
        <w:t xml:space="preserve">Article 17 – The right of children and young persons to social, </w:t>
      </w:r>
      <w:proofErr w:type="gramStart"/>
      <w:r w:rsidRPr="007C150D">
        <w:rPr>
          <w:rFonts w:ascii="Arial" w:hAnsi="Arial" w:cs="Arial"/>
          <w:b/>
          <w:sz w:val="20"/>
          <w:szCs w:val="20"/>
          <w:lang w:val="en-GB"/>
        </w:rPr>
        <w:t>legal</w:t>
      </w:r>
      <w:proofErr w:type="gramEnd"/>
      <w:r w:rsidRPr="007C150D">
        <w:rPr>
          <w:rFonts w:ascii="Arial" w:hAnsi="Arial" w:cs="Arial"/>
          <w:b/>
          <w:sz w:val="20"/>
          <w:szCs w:val="20"/>
          <w:lang w:val="en-GB"/>
        </w:rPr>
        <w:t xml:space="preserve"> and economic protection </w:t>
      </w:r>
    </w:p>
    <w:p w:rsidRPr="007C150D" w:rsidR="008C03D0" w:rsidP="008C03D0" w:rsidRDefault="008C03D0" w14:paraId="7109E19C" w14:textId="77777777">
      <w:pPr>
        <w:ind w:left="709"/>
        <w:jc w:val="both"/>
        <w:rPr>
          <w:rFonts w:ascii="Arial" w:hAnsi="Arial" w:cs="Arial"/>
          <w:sz w:val="20"/>
          <w:szCs w:val="20"/>
          <w:lang w:val="en-GB"/>
        </w:rPr>
      </w:pPr>
    </w:p>
    <w:p w:rsidRPr="007C150D" w:rsidR="008C03D0" w:rsidP="008C03D0" w:rsidRDefault="008C03D0" w14:paraId="23211064" w14:textId="77777777">
      <w:pPr>
        <w:ind w:left="709"/>
        <w:jc w:val="both"/>
        <w:rPr>
          <w:rFonts w:ascii="Arial" w:hAnsi="Arial" w:cs="Arial"/>
          <w:sz w:val="20"/>
          <w:szCs w:val="20"/>
          <w:lang w:val="en-GB"/>
        </w:rPr>
      </w:pPr>
      <w:r w:rsidRPr="007C150D">
        <w:rPr>
          <w:rFonts w:ascii="Arial" w:hAnsi="Arial" w:cs="Arial"/>
          <w:sz w:val="20"/>
          <w:szCs w:val="20"/>
          <w:lang w:val="en-GB"/>
        </w:rPr>
        <w:t xml:space="preserve">Part I: “Children and young persons have the right to appropriate social, legal and economic protection.” </w:t>
      </w:r>
    </w:p>
    <w:p w:rsidRPr="007C150D" w:rsidR="008C03D0" w:rsidP="008C03D0" w:rsidRDefault="008C03D0" w14:paraId="467E8EF0" w14:textId="77777777">
      <w:pPr>
        <w:ind w:left="709"/>
        <w:jc w:val="both"/>
        <w:rPr>
          <w:rFonts w:ascii="Arial" w:hAnsi="Arial" w:cs="Arial"/>
          <w:sz w:val="20"/>
          <w:szCs w:val="20"/>
          <w:lang w:val="en-GB"/>
        </w:rPr>
      </w:pPr>
    </w:p>
    <w:p w:rsidRPr="007C150D" w:rsidR="008C03D0" w:rsidP="008C03D0" w:rsidRDefault="008C03D0" w14:paraId="003E7963" w14:textId="77777777">
      <w:pPr>
        <w:ind w:left="709"/>
        <w:jc w:val="both"/>
        <w:rPr>
          <w:rFonts w:ascii="Arial" w:hAnsi="Arial" w:cs="Arial"/>
          <w:sz w:val="20"/>
          <w:szCs w:val="20"/>
          <w:lang w:val="en-GB"/>
        </w:rPr>
      </w:pPr>
      <w:r w:rsidRPr="007C150D">
        <w:rPr>
          <w:rFonts w:ascii="Arial" w:hAnsi="Arial" w:cs="Arial"/>
          <w:sz w:val="20"/>
          <w:szCs w:val="20"/>
          <w:lang w:val="en-GB"/>
        </w:rPr>
        <w:t>Part II: “With a view to ensuring the effective exercise of the right of children and young persons to grow up in an environment which encourages the full development of their personality and of their physical and mental capacities, the Parties undertake, either directly or in co-operation with public and private organisations, to take all appropriate and necessary measures designed:</w:t>
      </w:r>
    </w:p>
    <w:p w:rsidRPr="007C150D" w:rsidR="008C03D0" w:rsidP="008C03D0" w:rsidRDefault="008C03D0" w14:paraId="77C38987" w14:textId="77777777">
      <w:pPr>
        <w:ind w:left="709"/>
        <w:jc w:val="both"/>
        <w:rPr>
          <w:rFonts w:ascii="Arial" w:hAnsi="Arial" w:cs="Arial"/>
          <w:sz w:val="20"/>
          <w:szCs w:val="20"/>
          <w:lang w:val="en-GB"/>
        </w:rPr>
      </w:pPr>
    </w:p>
    <w:p w:rsidRPr="007C150D" w:rsidR="008C03D0" w:rsidP="008C03D0" w:rsidRDefault="008C03D0" w14:paraId="237FF396" w14:textId="77777777">
      <w:pPr>
        <w:tabs>
          <w:tab w:val="left" w:pos="1134"/>
        </w:tabs>
        <w:ind w:left="709"/>
        <w:jc w:val="both"/>
        <w:rPr>
          <w:rFonts w:ascii="Arial" w:hAnsi="Arial" w:cs="Arial"/>
          <w:sz w:val="20"/>
          <w:szCs w:val="20"/>
          <w:lang w:val="en-GB"/>
        </w:rPr>
      </w:pPr>
      <w:r w:rsidRPr="007C150D">
        <w:rPr>
          <w:rFonts w:ascii="Arial" w:hAnsi="Arial" w:cs="Arial"/>
          <w:sz w:val="20"/>
          <w:szCs w:val="20"/>
          <w:lang w:val="en-GB"/>
        </w:rPr>
        <w:t>1a.</w:t>
      </w:r>
      <w:r w:rsidRPr="007C150D">
        <w:rPr>
          <w:rFonts w:ascii="Arial" w:hAnsi="Arial" w:cs="Arial"/>
          <w:sz w:val="20"/>
          <w:szCs w:val="20"/>
          <w:lang w:val="en-GB"/>
        </w:rPr>
        <w:tab/>
        <w:t xml:space="preserve">to ensure that children and young persons, taking account of the rights and duties of their parents, have the care, the assistance, the education and the training they need, in particular by providing for the establishment or maintenance of institutions and services sufficient and adequate for this purpose; </w:t>
      </w:r>
    </w:p>
    <w:p w:rsidRPr="007C150D" w:rsidR="008C03D0" w:rsidP="008C03D0" w:rsidRDefault="008C03D0" w14:paraId="7EB086CC" w14:textId="77777777">
      <w:pPr>
        <w:ind w:left="709"/>
        <w:jc w:val="both"/>
        <w:rPr>
          <w:rFonts w:ascii="Arial" w:hAnsi="Arial" w:cs="Arial"/>
          <w:sz w:val="20"/>
          <w:szCs w:val="20"/>
          <w:lang w:val="en-GB"/>
        </w:rPr>
      </w:pPr>
    </w:p>
    <w:p w:rsidRPr="007C150D" w:rsidR="008C03D0" w:rsidP="008C03D0" w:rsidRDefault="008C03D0" w14:paraId="553040FC" w14:textId="77777777">
      <w:pPr>
        <w:tabs>
          <w:tab w:val="left" w:pos="1134"/>
        </w:tabs>
        <w:ind w:left="709"/>
        <w:jc w:val="both"/>
        <w:rPr>
          <w:rFonts w:ascii="Arial" w:hAnsi="Arial" w:cs="Arial"/>
          <w:sz w:val="20"/>
          <w:szCs w:val="20"/>
          <w:lang w:val="en-GB"/>
        </w:rPr>
      </w:pPr>
      <w:r w:rsidRPr="007C150D">
        <w:rPr>
          <w:rFonts w:ascii="Arial" w:hAnsi="Arial" w:cs="Arial"/>
          <w:sz w:val="20"/>
          <w:szCs w:val="20"/>
          <w:lang w:val="en-GB"/>
        </w:rPr>
        <w:t>b.</w:t>
      </w:r>
      <w:r w:rsidRPr="007C150D">
        <w:rPr>
          <w:rFonts w:ascii="Arial" w:hAnsi="Arial" w:cs="Arial"/>
          <w:sz w:val="20"/>
          <w:szCs w:val="20"/>
          <w:lang w:val="en-GB"/>
        </w:rPr>
        <w:tab/>
        <w:t xml:space="preserve">to protect children and young persons against negligence, </w:t>
      </w:r>
      <w:proofErr w:type="gramStart"/>
      <w:r w:rsidRPr="007C150D">
        <w:rPr>
          <w:rFonts w:ascii="Arial" w:hAnsi="Arial" w:cs="Arial"/>
          <w:sz w:val="20"/>
          <w:szCs w:val="20"/>
          <w:lang w:val="en-GB"/>
        </w:rPr>
        <w:t>violence</w:t>
      </w:r>
      <w:proofErr w:type="gramEnd"/>
      <w:r w:rsidRPr="007C150D">
        <w:rPr>
          <w:rFonts w:ascii="Arial" w:hAnsi="Arial" w:cs="Arial"/>
          <w:sz w:val="20"/>
          <w:szCs w:val="20"/>
          <w:lang w:val="en-GB"/>
        </w:rPr>
        <w:t xml:space="preserve"> or exploitation; </w:t>
      </w:r>
    </w:p>
    <w:p w:rsidRPr="007C150D" w:rsidR="008C03D0" w:rsidP="008C03D0" w:rsidRDefault="008C03D0" w14:paraId="3739ED92" w14:textId="77777777">
      <w:pPr>
        <w:ind w:left="709"/>
        <w:jc w:val="both"/>
        <w:rPr>
          <w:rFonts w:ascii="Arial" w:hAnsi="Arial" w:cs="Arial"/>
          <w:sz w:val="20"/>
          <w:szCs w:val="20"/>
          <w:lang w:val="en-GB"/>
        </w:rPr>
      </w:pPr>
    </w:p>
    <w:p w:rsidRPr="007C150D" w:rsidR="008C03D0" w:rsidP="00555D9B" w:rsidRDefault="008C03D0" w14:paraId="04409256" w14:textId="0A40C70A">
      <w:pPr>
        <w:tabs>
          <w:tab w:val="left" w:pos="1134"/>
        </w:tabs>
        <w:ind w:left="709"/>
        <w:jc w:val="both"/>
        <w:rPr>
          <w:rFonts w:ascii="Arial" w:hAnsi="Arial" w:cs="Arial"/>
          <w:sz w:val="20"/>
          <w:szCs w:val="20"/>
          <w:lang w:val="en-GB"/>
        </w:rPr>
      </w:pPr>
      <w:r w:rsidRPr="007C150D">
        <w:rPr>
          <w:rFonts w:ascii="Arial" w:hAnsi="Arial" w:cs="Arial"/>
          <w:sz w:val="20"/>
          <w:szCs w:val="20"/>
          <w:lang w:val="en-GB"/>
        </w:rPr>
        <w:t>c.</w:t>
      </w:r>
      <w:r w:rsidRPr="007C150D">
        <w:rPr>
          <w:rFonts w:ascii="Arial" w:hAnsi="Arial" w:cs="Arial"/>
          <w:sz w:val="20"/>
          <w:szCs w:val="20"/>
          <w:lang w:val="en-GB"/>
        </w:rPr>
        <w:tab/>
        <w:t>to provide protection and special aid from the state for children and young persons temporarily or definitively deprived of their family's support; “</w:t>
      </w:r>
    </w:p>
    <w:p w:rsidRPr="007C150D" w:rsidR="009E28D8" w:rsidP="003724A6" w:rsidRDefault="009E28D8" w14:paraId="32B69A21" w14:textId="2243B151">
      <w:pPr>
        <w:tabs>
          <w:tab w:val="left" w:pos="0"/>
          <w:tab w:val="left" w:pos="709"/>
        </w:tabs>
        <w:jc w:val="both"/>
        <w:rPr>
          <w:rFonts w:ascii="Arial" w:hAnsi="Arial" w:cs="Arial"/>
          <w:lang w:val="en-GB"/>
        </w:rPr>
      </w:pPr>
    </w:p>
    <w:p w:rsidRPr="007C150D" w:rsidR="009E28D8" w:rsidP="009E28D8" w:rsidRDefault="009E28D8" w14:paraId="15670897" w14:textId="77777777">
      <w:pPr>
        <w:keepNext/>
        <w:keepLines/>
        <w:tabs>
          <w:tab w:val="left" w:pos="567"/>
        </w:tabs>
        <w:jc w:val="both"/>
        <w:outlineLvl w:val="2"/>
        <w:rPr>
          <w:rFonts w:ascii="Arial" w:hAnsi="Arial" w:cs="Arial" w:eastAsiaTheme="majorEastAsia"/>
          <w:b/>
          <w:bCs/>
          <w:kern w:val="1"/>
          <w:szCs w:val="26"/>
          <w:lang w:val="en-GB" w:eastAsia="ar-SA"/>
        </w:rPr>
      </w:pPr>
      <w:r w:rsidRPr="007C150D">
        <w:rPr>
          <w:rFonts w:ascii="Arial" w:hAnsi="Arial" w:eastAsia="Calibri" w:cs="Arial"/>
          <w:b/>
          <w:bCs/>
          <w:lang w:val="en-GB"/>
        </w:rPr>
        <w:t xml:space="preserve">A – </w:t>
      </w:r>
      <w:r w:rsidRPr="007C150D">
        <w:rPr>
          <w:rFonts w:ascii="Arial" w:hAnsi="Arial" w:cs="Arial" w:eastAsiaTheme="majorEastAsia"/>
          <w:b/>
          <w:bCs/>
          <w:kern w:val="1"/>
          <w:szCs w:val="26"/>
          <w:lang w:val="en-GB" w:eastAsia="ar-SA"/>
        </w:rPr>
        <w:t>Arguments of the parties</w:t>
      </w:r>
    </w:p>
    <w:p w:rsidRPr="007C150D" w:rsidR="009E28D8" w:rsidP="00914A90" w:rsidRDefault="009E28D8" w14:paraId="045C4BA3" w14:textId="77777777">
      <w:pPr>
        <w:spacing w:line="276" w:lineRule="auto"/>
        <w:rPr>
          <w:rFonts w:ascii="Arial" w:hAnsi="Arial" w:cs="Arial"/>
          <w:lang w:val="en-GB"/>
        </w:rPr>
      </w:pPr>
    </w:p>
    <w:p w:rsidRPr="007C150D" w:rsidR="009E28D8" w:rsidP="00C14354" w:rsidRDefault="009E28D8" w14:paraId="19F6354A" w14:textId="01EB331A">
      <w:pPr>
        <w:pStyle w:val="ListParagraph"/>
        <w:keepNext/>
        <w:keepLines/>
        <w:numPr>
          <w:ilvl w:val="0"/>
          <w:numId w:val="9"/>
        </w:numPr>
        <w:ind w:left="709" w:hanging="709"/>
        <w:outlineLvl w:val="3"/>
        <w:rPr>
          <w:rFonts w:cs="Arial" w:eastAsiaTheme="majorEastAsia"/>
          <w:b/>
          <w:iCs/>
        </w:rPr>
      </w:pPr>
      <w:r w:rsidRPr="007C150D">
        <w:rPr>
          <w:rFonts w:cs="Arial" w:eastAsiaTheme="majorEastAsia"/>
          <w:b/>
          <w:iCs/>
        </w:rPr>
        <w:t>The complainant organisations</w:t>
      </w:r>
    </w:p>
    <w:p w:rsidRPr="007C150D" w:rsidR="0028782A" w:rsidP="0028782A" w:rsidRDefault="0028782A" w14:paraId="60DC818B" w14:textId="77777777">
      <w:pPr>
        <w:pStyle w:val="ListParagraph"/>
        <w:numPr>
          <w:ilvl w:val="0"/>
          <w:numId w:val="0"/>
        </w:numPr>
        <w:tabs>
          <w:tab w:val="left" w:pos="0"/>
          <w:tab w:val="left" w:pos="709"/>
        </w:tabs>
        <w:rPr>
          <w:rFonts w:cs="Arial"/>
        </w:rPr>
      </w:pPr>
    </w:p>
    <w:p w:rsidRPr="007C150D" w:rsidR="008927BD" w:rsidP="00533CBC" w:rsidRDefault="008927BD" w14:paraId="2F73AB18" w14:textId="67F8DA3A">
      <w:pPr>
        <w:pStyle w:val="ListParagraph"/>
        <w:tabs>
          <w:tab w:val="left" w:pos="0"/>
          <w:tab w:val="left" w:pos="709"/>
        </w:tabs>
        <w:ind w:left="0" w:firstLine="0"/>
        <w:rPr>
          <w:rFonts w:cs="Arial"/>
        </w:rPr>
      </w:pPr>
      <w:r w:rsidRPr="007C150D">
        <w:rPr>
          <w:rFonts w:cs="Arial"/>
        </w:rPr>
        <w:t>ICJ and ECRE submit that Greece has and is systematically failing to provide accompanied migrant children (on the</w:t>
      </w:r>
      <w:r w:rsidRPr="007C150D" w:rsidR="00D54B4F">
        <w:rPr>
          <w:rFonts w:cs="Arial"/>
        </w:rPr>
        <w:t xml:space="preserve"> </w:t>
      </w:r>
      <w:r w:rsidRPr="007C150D">
        <w:rPr>
          <w:rFonts w:cs="Arial"/>
        </w:rPr>
        <w:t xml:space="preserve">islands) with the special care and assistance they require and unaccompanied migrant children (both on the mainland and the islands) with the protection and special aid that they need, by not providing sufficient and adequate services to ensure their care and to protect them from negligence, violence and exploitation. </w:t>
      </w:r>
    </w:p>
    <w:p w:rsidRPr="007C150D" w:rsidR="008927BD" w:rsidP="008927BD" w:rsidRDefault="008927BD" w14:paraId="655CAD5D" w14:textId="77777777">
      <w:pPr>
        <w:pStyle w:val="ListParagraph"/>
        <w:numPr>
          <w:ilvl w:val="0"/>
          <w:numId w:val="0"/>
        </w:numPr>
        <w:tabs>
          <w:tab w:val="left" w:pos="0"/>
        </w:tabs>
        <w:rPr>
          <w:rFonts w:cs="Arial"/>
        </w:rPr>
      </w:pPr>
    </w:p>
    <w:p w:rsidRPr="007C150D" w:rsidR="0028782A" w:rsidP="00533CBC" w:rsidRDefault="008927BD" w14:paraId="79D93B2A" w14:textId="59A55882">
      <w:pPr>
        <w:pStyle w:val="ListParagraph"/>
        <w:tabs>
          <w:tab w:val="left" w:pos="0"/>
          <w:tab w:val="left" w:pos="709"/>
        </w:tabs>
        <w:ind w:left="0" w:firstLine="0"/>
        <w:rPr>
          <w:rFonts w:cs="Arial"/>
        </w:rPr>
      </w:pPr>
      <w:r w:rsidRPr="007C150D">
        <w:rPr>
          <w:rFonts w:cs="Arial"/>
        </w:rPr>
        <w:t xml:space="preserve">As </w:t>
      </w:r>
      <w:r w:rsidRPr="007C150D" w:rsidR="00536DE1">
        <w:rPr>
          <w:rFonts w:cs="Arial"/>
        </w:rPr>
        <w:t xml:space="preserve">far as migrant children on the islands are concerned, the complainant organisations indicate that due to the living conditions in RIC facilities, families with children and </w:t>
      </w:r>
      <w:r w:rsidRPr="007C150D" w:rsidR="00900A66">
        <w:rPr>
          <w:rFonts w:cs="Arial"/>
        </w:rPr>
        <w:t>unaccompanied children</w:t>
      </w:r>
      <w:r w:rsidRPr="007C150D" w:rsidR="00536DE1">
        <w:rPr>
          <w:rFonts w:cs="Arial"/>
        </w:rPr>
        <w:t xml:space="preserve"> are living for prolonged periods of time in situations where privacy and security are not assured. Children are therefore exposed to violence, including sexual violence, and exploitation. In addition, the lack of an effective guardianship system deprives </w:t>
      </w:r>
      <w:r w:rsidRPr="007C150D" w:rsidR="00900A66">
        <w:rPr>
          <w:rFonts w:cs="Arial"/>
        </w:rPr>
        <w:t>unaccompanied children</w:t>
      </w:r>
      <w:r w:rsidRPr="007C150D" w:rsidR="00536DE1">
        <w:rPr>
          <w:rFonts w:cs="Arial"/>
        </w:rPr>
        <w:t xml:space="preserve"> of access to adequate protection, access to information, legal </w:t>
      </w:r>
      <w:proofErr w:type="gramStart"/>
      <w:r w:rsidRPr="007C150D" w:rsidR="00536DE1">
        <w:rPr>
          <w:rFonts w:cs="Arial"/>
        </w:rPr>
        <w:t>advice</w:t>
      </w:r>
      <w:proofErr w:type="gramEnd"/>
      <w:r w:rsidRPr="007C150D" w:rsidR="00536DE1">
        <w:rPr>
          <w:rFonts w:cs="Arial"/>
        </w:rPr>
        <w:t xml:space="preserve"> and psychological care. </w:t>
      </w:r>
    </w:p>
    <w:p w:rsidRPr="007C150D" w:rsidR="00536DE1" w:rsidP="00533CBC" w:rsidRDefault="00536DE1" w14:paraId="3A9B26A3" w14:textId="77777777">
      <w:pPr>
        <w:pStyle w:val="ListParagraph"/>
        <w:numPr>
          <w:ilvl w:val="0"/>
          <w:numId w:val="0"/>
        </w:numPr>
        <w:tabs>
          <w:tab w:val="left" w:pos="0"/>
          <w:tab w:val="left" w:pos="709"/>
        </w:tabs>
        <w:rPr>
          <w:rFonts w:cs="Arial"/>
        </w:rPr>
      </w:pPr>
    </w:p>
    <w:p w:rsidRPr="007C150D" w:rsidR="00536DE1" w:rsidP="00533CBC" w:rsidRDefault="00536DE1" w14:paraId="43D76DC6" w14:textId="1A165E02">
      <w:pPr>
        <w:pStyle w:val="ListParagraph"/>
        <w:tabs>
          <w:tab w:val="left" w:pos="0"/>
          <w:tab w:val="left" w:pos="709"/>
        </w:tabs>
        <w:ind w:left="0" w:firstLine="0"/>
        <w:rPr>
          <w:rFonts w:cs="Arial"/>
        </w:rPr>
      </w:pPr>
      <w:r w:rsidRPr="007C150D">
        <w:rPr>
          <w:rFonts w:cs="Arial"/>
        </w:rPr>
        <w:t xml:space="preserve">As far as unaccompanied migrant children on the mainland are concerned, the complainant organisations </w:t>
      </w:r>
      <w:r w:rsidRPr="007C150D" w:rsidR="00D54539">
        <w:rPr>
          <w:rFonts w:cs="Arial"/>
        </w:rPr>
        <w:t>underline</w:t>
      </w:r>
      <w:r w:rsidRPr="007C150D">
        <w:rPr>
          <w:rFonts w:cs="Arial"/>
        </w:rPr>
        <w:t xml:space="preserve"> that as a consequence of the shortage of reception places, a number of </w:t>
      </w:r>
      <w:r w:rsidRPr="007C150D" w:rsidR="00900A66">
        <w:rPr>
          <w:rFonts w:cs="Arial"/>
        </w:rPr>
        <w:t>unaccompanied children</w:t>
      </w:r>
      <w:r w:rsidRPr="007C150D">
        <w:rPr>
          <w:rFonts w:cs="Arial"/>
        </w:rPr>
        <w:t xml:space="preserve"> are homeless and unable to meet their basic needs. </w:t>
      </w:r>
      <w:r w:rsidRPr="007C150D" w:rsidR="00FE70DE">
        <w:rPr>
          <w:rFonts w:cs="Arial"/>
        </w:rPr>
        <w:t>Some of them</w:t>
      </w:r>
      <w:r w:rsidRPr="007C150D">
        <w:rPr>
          <w:rFonts w:cs="Arial"/>
        </w:rPr>
        <w:t xml:space="preserve"> become victims of violence, sexual </w:t>
      </w:r>
      <w:proofErr w:type="gramStart"/>
      <w:r w:rsidRPr="007C150D">
        <w:rPr>
          <w:rFonts w:cs="Arial"/>
        </w:rPr>
        <w:t>exploitation</w:t>
      </w:r>
      <w:proofErr w:type="gramEnd"/>
      <w:r w:rsidRPr="007C150D">
        <w:rPr>
          <w:rFonts w:cs="Arial"/>
        </w:rPr>
        <w:t xml:space="preserve"> and harassment, resulting in </w:t>
      </w:r>
      <w:r w:rsidRPr="007C150D" w:rsidR="00D54539">
        <w:rPr>
          <w:rFonts w:cs="Arial"/>
        </w:rPr>
        <w:t>psychological illnesses and suicide attempts. Due to the</w:t>
      </w:r>
      <w:r w:rsidRPr="007C150D" w:rsidR="00B17392">
        <w:rPr>
          <w:rFonts w:cs="Arial"/>
        </w:rPr>
        <w:br/>
      </w:r>
      <w:r w:rsidRPr="007C150D" w:rsidR="00B17392">
        <w:rPr>
          <w:rFonts w:cs="Arial"/>
        </w:rPr>
        <w:br w:type="column"/>
      </w:r>
      <w:r w:rsidRPr="007C150D" w:rsidR="00D54539">
        <w:rPr>
          <w:rFonts w:cs="Arial"/>
        </w:rPr>
        <w:lastRenderedPageBreak/>
        <w:t xml:space="preserve">shortage of accommodation places, a number of them also face deprivation of liberty under the guise of “protective custody”. In addition, the lack of an effective guardianship system deprives these children of access to adequate protection, access to information, legal </w:t>
      </w:r>
      <w:proofErr w:type="gramStart"/>
      <w:r w:rsidRPr="007C150D" w:rsidR="00D54539">
        <w:rPr>
          <w:rFonts w:cs="Arial"/>
        </w:rPr>
        <w:t>advice</w:t>
      </w:r>
      <w:proofErr w:type="gramEnd"/>
      <w:r w:rsidRPr="007C150D" w:rsidR="00D54539">
        <w:rPr>
          <w:rFonts w:cs="Arial"/>
        </w:rPr>
        <w:t xml:space="preserve"> and psychological care. </w:t>
      </w:r>
    </w:p>
    <w:p w:rsidRPr="007C150D" w:rsidR="00D54539" w:rsidP="00D54539" w:rsidRDefault="00D54539" w14:paraId="7B4A79C5" w14:textId="77777777">
      <w:pPr>
        <w:pStyle w:val="ListParagraph"/>
        <w:numPr>
          <w:ilvl w:val="0"/>
          <w:numId w:val="0"/>
        </w:numPr>
        <w:ind w:left="5463"/>
        <w:rPr>
          <w:rFonts w:cs="Arial"/>
        </w:rPr>
      </w:pPr>
    </w:p>
    <w:p w:rsidRPr="007C150D" w:rsidR="003C0FEB" w:rsidP="00533CBC" w:rsidRDefault="003C0FEB" w14:paraId="3087DC8E" w14:textId="34058DFF">
      <w:pPr>
        <w:pStyle w:val="ListParagraph"/>
        <w:tabs>
          <w:tab w:val="left" w:pos="0"/>
          <w:tab w:val="left" w:pos="709"/>
        </w:tabs>
        <w:ind w:left="0" w:firstLine="0"/>
        <w:rPr>
          <w:rFonts w:cs="Arial"/>
        </w:rPr>
      </w:pPr>
      <w:r w:rsidRPr="007C150D">
        <w:rPr>
          <w:rFonts w:cs="Arial"/>
        </w:rPr>
        <w:t xml:space="preserve">With regard to detention of </w:t>
      </w:r>
      <w:r w:rsidRPr="007C150D" w:rsidR="00900A66">
        <w:rPr>
          <w:rFonts w:cs="Arial"/>
        </w:rPr>
        <w:t>unaccompanied children</w:t>
      </w:r>
      <w:r w:rsidRPr="007C150D">
        <w:rPr>
          <w:rFonts w:cs="Arial"/>
        </w:rPr>
        <w:t>, the complainant organisations note that the resort to detention has been a consistent practice for many years and stems from the severe accommodation shortage across the country and as well as the severe shortcomings in the child protection system. The detention of these children may be prol</w:t>
      </w:r>
      <w:r w:rsidRPr="007C150D" w:rsidR="004E4F11">
        <w:rPr>
          <w:rFonts w:cs="Arial"/>
        </w:rPr>
        <w:t>o</w:t>
      </w:r>
      <w:r w:rsidRPr="007C150D">
        <w:rPr>
          <w:rFonts w:cs="Arial"/>
        </w:rPr>
        <w:t xml:space="preserve">nged for periods exceeding several weeks/months pending their transfer to an accommodation facility. For example, in October 2018, the average period of detention of </w:t>
      </w:r>
      <w:r w:rsidRPr="007C150D" w:rsidR="00900A66">
        <w:rPr>
          <w:rFonts w:cs="Arial"/>
        </w:rPr>
        <w:t>unaccompanied children</w:t>
      </w:r>
      <w:r w:rsidRPr="007C150D">
        <w:rPr>
          <w:rFonts w:cs="Arial"/>
        </w:rPr>
        <w:t xml:space="preserve"> in North Greece has been reported between 30 days and 3 months. In 2017, this period reached 6 months for a number of </w:t>
      </w:r>
      <w:r w:rsidRPr="007C150D" w:rsidR="00900A66">
        <w:rPr>
          <w:rFonts w:cs="Arial"/>
        </w:rPr>
        <w:t>unaccompanied children</w:t>
      </w:r>
      <w:r w:rsidRPr="007C150D">
        <w:rPr>
          <w:rFonts w:cs="Arial"/>
        </w:rPr>
        <w:t xml:space="preserve"> in RIC </w:t>
      </w:r>
      <w:proofErr w:type="spellStart"/>
      <w:r w:rsidRPr="007C150D">
        <w:rPr>
          <w:rFonts w:cs="Arial"/>
        </w:rPr>
        <w:t>Fylakio</w:t>
      </w:r>
      <w:proofErr w:type="spellEnd"/>
      <w:r w:rsidRPr="007C150D">
        <w:rPr>
          <w:rFonts w:cs="Arial"/>
        </w:rPr>
        <w:t xml:space="preserve">. UAC can be placed in police stations, pre-removal centres or in the </w:t>
      </w:r>
      <w:proofErr w:type="spellStart"/>
      <w:r w:rsidRPr="007C150D">
        <w:rPr>
          <w:rFonts w:cs="Arial"/>
        </w:rPr>
        <w:t>Evros</w:t>
      </w:r>
      <w:proofErr w:type="spellEnd"/>
      <w:r w:rsidRPr="007C150D">
        <w:rPr>
          <w:rFonts w:cs="Arial"/>
        </w:rPr>
        <w:t xml:space="preserve"> RIC at the Greek-Turkish land border</w:t>
      </w:r>
      <w:r w:rsidRPr="007C150D" w:rsidR="005449BF">
        <w:rPr>
          <w:rFonts w:cs="Arial"/>
        </w:rPr>
        <w:t xml:space="preserve"> (the only RIC in which restriction of movement is applied upon arrival)</w:t>
      </w:r>
      <w:r w:rsidRPr="007C150D">
        <w:rPr>
          <w:rFonts w:cs="Arial"/>
        </w:rPr>
        <w:t>. Detention on the ground of “protective custody” is not subject to a maximum time limit and no assessment of the best interests of the child takes places before or during detention, in breach of national and international law. Furt</w:t>
      </w:r>
      <w:r w:rsidRPr="007C150D" w:rsidR="00603F90">
        <w:rPr>
          <w:rFonts w:cs="Arial"/>
        </w:rPr>
        <w:t>he</w:t>
      </w:r>
      <w:r w:rsidRPr="007C150D">
        <w:rPr>
          <w:rFonts w:cs="Arial"/>
        </w:rPr>
        <w:t xml:space="preserve">rmore, as repeatedly found by international monitoring bodies (UN Special Rapporteur on the Human Rights of Migrants, CPT, the European Court of Human Rights), detention of </w:t>
      </w:r>
      <w:r w:rsidRPr="007C150D" w:rsidR="00900A66">
        <w:rPr>
          <w:rFonts w:cs="Arial"/>
        </w:rPr>
        <w:t>unaccompanied children</w:t>
      </w:r>
      <w:r w:rsidRPr="007C150D">
        <w:rPr>
          <w:rFonts w:cs="Arial"/>
        </w:rPr>
        <w:t xml:space="preserve"> takes places in </w:t>
      </w:r>
      <w:r w:rsidRPr="007C150D" w:rsidR="001F5628">
        <w:rPr>
          <w:rFonts w:cs="Arial"/>
        </w:rPr>
        <w:t>substandard/</w:t>
      </w:r>
      <w:r w:rsidRPr="007C150D">
        <w:rPr>
          <w:rFonts w:cs="Arial"/>
        </w:rPr>
        <w:t xml:space="preserve">inadequate conditions; children are placed with unrelated adults, deprived of access to outdoor facilities, recreational or educational activities. Although multiple international bodies have called for reform and asked Greece to end this practice, neither legislation nor practice has changed in this respect. </w:t>
      </w:r>
    </w:p>
    <w:p w:rsidRPr="007C150D" w:rsidR="003C0FEB" w:rsidP="003C0FEB" w:rsidRDefault="003C0FEB" w14:paraId="1125B37D" w14:textId="05D49F72">
      <w:pPr>
        <w:pStyle w:val="ListParagraph"/>
        <w:numPr>
          <w:ilvl w:val="0"/>
          <w:numId w:val="0"/>
        </w:numPr>
        <w:tabs>
          <w:tab w:val="left" w:pos="0"/>
          <w:tab w:val="left" w:pos="709"/>
        </w:tabs>
        <w:rPr>
          <w:rFonts w:cs="Arial"/>
        </w:rPr>
      </w:pPr>
    </w:p>
    <w:p w:rsidRPr="007C150D" w:rsidR="009E28D8" w:rsidP="00533CBC" w:rsidRDefault="001F5628" w14:paraId="77D95DC9" w14:textId="3D1171E2">
      <w:pPr>
        <w:pStyle w:val="ListParagraph"/>
        <w:tabs>
          <w:tab w:val="left" w:pos="0"/>
          <w:tab w:val="left" w:pos="709"/>
        </w:tabs>
        <w:ind w:left="0" w:firstLine="0"/>
        <w:rPr>
          <w:rFonts w:cs="Arial"/>
        </w:rPr>
      </w:pPr>
      <w:r w:rsidRPr="007C150D">
        <w:rPr>
          <w:rFonts w:cs="Arial"/>
        </w:rPr>
        <w:t xml:space="preserve">In connection with the guardianship system, ICJ and ECRE submit that the existing system is not effective. The appointment of a guardian for UAC rests with the Public Prosecutor who acts as a temporary guardian for all </w:t>
      </w:r>
      <w:r w:rsidRPr="007C150D" w:rsidR="00900A66">
        <w:rPr>
          <w:rFonts w:cs="Arial"/>
        </w:rPr>
        <w:t>unaccompanied children</w:t>
      </w:r>
      <w:r w:rsidRPr="007C150D">
        <w:rPr>
          <w:rFonts w:cs="Arial"/>
        </w:rPr>
        <w:t xml:space="preserve"> in Greece. In practice, the Public Prosecutor has a merely figurative role as a guardian, since prosecutors are</w:t>
      </w:r>
      <w:r w:rsidRPr="007C150D" w:rsidR="006C6A30">
        <w:rPr>
          <w:rFonts w:cs="Arial"/>
        </w:rPr>
        <w:t xml:space="preserve"> </w:t>
      </w:r>
      <w:r w:rsidRPr="007C150D">
        <w:rPr>
          <w:rFonts w:cs="Arial"/>
        </w:rPr>
        <w:t xml:space="preserve">unable to exercise their duties for the large number of unaccompanied migrant children in Greece. Without an effective guardianship system, </w:t>
      </w:r>
      <w:r w:rsidRPr="007C150D" w:rsidR="00900A66">
        <w:rPr>
          <w:rFonts w:cs="Arial"/>
        </w:rPr>
        <w:t>unaccompanied children</w:t>
      </w:r>
      <w:r w:rsidRPr="007C150D">
        <w:rPr>
          <w:rFonts w:cs="Arial"/>
        </w:rPr>
        <w:t xml:space="preserve"> do not have representation or access to basic rights such as education and health, and they are thus deprived of the requisite care and protection that they are entitled to under Article 17 of the Charter. Although a new legislation on guardianship was adopted in 2018, </w:t>
      </w:r>
      <w:r w:rsidRPr="007C150D" w:rsidR="006C6A30">
        <w:rPr>
          <w:rFonts w:cs="Arial"/>
        </w:rPr>
        <w:t xml:space="preserve">the new system has not yet become operational. The secondary legislation was adopted one year after the issuance of the law and the entry into force of the law has been postponed twice (first until 1 September 2019 and then until 1 March 2020). </w:t>
      </w:r>
      <w:r w:rsidRPr="007C150D" w:rsidR="00017261">
        <w:rPr>
          <w:rFonts w:cs="Arial"/>
        </w:rPr>
        <w:t xml:space="preserve">Moreover, the transitional programme mentioned by the Government cannot fill the </w:t>
      </w:r>
      <w:r w:rsidRPr="007C150D" w:rsidR="001A6B60">
        <w:rPr>
          <w:rFonts w:cs="Arial"/>
        </w:rPr>
        <w:t>g</w:t>
      </w:r>
      <w:r w:rsidRPr="007C150D" w:rsidR="00017261">
        <w:rPr>
          <w:rFonts w:cs="Arial"/>
        </w:rPr>
        <w:t xml:space="preserve">ap of the non-operation of a guardianship system: as indicated by the Government itself, this programme refers to the appointment of “authorised representatives” who do not have the responsibilities of a guardian. </w:t>
      </w:r>
    </w:p>
    <w:p w:rsidRPr="007C150D" w:rsidR="009E28D8" w:rsidP="003724A6" w:rsidRDefault="009E28D8" w14:paraId="552E55BA" w14:textId="77777777">
      <w:pPr>
        <w:tabs>
          <w:tab w:val="left" w:pos="0"/>
          <w:tab w:val="left" w:pos="709"/>
        </w:tabs>
        <w:jc w:val="both"/>
        <w:rPr>
          <w:rFonts w:ascii="Arial" w:hAnsi="Arial" w:cs="Arial"/>
          <w:lang w:val="en-GB"/>
        </w:rPr>
      </w:pPr>
    </w:p>
    <w:p w:rsidRPr="007C150D" w:rsidR="009E28D8" w:rsidP="00845E98" w:rsidRDefault="00B17392" w14:paraId="18017AC0" w14:textId="67214080">
      <w:pPr>
        <w:tabs>
          <w:tab w:val="left" w:pos="0"/>
          <w:tab w:val="left" w:pos="709"/>
        </w:tabs>
        <w:jc w:val="both"/>
        <w:rPr>
          <w:rFonts w:ascii="Arial" w:hAnsi="Arial" w:cs="Arial" w:eastAsiaTheme="majorEastAsia"/>
          <w:b/>
          <w:iCs/>
          <w:lang w:val="en-GB"/>
        </w:rPr>
      </w:pPr>
      <w:r w:rsidRPr="007C150D">
        <w:rPr>
          <w:rFonts w:ascii="Arial" w:hAnsi="Arial" w:cs="Arial" w:eastAsiaTheme="majorEastAsia"/>
          <w:b/>
          <w:iCs/>
          <w:lang w:val="en-GB"/>
        </w:rPr>
        <w:br w:type="column"/>
      </w:r>
      <w:r w:rsidRPr="007C150D" w:rsidR="009E28D8">
        <w:rPr>
          <w:rFonts w:ascii="Arial" w:hAnsi="Arial" w:cs="Arial" w:eastAsiaTheme="majorEastAsia"/>
          <w:b/>
          <w:iCs/>
          <w:lang w:val="en-GB"/>
        </w:rPr>
        <w:lastRenderedPageBreak/>
        <w:t>2.</w:t>
      </w:r>
      <w:r w:rsidRPr="007C150D" w:rsidR="009E28D8">
        <w:rPr>
          <w:rFonts w:ascii="Arial" w:hAnsi="Arial" w:cs="Arial" w:eastAsiaTheme="majorEastAsia"/>
          <w:b/>
          <w:iCs/>
          <w:lang w:val="en-GB"/>
        </w:rPr>
        <w:tab/>
        <w:t xml:space="preserve">The respondent Government </w:t>
      </w:r>
    </w:p>
    <w:p w:rsidRPr="007C150D" w:rsidR="00845E98" w:rsidP="00845E98" w:rsidRDefault="00845E98" w14:paraId="14B698E6" w14:textId="77777777">
      <w:pPr>
        <w:tabs>
          <w:tab w:val="left" w:pos="0"/>
          <w:tab w:val="left" w:pos="709"/>
        </w:tabs>
        <w:rPr>
          <w:rFonts w:cs="Arial"/>
          <w:lang w:val="en-GB"/>
        </w:rPr>
      </w:pPr>
    </w:p>
    <w:p w:rsidRPr="007C150D" w:rsidR="00845E98" w:rsidP="00533CBC" w:rsidRDefault="00F64C7A" w14:paraId="78C871CD" w14:textId="5288D4F3">
      <w:pPr>
        <w:pStyle w:val="ListParagraph"/>
        <w:tabs>
          <w:tab w:val="left" w:pos="0"/>
          <w:tab w:val="left" w:pos="709"/>
        </w:tabs>
        <w:ind w:left="0" w:firstLine="0"/>
        <w:rPr>
          <w:rFonts w:cs="Arial"/>
        </w:rPr>
      </w:pPr>
      <w:r w:rsidRPr="007C150D">
        <w:rPr>
          <w:rFonts w:cs="Arial"/>
        </w:rPr>
        <w:t xml:space="preserve">With respect to reception and identification of </w:t>
      </w:r>
      <w:r w:rsidRPr="007C150D" w:rsidR="00900A66">
        <w:rPr>
          <w:rFonts w:cs="Arial"/>
        </w:rPr>
        <w:t>unaccompanied children</w:t>
      </w:r>
      <w:r w:rsidRPr="007C150D">
        <w:rPr>
          <w:rFonts w:cs="Arial"/>
        </w:rPr>
        <w:t xml:space="preserve"> at RICs, the Government submits that every RIC informs the local competent Public Prosecutor on the presence of an </w:t>
      </w:r>
      <w:r w:rsidRPr="007C150D" w:rsidR="00900A66">
        <w:rPr>
          <w:rFonts w:cs="Arial"/>
        </w:rPr>
        <w:t xml:space="preserve">such children </w:t>
      </w:r>
      <w:r w:rsidRPr="007C150D">
        <w:rPr>
          <w:rFonts w:cs="Arial"/>
        </w:rPr>
        <w:t>within the RIC, on the procedure followed in order to determine his</w:t>
      </w:r>
      <w:r w:rsidRPr="007C150D" w:rsidR="00216CF3">
        <w:rPr>
          <w:rFonts w:cs="Arial"/>
        </w:rPr>
        <w:t>/her</w:t>
      </w:r>
      <w:r w:rsidRPr="007C150D">
        <w:rPr>
          <w:rFonts w:cs="Arial"/>
        </w:rPr>
        <w:t xml:space="preserve"> age and on any changes that may occur during the child’s sta</w:t>
      </w:r>
      <w:r w:rsidRPr="007C150D" w:rsidR="001A6B60">
        <w:rPr>
          <w:rFonts w:cs="Arial"/>
        </w:rPr>
        <w:t>y</w:t>
      </w:r>
      <w:r w:rsidRPr="007C150D">
        <w:rPr>
          <w:rFonts w:cs="Arial"/>
        </w:rPr>
        <w:t xml:space="preserve"> at the facility. For instance, in the RIC in Lesvos, </w:t>
      </w:r>
      <w:r w:rsidRPr="007C150D" w:rsidR="000C3CF3">
        <w:rPr>
          <w:rFonts w:cs="Arial"/>
        </w:rPr>
        <w:t>children are guided by the Secretariat for Unaccompanied Children</w:t>
      </w:r>
      <w:r w:rsidRPr="007C150D" w:rsidR="00216CF3">
        <w:rPr>
          <w:rFonts w:cs="Arial"/>
        </w:rPr>
        <w:t xml:space="preserve">, </w:t>
      </w:r>
      <w:r w:rsidRPr="007C150D" w:rsidR="000C3CF3">
        <w:rPr>
          <w:rFonts w:cs="Arial"/>
        </w:rPr>
        <w:t xml:space="preserve">which takes record of their requests, informs them on procedural and legal issues, and helps them to collect documents. The Secretariat informs on a regular basis the Public Prosecutor’s Office at </w:t>
      </w:r>
      <w:proofErr w:type="spellStart"/>
      <w:r w:rsidRPr="007C150D" w:rsidR="000C3CF3">
        <w:rPr>
          <w:rFonts w:cs="Arial"/>
        </w:rPr>
        <w:t>My</w:t>
      </w:r>
      <w:r w:rsidRPr="007C150D" w:rsidR="00216CF3">
        <w:rPr>
          <w:rFonts w:cs="Arial"/>
        </w:rPr>
        <w:t>tilini</w:t>
      </w:r>
      <w:proofErr w:type="spellEnd"/>
      <w:r w:rsidRPr="007C150D" w:rsidR="00216CF3">
        <w:rPr>
          <w:rFonts w:cs="Arial"/>
        </w:rPr>
        <w:t xml:space="preserve"> Court of First Instance (as temporary guardian) on children’s movements and other important issues. </w:t>
      </w:r>
    </w:p>
    <w:p w:rsidRPr="007C150D" w:rsidR="00216CF3" w:rsidP="00216CF3" w:rsidRDefault="00216CF3" w14:paraId="6DED8BFA" w14:textId="77777777">
      <w:pPr>
        <w:pStyle w:val="ListParagraph"/>
        <w:numPr>
          <w:ilvl w:val="0"/>
          <w:numId w:val="0"/>
        </w:numPr>
        <w:tabs>
          <w:tab w:val="left" w:pos="0"/>
          <w:tab w:val="left" w:pos="709"/>
        </w:tabs>
        <w:rPr>
          <w:rFonts w:cs="Arial"/>
        </w:rPr>
      </w:pPr>
    </w:p>
    <w:p w:rsidRPr="007C150D" w:rsidR="00845E98" w:rsidP="00533CBC" w:rsidRDefault="00216CF3" w14:paraId="18D29C41" w14:textId="5227716E">
      <w:pPr>
        <w:pStyle w:val="ListParagraph"/>
        <w:tabs>
          <w:tab w:val="left" w:pos="0"/>
          <w:tab w:val="left" w:pos="709"/>
        </w:tabs>
        <w:ind w:left="0" w:firstLine="0"/>
        <w:rPr>
          <w:rFonts w:cs="Arial"/>
        </w:rPr>
      </w:pPr>
      <w:r w:rsidRPr="007C150D">
        <w:rPr>
          <w:rFonts w:cs="Arial"/>
        </w:rPr>
        <w:t xml:space="preserve">The Government refers to the new regulatory framework of guardianship of </w:t>
      </w:r>
      <w:r w:rsidRPr="007C150D" w:rsidR="00900A66">
        <w:rPr>
          <w:rFonts w:cs="Arial"/>
        </w:rPr>
        <w:t>unaccompanied children</w:t>
      </w:r>
      <w:r w:rsidRPr="007C150D">
        <w:rPr>
          <w:rFonts w:cs="Arial"/>
        </w:rPr>
        <w:t xml:space="preserve"> </w:t>
      </w:r>
      <w:r w:rsidRPr="007C150D" w:rsidR="00915339">
        <w:rPr>
          <w:rFonts w:cs="Arial"/>
        </w:rPr>
        <w:t xml:space="preserve">(Law 4554/2018) </w:t>
      </w:r>
      <w:r w:rsidRPr="007C150D">
        <w:rPr>
          <w:rFonts w:cs="Arial"/>
        </w:rPr>
        <w:t>as well as to the transitional guardianship programme started in January 2019 under which authorised representatives</w:t>
      </w:r>
      <w:r w:rsidRPr="007C150D" w:rsidR="000B6E2E">
        <w:rPr>
          <w:rFonts w:cs="Arial"/>
        </w:rPr>
        <w:t xml:space="preserve"> </w:t>
      </w:r>
      <w:r w:rsidRPr="007C150D">
        <w:rPr>
          <w:rFonts w:cs="Arial"/>
        </w:rPr>
        <w:t>employed by</w:t>
      </w:r>
      <w:r w:rsidRPr="007C150D" w:rsidR="00E221E8">
        <w:rPr>
          <w:rFonts w:cs="Arial"/>
        </w:rPr>
        <w:t xml:space="preserve"> the NGO</w:t>
      </w:r>
      <w:r w:rsidRPr="007C150D">
        <w:rPr>
          <w:rFonts w:cs="Arial"/>
        </w:rPr>
        <w:t xml:space="preserve"> </w:t>
      </w:r>
      <w:proofErr w:type="spellStart"/>
      <w:r w:rsidRPr="007C150D">
        <w:rPr>
          <w:rFonts w:cs="Arial"/>
          <w:i/>
          <w:iCs/>
        </w:rPr>
        <w:t>METAdrasi</w:t>
      </w:r>
      <w:proofErr w:type="spellEnd"/>
      <w:r w:rsidRPr="007C150D">
        <w:rPr>
          <w:rFonts w:cs="Arial"/>
          <w:i/>
          <w:iCs/>
        </w:rPr>
        <w:t xml:space="preserve"> </w:t>
      </w:r>
      <w:r w:rsidRPr="007C150D" w:rsidR="000B6E2E">
        <w:rPr>
          <w:rFonts w:cs="Arial"/>
        </w:rPr>
        <w:t>undert</w:t>
      </w:r>
      <w:r w:rsidRPr="007C150D" w:rsidR="00915339">
        <w:rPr>
          <w:rFonts w:cs="Arial"/>
        </w:rPr>
        <w:t>ook</w:t>
      </w:r>
      <w:r w:rsidRPr="007C150D" w:rsidR="000B6E2E">
        <w:rPr>
          <w:rFonts w:cs="Arial"/>
        </w:rPr>
        <w:t xml:space="preserve"> certain </w:t>
      </w:r>
      <w:r w:rsidRPr="007C150D" w:rsidR="00915339">
        <w:rPr>
          <w:rFonts w:cs="Arial"/>
        </w:rPr>
        <w:t xml:space="preserve">delegated </w:t>
      </w:r>
      <w:r w:rsidRPr="007C150D" w:rsidR="000B6E2E">
        <w:rPr>
          <w:rFonts w:cs="Arial"/>
        </w:rPr>
        <w:t xml:space="preserve">responsibilities in respect of </w:t>
      </w:r>
      <w:r w:rsidRPr="007C150D" w:rsidR="00900A66">
        <w:rPr>
          <w:rFonts w:cs="Arial"/>
        </w:rPr>
        <w:t>those ch</w:t>
      </w:r>
      <w:r w:rsidRPr="007C150D" w:rsidR="00400AA8">
        <w:rPr>
          <w:rFonts w:cs="Arial"/>
        </w:rPr>
        <w:t>i</w:t>
      </w:r>
      <w:r w:rsidRPr="007C150D" w:rsidR="00900A66">
        <w:rPr>
          <w:rFonts w:cs="Arial"/>
        </w:rPr>
        <w:t>ldren</w:t>
      </w:r>
      <w:r w:rsidRPr="007C150D" w:rsidR="00915339">
        <w:rPr>
          <w:rFonts w:cs="Arial"/>
        </w:rPr>
        <w:t xml:space="preserve"> (see domestic law and practice, above)</w:t>
      </w:r>
      <w:r w:rsidRPr="007C150D" w:rsidR="000B6E2E">
        <w:rPr>
          <w:rFonts w:cs="Arial"/>
        </w:rPr>
        <w:t xml:space="preserve">. However, </w:t>
      </w:r>
      <w:r w:rsidRPr="007C150D" w:rsidR="000D200E">
        <w:rPr>
          <w:rFonts w:cs="Arial"/>
        </w:rPr>
        <w:t xml:space="preserve">since </w:t>
      </w:r>
      <w:r w:rsidRPr="007C150D" w:rsidR="00915339">
        <w:rPr>
          <w:rFonts w:cs="Arial"/>
        </w:rPr>
        <w:t xml:space="preserve">the transitional guardianship programme with </w:t>
      </w:r>
      <w:proofErr w:type="spellStart"/>
      <w:r w:rsidRPr="007C150D" w:rsidR="00915339">
        <w:rPr>
          <w:rFonts w:cs="Arial"/>
          <w:i/>
          <w:iCs/>
        </w:rPr>
        <w:t>METAdrasi</w:t>
      </w:r>
      <w:proofErr w:type="spellEnd"/>
      <w:r w:rsidRPr="007C150D" w:rsidR="00915339">
        <w:rPr>
          <w:rFonts w:cs="Arial"/>
        </w:rPr>
        <w:t xml:space="preserve"> could not be extended </w:t>
      </w:r>
      <w:r w:rsidRPr="007C150D" w:rsidR="0015351D">
        <w:rPr>
          <w:rFonts w:cs="Arial"/>
        </w:rPr>
        <w:t>after</w:t>
      </w:r>
      <w:r w:rsidRPr="007C150D" w:rsidR="00915339">
        <w:rPr>
          <w:rFonts w:cs="Arial"/>
        </w:rPr>
        <w:t xml:space="preserve"> December 2019</w:t>
      </w:r>
      <w:r w:rsidRPr="007C150D" w:rsidR="000D200E">
        <w:rPr>
          <w:rFonts w:cs="Arial"/>
        </w:rPr>
        <w:t>, a</w:t>
      </w:r>
      <w:r w:rsidRPr="007C150D" w:rsidR="00915339">
        <w:rPr>
          <w:rFonts w:cs="Arial"/>
        </w:rPr>
        <w:t xml:space="preserve">nother programme has been designed </w:t>
      </w:r>
      <w:r w:rsidRPr="007C150D" w:rsidR="0015351D">
        <w:rPr>
          <w:rFonts w:cs="Arial"/>
        </w:rPr>
        <w:t>pending</w:t>
      </w:r>
      <w:r w:rsidRPr="007C150D" w:rsidR="00915339">
        <w:rPr>
          <w:rFonts w:cs="Arial"/>
        </w:rPr>
        <w:t xml:space="preserve"> the full implementation of Law 4554/2018 (whose postponement is under consideration). According to this new programme, EKKA will be outsourcing entities in order to organise and manage a system of “authorised representatives” assigned to </w:t>
      </w:r>
      <w:r w:rsidRPr="007C150D" w:rsidR="00900A66">
        <w:rPr>
          <w:rFonts w:cs="Arial"/>
        </w:rPr>
        <w:t>unaccompanied children</w:t>
      </w:r>
      <w:r w:rsidRPr="007C150D" w:rsidR="00915339">
        <w:rPr>
          <w:rFonts w:cs="Arial"/>
        </w:rPr>
        <w:t xml:space="preserve">. More precisely, an “authorised representative” is a trained professional authorised by the competent Public Prosecutor to carry out specific duties with regard to the </w:t>
      </w:r>
      <w:r w:rsidRPr="007C150D" w:rsidR="009B5B85">
        <w:rPr>
          <w:rFonts w:cs="Arial"/>
        </w:rPr>
        <w:t>child</w:t>
      </w:r>
      <w:r w:rsidRPr="007C150D" w:rsidR="00915339">
        <w:rPr>
          <w:rFonts w:cs="Arial"/>
        </w:rPr>
        <w:t xml:space="preserve"> and to act as his/her legal representative before the authorities. </w:t>
      </w:r>
    </w:p>
    <w:p w:rsidRPr="007C150D" w:rsidR="00915339" w:rsidP="00915339" w:rsidRDefault="00915339" w14:paraId="6DDF2928" w14:textId="77777777">
      <w:pPr>
        <w:pStyle w:val="ListParagraph"/>
        <w:numPr>
          <w:ilvl w:val="0"/>
          <w:numId w:val="0"/>
        </w:numPr>
        <w:ind w:left="5463"/>
        <w:rPr>
          <w:rFonts w:cs="Arial"/>
        </w:rPr>
      </w:pPr>
    </w:p>
    <w:p w:rsidRPr="007C150D" w:rsidR="00E87E63" w:rsidP="00533CBC" w:rsidRDefault="00915339" w14:paraId="4E0BB640" w14:textId="6A7C358D">
      <w:pPr>
        <w:pStyle w:val="ListParagraph"/>
        <w:tabs>
          <w:tab w:val="left" w:pos="0"/>
          <w:tab w:val="left" w:pos="709"/>
        </w:tabs>
        <w:ind w:left="0" w:firstLine="0"/>
        <w:rPr>
          <w:rFonts w:cs="Arial"/>
        </w:rPr>
      </w:pPr>
      <w:r w:rsidRPr="007C150D">
        <w:rPr>
          <w:rFonts w:cs="Arial"/>
        </w:rPr>
        <w:t xml:space="preserve">With regard to detention, the Government maintains that RICs are not detention centres. </w:t>
      </w:r>
      <w:r w:rsidRPr="007C150D" w:rsidR="00661BC3">
        <w:rPr>
          <w:rFonts w:cs="Arial"/>
        </w:rPr>
        <w:t xml:space="preserve">The restriction of freedom, which can be extended by a maximum of 25 days (and an additional 20 days in special cases) according to the law, is the necessary time period for the reception and identification procedures to be completed. However, in practice (specifically </w:t>
      </w:r>
      <w:r w:rsidRPr="007C150D" w:rsidR="000D200E">
        <w:rPr>
          <w:rFonts w:cs="Arial"/>
        </w:rPr>
        <w:t>referring to</w:t>
      </w:r>
      <w:r w:rsidRPr="007C150D" w:rsidR="00661BC3">
        <w:rPr>
          <w:rFonts w:cs="Arial"/>
        </w:rPr>
        <w:t xml:space="preserve"> the RIC of </w:t>
      </w:r>
      <w:proofErr w:type="spellStart"/>
      <w:r w:rsidRPr="007C150D" w:rsidR="00661BC3">
        <w:rPr>
          <w:rFonts w:cs="Arial"/>
        </w:rPr>
        <w:t>Moria</w:t>
      </w:r>
      <w:proofErr w:type="spellEnd"/>
      <w:r w:rsidRPr="007C150D" w:rsidR="00661BC3">
        <w:rPr>
          <w:rFonts w:cs="Arial"/>
        </w:rPr>
        <w:t xml:space="preserve"> in Lesvos), this restriction was never applied since procedures were being completed on the same day. From 2017 and onwards, no detention in the Hellenic police pre-removal detention centre (</w:t>
      </w:r>
      <w:proofErr w:type="spellStart"/>
      <w:r w:rsidRPr="007C150D" w:rsidR="00661BC3">
        <w:rPr>
          <w:rFonts w:cs="Arial"/>
        </w:rPr>
        <w:t>Prokeka</w:t>
      </w:r>
      <w:proofErr w:type="spellEnd"/>
      <w:r w:rsidRPr="007C150D" w:rsidR="00661BC3">
        <w:rPr>
          <w:rFonts w:cs="Arial"/>
        </w:rPr>
        <w:t xml:space="preserve"> Lesvos) has ever been imposed to a </w:t>
      </w:r>
      <w:r w:rsidRPr="007C150D" w:rsidR="009B5B85">
        <w:rPr>
          <w:rFonts w:cs="Arial"/>
        </w:rPr>
        <w:t>child</w:t>
      </w:r>
      <w:r w:rsidRPr="007C150D" w:rsidR="00661BC3">
        <w:rPr>
          <w:rFonts w:cs="Arial"/>
        </w:rPr>
        <w:t xml:space="preserve"> for administrative reasons. </w:t>
      </w:r>
    </w:p>
    <w:p w:rsidRPr="007C150D" w:rsidR="00E87E63" w:rsidP="00E87E63" w:rsidRDefault="00E87E63" w14:paraId="5945CAD3" w14:textId="77777777">
      <w:pPr>
        <w:pStyle w:val="ListParagraph"/>
        <w:numPr>
          <w:ilvl w:val="0"/>
          <w:numId w:val="0"/>
        </w:numPr>
        <w:ind w:left="5463"/>
        <w:rPr>
          <w:rFonts w:cs="Arial"/>
        </w:rPr>
      </w:pPr>
    </w:p>
    <w:p w:rsidRPr="007C150D" w:rsidR="00E87E63" w:rsidP="00E87E63" w:rsidRDefault="00E87E63" w14:paraId="385D5C47" w14:textId="614ACDC8">
      <w:pPr>
        <w:keepNext/>
        <w:keepLines/>
        <w:tabs>
          <w:tab w:val="left" w:pos="567"/>
        </w:tabs>
        <w:jc w:val="both"/>
        <w:outlineLvl w:val="2"/>
        <w:rPr>
          <w:rFonts w:ascii="Arial" w:hAnsi="Arial" w:cs="Arial" w:eastAsiaTheme="majorEastAsia"/>
          <w:b/>
          <w:bCs/>
          <w:kern w:val="1"/>
          <w:szCs w:val="26"/>
          <w:lang w:val="en-GB" w:eastAsia="ar-SA"/>
        </w:rPr>
      </w:pPr>
      <w:r w:rsidRPr="007C150D">
        <w:rPr>
          <w:rFonts w:ascii="Arial" w:hAnsi="Arial" w:eastAsia="Calibri" w:cs="Arial"/>
          <w:b/>
          <w:bCs/>
          <w:lang w:val="en-GB"/>
        </w:rPr>
        <w:t>B</w:t>
      </w:r>
      <w:r w:rsidRPr="007C150D" w:rsidR="00E850A0">
        <w:rPr>
          <w:rFonts w:ascii="Arial" w:hAnsi="Arial" w:eastAsia="Calibri" w:cs="Arial"/>
          <w:b/>
          <w:bCs/>
          <w:lang w:val="en-GB"/>
        </w:rPr>
        <w:t xml:space="preserve"> </w:t>
      </w:r>
      <w:r w:rsidRPr="007C150D">
        <w:rPr>
          <w:rFonts w:ascii="Arial" w:hAnsi="Arial" w:eastAsia="Calibri" w:cs="Arial"/>
          <w:b/>
          <w:bCs/>
          <w:lang w:val="en-GB"/>
        </w:rPr>
        <w:t>– Assessment of the Committee</w:t>
      </w:r>
    </w:p>
    <w:p w:rsidRPr="007C150D" w:rsidR="00E87E63" w:rsidP="00E87E63" w:rsidRDefault="00E87E63" w14:paraId="45411D9F" w14:textId="77777777">
      <w:pPr>
        <w:rPr>
          <w:rFonts w:ascii="Arial" w:hAnsi="Arial" w:cs="Arial"/>
          <w:lang w:val="en-GB"/>
        </w:rPr>
      </w:pPr>
    </w:p>
    <w:p w:rsidRPr="007C150D" w:rsidR="00E87E63" w:rsidP="00533CBC" w:rsidRDefault="007C7E35" w14:paraId="3D7ED1BD" w14:textId="5774A1EE">
      <w:pPr>
        <w:pStyle w:val="ListParagraph"/>
        <w:tabs>
          <w:tab w:val="left" w:pos="0"/>
          <w:tab w:val="left" w:pos="709"/>
        </w:tabs>
        <w:ind w:left="0" w:firstLine="0"/>
        <w:rPr>
          <w:rFonts w:cs="Arial"/>
        </w:rPr>
      </w:pPr>
      <w:bookmarkStart w:name="_Hlk50108276" w:id="5"/>
      <w:r w:rsidRPr="007C150D">
        <w:rPr>
          <w:rFonts w:cs="Arial"/>
        </w:rPr>
        <w:t xml:space="preserve">The Committee recalls that Article 17 guarantees the right of children, including children in an irregular </w:t>
      </w:r>
      <w:r w:rsidRPr="007C150D" w:rsidR="00BE3882">
        <w:rPr>
          <w:rFonts w:cs="Arial"/>
        </w:rPr>
        <w:t xml:space="preserve">migration </w:t>
      </w:r>
      <w:r w:rsidRPr="007C150D">
        <w:rPr>
          <w:rFonts w:cs="Arial"/>
        </w:rPr>
        <w:t xml:space="preserve">situation and non-accompanied </w:t>
      </w:r>
      <w:r w:rsidRPr="007C150D" w:rsidR="009B5B85">
        <w:rPr>
          <w:rFonts w:cs="Arial"/>
        </w:rPr>
        <w:t>children</w:t>
      </w:r>
      <w:r w:rsidRPr="007C150D">
        <w:rPr>
          <w:rFonts w:cs="Arial"/>
        </w:rPr>
        <w:t xml:space="preserve"> to care and assistance, including medical assistance and appropriate accommodation (</w:t>
      </w:r>
      <w:r w:rsidRPr="007C150D" w:rsidR="00381F77">
        <w:rPr>
          <w:rFonts w:cs="Arial"/>
        </w:rPr>
        <w:t xml:space="preserve">FIDH v. France, Complaint No. 14/2003, decision on the merits of 8 September 2004, §36; </w:t>
      </w:r>
      <w:r w:rsidRPr="007C150D" w:rsidR="0014715F">
        <w:rPr>
          <w:rFonts w:cs="Arial"/>
        </w:rPr>
        <w:t xml:space="preserve">DCI v. Belgium, Complaint No. 69/2011, </w:t>
      </w:r>
      <w:proofErr w:type="spellStart"/>
      <w:r w:rsidRPr="007C150D" w:rsidR="0014715F">
        <w:rPr>
          <w:rFonts w:cs="Arial"/>
        </w:rPr>
        <w:t>op.cit</w:t>
      </w:r>
      <w:proofErr w:type="spellEnd"/>
      <w:r w:rsidRPr="007C150D" w:rsidR="0014715F">
        <w:rPr>
          <w:rFonts w:cs="Arial"/>
        </w:rPr>
        <w:t xml:space="preserve">., §82; EUROCEF v. France, Complaint No. 114/2015, </w:t>
      </w:r>
      <w:proofErr w:type="spellStart"/>
      <w:r w:rsidRPr="007C150D" w:rsidR="0014715F">
        <w:rPr>
          <w:rFonts w:cs="Arial"/>
        </w:rPr>
        <w:t>op.cit</w:t>
      </w:r>
      <w:proofErr w:type="spellEnd"/>
      <w:r w:rsidRPr="007C150D" w:rsidR="0014715F">
        <w:rPr>
          <w:rFonts w:cs="Arial"/>
        </w:rPr>
        <w:t xml:space="preserve">., §§83-94). Article 17 concerns the assistance to be provided by the State where the </w:t>
      </w:r>
      <w:r w:rsidRPr="007C150D" w:rsidR="00667C9E">
        <w:rPr>
          <w:rFonts w:cs="Arial"/>
        </w:rPr>
        <w:t>child</w:t>
      </w:r>
      <w:r w:rsidRPr="007C150D" w:rsidR="0014715F">
        <w:rPr>
          <w:rFonts w:cs="Arial"/>
        </w:rPr>
        <w:t xml:space="preserve"> is unaccompanied or if the parents are unable to provide such assistance. Application of paragraph 1 (b) of Article 17 is of particular importance,</w:t>
      </w:r>
      <w:r w:rsidRPr="007C150D" w:rsidR="00B17392">
        <w:rPr>
          <w:rFonts w:cs="Arial"/>
        </w:rPr>
        <w:br/>
      </w:r>
      <w:r w:rsidRPr="007C150D" w:rsidR="00B17392">
        <w:rPr>
          <w:rFonts w:cs="Arial"/>
        </w:rPr>
        <w:br w:type="column"/>
      </w:r>
      <w:r w:rsidRPr="007C150D" w:rsidR="0014715F">
        <w:rPr>
          <w:rFonts w:cs="Arial"/>
        </w:rPr>
        <w:lastRenderedPageBreak/>
        <w:t xml:space="preserve">because failure to apply it will obviously expose a number of children and young persons to serious risks to their lives or physical integrity (DCI v. Belgium, </w:t>
      </w:r>
      <w:proofErr w:type="spellStart"/>
      <w:r w:rsidRPr="007C150D" w:rsidR="0014715F">
        <w:rPr>
          <w:rFonts w:cs="Arial"/>
        </w:rPr>
        <w:t>op.cit</w:t>
      </w:r>
      <w:proofErr w:type="spellEnd"/>
      <w:r w:rsidRPr="007C150D" w:rsidR="0014715F">
        <w:rPr>
          <w:rFonts w:cs="Arial"/>
        </w:rPr>
        <w:t xml:space="preserve">., 73). In this </w:t>
      </w:r>
      <w:r w:rsidRPr="007C150D" w:rsidR="00667C9E">
        <w:rPr>
          <w:rFonts w:cs="Arial"/>
        </w:rPr>
        <w:t>regard</w:t>
      </w:r>
      <w:r w:rsidRPr="007C150D" w:rsidR="0014715F">
        <w:rPr>
          <w:rFonts w:cs="Arial"/>
        </w:rPr>
        <w:t xml:space="preserve">, States Parties must take </w:t>
      </w:r>
      <w:r w:rsidRPr="007C150D" w:rsidR="004F2305">
        <w:rPr>
          <w:rFonts w:cs="Arial"/>
        </w:rPr>
        <w:t xml:space="preserve">the necessary and appropriate measures to guarantee the </w:t>
      </w:r>
      <w:r w:rsidRPr="007C150D" w:rsidR="009B5B85">
        <w:rPr>
          <w:rFonts w:cs="Arial"/>
        </w:rPr>
        <w:t>children</w:t>
      </w:r>
      <w:r w:rsidRPr="007C150D" w:rsidR="004F2305">
        <w:rPr>
          <w:rFonts w:cs="Arial"/>
        </w:rPr>
        <w:t xml:space="preserve"> in question the care and assistance they need and to protect them from negligence, </w:t>
      </w:r>
      <w:proofErr w:type="gramStart"/>
      <w:r w:rsidRPr="007C150D" w:rsidR="004F2305">
        <w:rPr>
          <w:rFonts w:cs="Arial"/>
        </w:rPr>
        <w:t>violence</w:t>
      </w:r>
      <w:proofErr w:type="gramEnd"/>
      <w:r w:rsidRPr="007C150D" w:rsidR="004F2305">
        <w:rPr>
          <w:rFonts w:cs="Arial"/>
        </w:rPr>
        <w:t xml:space="preserve"> or exploitation</w:t>
      </w:r>
      <w:r w:rsidRPr="007C150D" w:rsidR="008D6CB1">
        <w:rPr>
          <w:rFonts w:cs="Arial"/>
        </w:rPr>
        <w:t>.</w:t>
      </w:r>
      <w:r w:rsidRPr="007C150D" w:rsidR="0016243E">
        <w:rPr>
          <w:rFonts w:cs="Arial"/>
        </w:rPr>
        <w:t xml:space="preserve"> A failure to do so poses a serious threat to the enjoyment of their most basic rights, such as the right to life, to psychological and physical integrity and to respect for human dignity</w:t>
      </w:r>
      <w:r w:rsidRPr="007C150D" w:rsidR="004F2305">
        <w:rPr>
          <w:rFonts w:cs="Arial"/>
        </w:rPr>
        <w:t xml:space="preserve"> (DCI v. Belgium, </w:t>
      </w:r>
      <w:proofErr w:type="spellStart"/>
      <w:r w:rsidRPr="007C150D" w:rsidR="004F2305">
        <w:rPr>
          <w:rFonts w:cs="Arial"/>
        </w:rPr>
        <w:t>op.cit</w:t>
      </w:r>
      <w:proofErr w:type="spellEnd"/>
      <w:r w:rsidRPr="007C150D" w:rsidR="004F2305">
        <w:rPr>
          <w:rFonts w:cs="Arial"/>
        </w:rPr>
        <w:t xml:space="preserve">., §82). </w:t>
      </w:r>
    </w:p>
    <w:p w:rsidRPr="007C150D" w:rsidR="004F2305" w:rsidP="004F2305" w:rsidRDefault="004F2305" w14:paraId="63B359D0" w14:textId="77777777">
      <w:pPr>
        <w:pStyle w:val="ListParagraph"/>
        <w:numPr>
          <w:ilvl w:val="0"/>
          <w:numId w:val="0"/>
        </w:numPr>
        <w:tabs>
          <w:tab w:val="left" w:pos="0"/>
        </w:tabs>
        <w:rPr>
          <w:rFonts w:cs="Arial"/>
        </w:rPr>
      </w:pPr>
    </w:p>
    <w:p w:rsidRPr="007C150D" w:rsidR="008927BD" w:rsidP="00533CBC" w:rsidRDefault="004F2305" w14:paraId="08D766B6" w14:textId="443C125D">
      <w:pPr>
        <w:pStyle w:val="ListParagraph"/>
        <w:tabs>
          <w:tab w:val="left" w:pos="0"/>
          <w:tab w:val="left" w:pos="709"/>
        </w:tabs>
        <w:ind w:left="0" w:firstLine="0"/>
        <w:rPr>
          <w:rFonts w:cs="Arial"/>
        </w:rPr>
      </w:pPr>
      <w:r w:rsidRPr="007C150D">
        <w:rPr>
          <w:rFonts w:cs="Arial"/>
        </w:rPr>
        <w:t xml:space="preserve">The Committee further recalls that the detention of a </w:t>
      </w:r>
      <w:r w:rsidRPr="007C150D" w:rsidR="009B5B85">
        <w:rPr>
          <w:rFonts w:cs="Arial"/>
        </w:rPr>
        <w:t>child</w:t>
      </w:r>
      <w:r w:rsidRPr="007C150D">
        <w:rPr>
          <w:rFonts w:cs="Arial"/>
        </w:rPr>
        <w:t xml:space="preserve"> in waiting areas, together with adults, and/or accommodated in hotels, deprived </w:t>
      </w:r>
      <w:r w:rsidRPr="007C150D" w:rsidR="00421D1B">
        <w:rPr>
          <w:rFonts w:cs="Arial"/>
        </w:rPr>
        <w:t>of</w:t>
      </w:r>
      <w:r w:rsidRPr="007C150D">
        <w:rPr>
          <w:rFonts w:cs="Arial"/>
        </w:rPr>
        <w:t xml:space="preserve"> the assistance of a guardian cannot be in the best interest</w:t>
      </w:r>
      <w:r w:rsidRPr="007C150D" w:rsidR="0016243E">
        <w:rPr>
          <w:rFonts w:cs="Arial"/>
        </w:rPr>
        <w:t>s</w:t>
      </w:r>
      <w:r w:rsidRPr="007C150D">
        <w:rPr>
          <w:rFonts w:cs="Arial"/>
        </w:rPr>
        <w:t xml:space="preserve"> of the child (EUROCEF v. France, </w:t>
      </w:r>
      <w:proofErr w:type="spellStart"/>
      <w:r w:rsidRPr="007C150D">
        <w:rPr>
          <w:rFonts w:cs="Arial"/>
        </w:rPr>
        <w:t>op.cit</w:t>
      </w:r>
      <w:proofErr w:type="spellEnd"/>
      <w:r w:rsidRPr="007C150D">
        <w:rPr>
          <w:rFonts w:cs="Arial"/>
        </w:rPr>
        <w:t>., §100).</w:t>
      </w:r>
      <w:r w:rsidRPr="007C150D" w:rsidR="0016243E">
        <w:rPr>
          <w:rFonts w:cs="Arial"/>
        </w:rPr>
        <w:t xml:space="preserve"> </w:t>
      </w:r>
      <w:r w:rsidRPr="007C150D" w:rsidR="00691909">
        <w:rPr>
          <w:rFonts w:cs="Arial"/>
        </w:rPr>
        <w:t xml:space="preserve">The Committee has held, referring to UNCHR observations, that unaccompanied </w:t>
      </w:r>
      <w:r w:rsidRPr="007C150D" w:rsidR="004355A6">
        <w:rPr>
          <w:rFonts w:cs="Arial"/>
        </w:rPr>
        <w:t>migrant</w:t>
      </w:r>
      <w:r w:rsidRPr="007C150D" w:rsidR="00691909">
        <w:rPr>
          <w:rFonts w:cs="Arial"/>
        </w:rPr>
        <w:t xml:space="preserve"> </w:t>
      </w:r>
      <w:r w:rsidRPr="007C150D" w:rsidR="009B5B85">
        <w:rPr>
          <w:rFonts w:cs="Arial"/>
        </w:rPr>
        <w:t>children</w:t>
      </w:r>
      <w:r w:rsidRPr="007C150D" w:rsidR="00691909">
        <w:rPr>
          <w:rFonts w:cs="Arial"/>
        </w:rPr>
        <w:t xml:space="preserve"> must be placed as quickly as possible in an appropriate reception structure and their needs must be meticulously assessed. I</w:t>
      </w:r>
      <w:r w:rsidRPr="007C150D" w:rsidR="007F16B4">
        <w:rPr>
          <w:rFonts w:cs="Arial"/>
        </w:rPr>
        <w:t>ndeed, i</w:t>
      </w:r>
      <w:r w:rsidRPr="007C150D" w:rsidR="00691909">
        <w:rPr>
          <w:rFonts w:cs="Arial"/>
        </w:rPr>
        <w:t xml:space="preserve">mmediate assistance is essential and allows assessing material needs of young people, </w:t>
      </w:r>
      <w:r w:rsidRPr="007C150D" w:rsidR="007F16B4">
        <w:rPr>
          <w:rFonts w:cs="Arial"/>
        </w:rPr>
        <w:t xml:space="preserve">including the need for medical and psychological care, in order to set up a child support plan. This assessment is often crucial for the effectiveness of the right to asylum (DCI v. Belgium, </w:t>
      </w:r>
      <w:proofErr w:type="spellStart"/>
      <w:r w:rsidRPr="007C150D" w:rsidR="007F16B4">
        <w:rPr>
          <w:rFonts w:cs="Arial"/>
        </w:rPr>
        <w:t>op.cit</w:t>
      </w:r>
      <w:proofErr w:type="spellEnd"/>
      <w:r w:rsidRPr="007C150D" w:rsidR="007F16B4">
        <w:rPr>
          <w:rFonts w:cs="Arial"/>
        </w:rPr>
        <w:t>.,</w:t>
      </w:r>
      <w:r w:rsidRPr="007C150D" w:rsidR="007B08F0">
        <w:rPr>
          <w:rFonts w:cs="Arial"/>
        </w:rPr>
        <w:t xml:space="preserve"> </w:t>
      </w:r>
      <w:r w:rsidRPr="007C150D" w:rsidR="007F16B4">
        <w:rPr>
          <w:rFonts w:cs="Arial"/>
        </w:rPr>
        <w:t xml:space="preserve">§§80-81). </w:t>
      </w:r>
    </w:p>
    <w:p w:rsidRPr="007C150D" w:rsidR="000E1AD2" w:rsidP="000E1AD2" w:rsidRDefault="000E1AD2" w14:paraId="071F1D65" w14:textId="77777777">
      <w:pPr>
        <w:pStyle w:val="ListParagraph"/>
        <w:numPr>
          <w:ilvl w:val="0"/>
          <w:numId w:val="0"/>
        </w:numPr>
        <w:ind w:left="5463"/>
        <w:rPr>
          <w:rFonts w:cs="Arial"/>
        </w:rPr>
      </w:pPr>
    </w:p>
    <w:p w:rsidRPr="007C150D" w:rsidR="0061466D" w:rsidP="00533CBC" w:rsidRDefault="000E1AD2" w14:paraId="4F5CBBEA" w14:textId="6152C0D3">
      <w:pPr>
        <w:pStyle w:val="ListParagraph"/>
        <w:tabs>
          <w:tab w:val="left" w:pos="0"/>
          <w:tab w:val="left" w:pos="709"/>
        </w:tabs>
        <w:ind w:left="0" w:firstLine="0"/>
        <w:rPr>
          <w:rFonts w:cs="Arial"/>
        </w:rPr>
      </w:pPr>
      <w:r w:rsidRPr="007C150D">
        <w:rPr>
          <w:rFonts w:cs="Arial"/>
        </w:rPr>
        <w:t xml:space="preserve">The Committee also refers </w:t>
      </w:r>
      <w:proofErr w:type="gramStart"/>
      <w:r w:rsidRPr="007C150D">
        <w:rPr>
          <w:rFonts w:cs="Arial"/>
        </w:rPr>
        <w:t xml:space="preserve">to </w:t>
      </w:r>
      <w:r w:rsidRPr="007C150D" w:rsidR="00484317">
        <w:rPr>
          <w:rFonts w:cs="Arial"/>
        </w:rPr>
        <w:t xml:space="preserve"> </w:t>
      </w:r>
      <w:r w:rsidRPr="007C150D" w:rsidR="00DE43DC">
        <w:rPr>
          <w:rFonts w:cs="Arial"/>
        </w:rPr>
        <w:t>the</w:t>
      </w:r>
      <w:proofErr w:type="gramEnd"/>
      <w:r w:rsidRPr="007C150D" w:rsidR="00DE43DC">
        <w:rPr>
          <w:rFonts w:cs="Arial"/>
        </w:rPr>
        <w:t xml:space="preserve"> United Nations Convention on the Rights of the Child</w:t>
      </w:r>
      <w:r w:rsidRPr="007C150D" w:rsidR="00484317">
        <w:rPr>
          <w:rFonts w:cs="Arial"/>
        </w:rPr>
        <w:t xml:space="preserve">, which has been ratified by all member States of the Council of Europe and </w:t>
      </w:r>
      <w:r w:rsidRPr="007C150D" w:rsidR="00DE43DC">
        <w:rPr>
          <w:rFonts w:cs="Arial"/>
        </w:rPr>
        <w:t xml:space="preserve">must be taken into account when </w:t>
      </w:r>
      <w:r w:rsidRPr="007C150D" w:rsidR="00467E44">
        <w:rPr>
          <w:rFonts w:cs="Arial"/>
        </w:rPr>
        <w:t>ruling on an alleged violation of</w:t>
      </w:r>
      <w:r w:rsidRPr="007C150D" w:rsidR="00DE43DC">
        <w:rPr>
          <w:rFonts w:cs="Arial"/>
        </w:rPr>
        <w:t xml:space="preserve"> Article 17 of the Charter</w:t>
      </w:r>
      <w:r w:rsidRPr="007C150D" w:rsidR="00484317">
        <w:rPr>
          <w:rFonts w:cs="Arial"/>
        </w:rPr>
        <w:t xml:space="preserve">. </w:t>
      </w:r>
      <w:r w:rsidRPr="007C150D" w:rsidR="00467E44">
        <w:rPr>
          <w:rFonts w:cs="Arial"/>
        </w:rPr>
        <w:t xml:space="preserve">The Committee considers itself bound by the internationally recognised requirement to apply the best interests of the child principle (see DCI v. the Netherlands, </w:t>
      </w:r>
      <w:proofErr w:type="spellStart"/>
      <w:r w:rsidRPr="007C150D" w:rsidR="00467E44">
        <w:rPr>
          <w:rFonts w:cs="Arial"/>
        </w:rPr>
        <w:t>op.cit</w:t>
      </w:r>
      <w:proofErr w:type="spellEnd"/>
      <w:r w:rsidRPr="007C150D" w:rsidR="00467E44">
        <w:rPr>
          <w:rFonts w:cs="Arial"/>
        </w:rPr>
        <w:t xml:space="preserve">., §29). </w:t>
      </w:r>
      <w:r w:rsidRPr="007C150D" w:rsidR="00484317">
        <w:rPr>
          <w:rFonts w:cs="Arial"/>
        </w:rPr>
        <w:t xml:space="preserve">The relevant provisions </w:t>
      </w:r>
      <w:r w:rsidRPr="007C150D" w:rsidR="00467E44">
        <w:rPr>
          <w:rFonts w:cs="Arial"/>
        </w:rPr>
        <w:t>of the</w:t>
      </w:r>
      <w:r w:rsidRPr="007C150D" w:rsidR="00BA5301">
        <w:rPr>
          <w:rFonts w:cs="Arial"/>
        </w:rPr>
        <w:t xml:space="preserve"> </w:t>
      </w:r>
      <w:r w:rsidRPr="007C150D" w:rsidR="00467E44">
        <w:rPr>
          <w:rFonts w:cs="Arial"/>
        </w:rPr>
        <w:t xml:space="preserve">United Nations Convention on the Rights of the Child </w:t>
      </w:r>
      <w:r w:rsidRPr="007C150D" w:rsidR="00484317">
        <w:rPr>
          <w:rFonts w:cs="Arial"/>
        </w:rPr>
        <w:t>in this context are</w:t>
      </w:r>
      <w:r w:rsidRPr="007C150D" w:rsidR="00DE43DC">
        <w:rPr>
          <w:rFonts w:cs="Arial"/>
        </w:rPr>
        <w:t xml:space="preserve"> Article 3</w:t>
      </w:r>
      <w:r w:rsidRPr="007C150D" w:rsidR="001F61A8">
        <w:rPr>
          <w:rFonts w:cs="Arial"/>
        </w:rPr>
        <w:t xml:space="preserve"> (best interests of the child)</w:t>
      </w:r>
      <w:r w:rsidRPr="007C150D" w:rsidR="00DE43DC">
        <w:rPr>
          <w:rFonts w:cs="Arial"/>
        </w:rPr>
        <w:t xml:space="preserve">, Article 20 </w:t>
      </w:r>
      <w:r w:rsidRPr="007C150D" w:rsidR="001F61A8">
        <w:rPr>
          <w:rFonts w:cs="Arial"/>
        </w:rPr>
        <w:t xml:space="preserve">(special protection and assistance for children temporarily or permanently deprived of their family environment) and Article 22, which deals specifically with the right of refugee and asylum-seeking children to receive appropriate protection. </w:t>
      </w:r>
      <w:r w:rsidRPr="007C150D" w:rsidR="00A05F5C">
        <w:rPr>
          <w:rFonts w:cs="Arial"/>
        </w:rPr>
        <w:t xml:space="preserve">The Committee on the Rights of the Child and the Committee on the Protection of the Rights of All Migrant Workers and Members of Their Families, in their joint general comment (2017) on State obligations regarding the human rights of children in the context of international migration in countries of origin, transit, destination and return, have underlined that when a migrant child is first detected by immigration authorities, child protection or welfare officials should immediately be informed and be in charge of screening the child for protection, shelter and other needs. Unaccompanied and separated children should be placed in the national/local alternative care system, preferably in family-type care with their own family when available, or otherwise in community care when family is not available (§13). </w:t>
      </w:r>
      <w:r w:rsidRPr="007C150D" w:rsidR="00EB27E2">
        <w:rPr>
          <w:rFonts w:cs="Arial"/>
        </w:rPr>
        <w:t xml:space="preserve">Furthermore, for unaccompanied and separated children, a competent guardian should be appointed, as expeditiously as possible, who would serve as a key procedural safeguard to ensure respect for their best interests (§17; see also Committee on the Rights of the Child, </w:t>
      </w:r>
      <w:r w:rsidRPr="007C150D" w:rsidR="00B01914">
        <w:rPr>
          <w:rFonts w:cs="Arial"/>
        </w:rPr>
        <w:t>G</w:t>
      </w:r>
      <w:r w:rsidRPr="007C150D" w:rsidR="00EB27E2">
        <w:rPr>
          <w:rFonts w:cs="Arial"/>
        </w:rPr>
        <w:t xml:space="preserve">eneral </w:t>
      </w:r>
      <w:r w:rsidRPr="007C150D" w:rsidR="00B01914">
        <w:rPr>
          <w:rFonts w:cs="Arial"/>
        </w:rPr>
        <w:t>C</w:t>
      </w:r>
      <w:r w:rsidRPr="007C150D" w:rsidR="00EB27E2">
        <w:rPr>
          <w:rFonts w:cs="Arial"/>
        </w:rPr>
        <w:t>omment No. 6</w:t>
      </w:r>
      <w:r w:rsidRPr="007C150D" w:rsidR="0061466D">
        <w:rPr>
          <w:rFonts w:cs="Arial"/>
        </w:rPr>
        <w:t xml:space="preserve"> (2005)</w:t>
      </w:r>
      <w:r w:rsidRPr="007C150D" w:rsidR="00EB27E2">
        <w:rPr>
          <w:rFonts w:cs="Arial"/>
        </w:rPr>
        <w:t xml:space="preserve">, §§20-21 and 33-38). </w:t>
      </w:r>
    </w:p>
    <w:p w:rsidRPr="007C150D" w:rsidR="00A00ECF" w:rsidP="00A00ECF" w:rsidRDefault="00A00ECF" w14:paraId="48489A1C" w14:textId="740C1463">
      <w:pPr>
        <w:rPr>
          <w:rFonts w:ascii="Arial" w:hAnsi="Arial" w:cs="Arial"/>
          <w:lang w:val="en-GB"/>
        </w:rPr>
      </w:pPr>
    </w:p>
    <w:p w:rsidRPr="007C150D" w:rsidR="00A00ECF" w:rsidP="00C14354" w:rsidRDefault="00B17392" w14:paraId="0E7721E3" w14:textId="143E32F5">
      <w:pPr>
        <w:pStyle w:val="ListParagraph"/>
        <w:numPr>
          <w:ilvl w:val="3"/>
          <w:numId w:val="12"/>
        </w:numPr>
        <w:ind w:left="1134"/>
        <w:rPr>
          <w:rFonts w:cs="Arial"/>
          <w:i/>
          <w:iCs/>
        </w:rPr>
      </w:pPr>
      <w:bookmarkStart w:name="_Hlk53404636" w:id="6"/>
      <w:bookmarkEnd w:id="5"/>
      <w:r w:rsidRPr="007C150D">
        <w:rPr>
          <w:rFonts w:cs="Arial"/>
          <w:i/>
          <w:iCs/>
        </w:rPr>
        <w:br w:type="column"/>
      </w:r>
      <w:r w:rsidRPr="007C150D" w:rsidR="00A00ECF">
        <w:rPr>
          <w:rFonts w:cs="Arial"/>
          <w:i/>
          <w:iCs/>
        </w:rPr>
        <w:lastRenderedPageBreak/>
        <w:t xml:space="preserve">Accommodation </w:t>
      </w:r>
      <w:r w:rsidRPr="007C150D" w:rsidR="009A7A69">
        <w:rPr>
          <w:rFonts w:cs="Arial"/>
          <w:i/>
          <w:iCs/>
        </w:rPr>
        <w:t>situation</w:t>
      </w:r>
      <w:r w:rsidRPr="007C150D" w:rsidR="00047BA6">
        <w:rPr>
          <w:rFonts w:cs="Arial"/>
          <w:i/>
          <w:iCs/>
        </w:rPr>
        <w:t xml:space="preserve"> and living </w:t>
      </w:r>
      <w:r w:rsidRPr="007C150D" w:rsidR="009A7A69">
        <w:rPr>
          <w:rFonts w:cs="Arial"/>
          <w:i/>
          <w:iCs/>
        </w:rPr>
        <w:t>conditions</w:t>
      </w:r>
    </w:p>
    <w:bookmarkEnd w:id="6"/>
    <w:p w:rsidRPr="007C150D" w:rsidR="00A00ECF" w:rsidP="00A00ECF" w:rsidRDefault="00A00ECF" w14:paraId="2745154C" w14:textId="19DDA99D">
      <w:pPr>
        <w:pStyle w:val="ListParagraph"/>
        <w:numPr>
          <w:ilvl w:val="0"/>
          <w:numId w:val="0"/>
        </w:numPr>
        <w:ind w:left="3960"/>
        <w:rPr>
          <w:rFonts w:cs="Arial"/>
        </w:rPr>
      </w:pPr>
    </w:p>
    <w:p w:rsidRPr="007C150D" w:rsidR="00A00ECF" w:rsidP="00533CBC" w:rsidRDefault="00A00ECF" w14:paraId="17A5A21B" w14:textId="65D51288">
      <w:pPr>
        <w:pStyle w:val="ListParagraph"/>
        <w:tabs>
          <w:tab w:val="left" w:pos="0"/>
          <w:tab w:val="left" w:pos="709"/>
        </w:tabs>
        <w:ind w:left="0" w:firstLine="0"/>
        <w:rPr>
          <w:rFonts w:cs="Arial"/>
        </w:rPr>
      </w:pPr>
      <w:r w:rsidRPr="007C150D">
        <w:rPr>
          <w:rFonts w:cs="Arial"/>
        </w:rPr>
        <w:t xml:space="preserve">The Committee notes that the complaint </w:t>
      </w:r>
      <w:r w:rsidRPr="007C150D" w:rsidR="005E5A39">
        <w:rPr>
          <w:rFonts w:cs="Arial"/>
        </w:rPr>
        <w:t>made</w:t>
      </w:r>
      <w:r w:rsidRPr="007C150D">
        <w:rPr>
          <w:rFonts w:cs="Arial"/>
        </w:rPr>
        <w:t xml:space="preserve"> under Article 17 of the Charter relates </w:t>
      </w:r>
      <w:r w:rsidRPr="007C150D" w:rsidR="00F54103">
        <w:rPr>
          <w:rFonts w:cs="Arial"/>
        </w:rPr>
        <w:t xml:space="preserve">both </w:t>
      </w:r>
      <w:r w:rsidRPr="007C150D">
        <w:rPr>
          <w:rFonts w:cs="Arial"/>
        </w:rPr>
        <w:t>to the accommodation and living co</w:t>
      </w:r>
      <w:r w:rsidRPr="007C150D" w:rsidR="00A84A3F">
        <w:rPr>
          <w:rFonts w:cs="Arial"/>
        </w:rPr>
        <w:t>nditions of accompanied migrant children on the</w:t>
      </w:r>
      <w:r w:rsidRPr="007C150D" w:rsidR="00D54B4F">
        <w:rPr>
          <w:rFonts w:cs="Arial"/>
        </w:rPr>
        <w:t xml:space="preserve"> </w:t>
      </w:r>
      <w:r w:rsidRPr="007C150D" w:rsidR="00A84A3F">
        <w:rPr>
          <w:rFonts w:cs="Arial"/>
        </w:rPr>
        <w:t>islands and to the accommodation and living conditions of unaccompanied migrant childre</w:t>
      </w:r>
      <w:r w:rsidRPr="007C150D" w:rsidR="008A7BC4">
        <w:rPr>
          <w:rFonts w:cs="Arial"/>
        </w:rPr>
        <w:t xml:space="preserve">n both on the islands </w:t>
      </w:r>
      <w:proofErr w:type="gramStart"/>
      <w:r w:rsidRPr="007C150D" w:rsidR="008A7BC4">
        <w:rPr>
          <w:rFonts w:cs="Arial"/>
        </w:rPr>
        <w:t>and</w:t>
      </w:r>
      <w:r w:rsidRPr="007C150D" w:rsidR="00A84A3F">
        <w:rPr>
          <w:rFonts w:cs="Arial"/>
        </w:rPr>
        <w:t xml:space="preserve">  the</w:t>
      </w:r>
      <w:proofErr w:type="gramEnd"/>
      <w:r w:rsidRPr="007C150D" w:rsidR="00A84A3F">
        <w:rPr>
          <w:rFonts w:cs="Arial"/>
        </w:rPr>
        <w:t xml:space="preserve"> mainland. </w:t>
      </w:r>
    </w:p>
    <w:p w:rsidRPr="007C150D" w:rsidR="00A84A3F" w:rsidP="00A84A3F" w:rsidRDefault="00A84A3F" w14:paraId="65D175D4" w14:textId="724766AC">
      <w:pPr>
        <w:pStyle w:val="ListParagraph"/>
        <w:numPr>
          <w:ilvl w:val="0"/>
          <w:numId w:val="0"/>
        </w:numPr>
        <w:tabs>
          <w:tab w:val="left" w:pos="0"/>
        </w:tabs>
        <w:rPr>
          <w:rFonts w:cs="Arial"/>
        </w:rPr>
      </w:pPr>
    </w:p>
    <w:p w:rsidRPr="007C150D" w:rsidR="008127F6" w:rsidP="00533CBC" w:rsidRDefault="00A84A3F" w14:paraId="2C0F1D40" w14:textId="7F9B2073">
      <w:pPr>
        <w:pStyle w:val="ListParagraph"/>
        <w:tabs>
          <w:tab w:val="left" w:pos="0"/>
          <w:tab w:val="left" w:pos="709"/>
        </w:tabs>
        <w:ind w:left="0" w:firstLine="0"/>
        <w:rPr>
          <w:rFonts w:cs="Arial"/>
        </w:rPr>
      </w:pPr>
      <w:r w:rsidRPr="007C150D">
        <w:rPr>
          <w:rFonts w:cs="Arial"/>
        </w:rPr>
        <w:t xml:space="preserve">The Committee has already found a violation of Article 31§2 due to the inappropriate accommodation of accompanied and unaccompanied </w:t>
      </w:r>
      <w:r w:rsidRPr="007C150D" w:rsidR="002728CB">
        <w:rPr>
          <w:rFonts w:cs="Arial"/>
        </w:rPr>
        <w:t xml:space="preserve">migrant </w:t>
      </w:r>
      <w:r w:rsidRPr="007C150D">
        <w:rPr>
          <w:rFonts w:cs="Arial"/>
        </w:rPr>
        <w:t>children</w:t>
      </w:r>
      <w:r w:rsidRPr="007C150D" w:rsidR="004355A6">
        <w:rPr>
          <w:rFonts w:cs="Arial"/>
        </w:rPr>
        <w:t xml:space="preserve"> </w:t>
      </w:r>
      <w:r w:rsidRPr="007C150D">
        <w:rPr>
          <w:rFonts w:cs="Arial"/>
        </w:rPr>
        <w:t>on the islands</w:t>
      </w:r>
      <w:r w:rsidRPr="007C150D" w:rsidR="002728CB">
        <w:rPr>
          <w:rFonts w:cs="Arial"/>
        </w:rPr>
        <w:t xml:space="preserve"> (see paragraph 1</w:t>
      </w:r>
      <w:r w:rsidRPr="007C150D" w:rsidR="001E1D34">
        <w:rPr>
          <w:rFonts w:cs="Arial"/>
        </w:rPr>
        <w:t>34</w:t>
      </w:r>
      <w:r w:rsidRPr="007C150D" w:rsidR="002728CB">
        <w:rPr>
          <w:rFonts w:cs="Arial"/>
        </w:rPr>
        <w:t xml:space="preserve"> above)</w:t>
      </w:r>
      <w:r w:rsidRPr="007C150D">
        <w:rPr>
          <w:rFonts w:cs="Arial"/>
        </w:rPr>
        <w:t>. It has also found a violation of Article 31§2 in respect of the accommodation of unaccompanied migrant children on the mainland</w:t>
      </w:r>
      <w:r w:rsidRPr="007C150D" w:rsidR="002728CB">
        <w:rPr>
          <w:rFonts w:cs="Arial"/>
        </w:rPr>
        <w:t xml:space="preserve"> (see paragraph 1</w:t>
      </w:r>
      <w:r w:rsidRPr="007C150D" w:rsidR="001E1D34">
        <w:rPr>
          <w:rFonts w:cs="Arial"/>
        </w:rPr>
        <w:t>42</w:t>
      </w:r>
      <w:r w:rsidRPr="007C150D" w:rsidR="002728CB">
        <w:rPr>
          <w:rFonts w:cs="Arial"/>
        </w:rPr>
        <w:t xml:space="preserve"> above)</w:t>
      </w:r>
      <w:r w:rsidRPr="007C150D">
        <w:rPr>
          <w:rFonts w:cs="Arial"/>
        </w:rPr>
        <w:t>. Both violations relate to the failure to provide adequate shelter</w:t>
      </w:r>
      <w:r w:rsidRPr="007C150D" w:rsidR="008127F6">
        <w:rPr>
          <w:rFonts w:cs="Arial"/>
        </w:rPr>
        <w:t xml:space="preserve"> to these children</w:t>
      </w:r>
      <w:r w:rsidRPr="007C150D">
        <w:rPr>
          <w:rFonts w:cs="Arial"/>
        </w:rPr>
        <w:t xml:space="preserve">. The Committee recalls that the obligations related to the provision of shelter under Article 17 are identical in substance with those under Article 31§2 (DCI v. the Netherlands, </w:t>
      </w:r>
      <w:proofErr w:type="spellStart"/>
      <w:r w:rsidRPr="007C150D">
        <w:rPr>
          <w:rFonts w:cs="Arial"/>
        </w:rPr>
        <w:t>op.cit</w:t>
      </w:r>
      <w:proofErr w:type="spellEnd"/>
      <w:r w:rsidRPr="007C150D">
        <w:rPr>
          <w:rFonts w:cs="Arial"/>
        </w:rPr>
        <w:t xml:space="preserve">., §71; </w:t>
      </w:r>
      <w:r w:rsidRPr="007C150D" w:rsidR="008127F6">
        <w:rPr>
          <w:rFonts w:cs="Arial"/>
        </w:rPr>
        <w:t xml:space="preserve">see, </w:t>
      </w:r>
      <w:r w:rsidRPr="007C150D" w:rsidR="008127F6">
        <w:rPr>
          <w:rFonts w:cs="Arial"/>
          <w:i/>
          <w:iCs/>
        </w:rPr>
        <w:t xml:space="preserve">mutatis mutandis, </w:t>
      </w:r>
      <w:r w:rsidRPr="007C150D" w:rsidR="008127F6">
        <w:rPr>
          <w:rFonts w:cs="Arial"/>
        </w:rPr>
        <w:t xml:space="preserve">EUROCEF v. France, </w:t>
      </w:r>
      <w:proofErr w:type="spellStart"/>
      <w:r w:rsidRPr="007C150D" w:rsidR="008127F6">
        <w:rPr>
          <w:rFonts w:cs="Arial"/>
        </w:rPr>
        <w:t>op.cit</w:t>
      </w:r>
      <w:proofErr w:type="spellEnd"/>
      <w:r w:rsidRPr="007C150D" w:rsidR="008127F6">
        <w:rPr>
          <w:rFonts w:cs="Arial"/>
        </w:rPr>
        <w:t xml:space="preserve">., §§173-177). </w:t>
      </w:r>
      <w:r w:rsidRPr="007C150D" w:rsidR="002B31CE">
        <w:rPr>
          <w:rFonts w:cs="Arial"/>
        </w:rPr>
        <w:t>In this connection</w:t>
      </w:r>
      <w:r w:rsidRPr="007C150D" w:rsidR="009A7A69">
        <w:rPr>
          <w:rFonts w:cs="Arial"/>
        </w:rPr>
        <w:t xml:space="preserve">, the Committee has already found under the reporting procedure that the situation in Greece was not in conformity with Article 17§1 of the Charter on the ground of the inadequate and often </w:t>
      </w:r>
      <w:r w:rsidRPr="007C150D" w:rsidR="002B31CE">
        <w:rPr>
          <w:rFonts w:cs="Arial"/>
        </w:rPr>
        <w:t>un</w:t>
      </w:r>
      <w:r w:rsidRPr="007C150D" w:rsidR="009A7A69">
        <w:rPr>
          <w:rFonts w:cs="Arial"/>
        </w:rPr>
        <w:t>safe</w:t>
      </w:r>
      <w:r w:rsidRPr="007C150D" w:rsidR="002B31CE">
        <w:rPr>
          <w:rFonts w:cs="Arial"/>
        </w:rPr>
        <w:t xml:space="preserve"> accommodation of unaccompanied migrant children</w:t>
      </w:r>
      <w:r w:rsidRPr="007C150D" w:rsidR="006875FC">
        <w:rPr>
          <w:rFonts w:cs="Arial"/>
        </w:rPr>
        <w:t xml:space="preserve"> (Conclusions 2019, Greece)</w:t>
      </w:r>
      <w:r w:rsidRPr="007C150D" w:rsidR="002B31CE">
        <w:rPr>
          <w:rFonts w:cs="Arial"/>
        </w:rPr>
        <w:t>.</w:t>
      </w:r>
      <w:r w:rsidRPr="007C150D" w:rsidR="009A7A69">
        <w:rPr>
          <w:rFonts w:cs="Arial"/>
        </w:rPr>
        <w:t xml:space="preserve"> </w:t>
      </w:r>
    </w:p>
    <w:p w:rsidRPr="007C150D" w:rsidR="008127F6" w:rsidP="008127F6" w:rsidRDefault="008127F6" w14:paraId="73F55693" w14:textId="77777777">
      <w:pPr>
        <w:pStyle w:val="ListParagraph"/>
        <w:numPr>
          <w:ilvl w:val="0"/>
          <w:numId w:val="0"/>
        </w:numPr>
        <w:ind w:left="5463"/>
        <w:rPr>
          <w:rFonts w:cs="Arial"/>
        </w:rPr>
      </w:pPr>
    </w:p>
    <w:p w:rsidRPr="007C150D" w:rsidR="008A7BC4" w:rsidP="00533CBC" w:rsidRDefault="008127F6" w14:paraId="0B5B5FFF" w14:textId="21CA7CCD">
      <w:pPr>
        <w:pStyle w:val="ListParagraph"/>
        <w:tabs>
          <w:tab w:val="left" w:pos="0"/>
          <w:tab w:val="left" w:pos="709"/>
        </w:tabs>
        <w:ind w:left="0" w:firstLine="0"/>
        <w:rPr>
          <w:rFonts w:cs="Arial"/>
        </w:rPr>
      </w:pPr>
      <w:r w:rsidRPr="007C150D">
        <w:rPr>
          <w:rFonts w:cs="Arial"/>
        </w:rPr>
        <w:t xml:space="preserve">The Committee has also found a violation of Article 31§1 </w:t>
      </w:r>
      <w:r w:rsidRPr="007C150D" w:rsidR="00D05406">
        <w:rPr>
          <w:rFonts w:cs="Arial"/>
        </w:rPr>
        <w:t xml:space="preserve">due to the </w:t>
      </w:r>
      <w:r w:rsidRPr="007C150D">
        <w:rPr>
          <w:rFonts w:cs="Arial"/>
        </w:rPr>
        <w:t>accommodation</w:t>
      </w:r>
      <w:r w:rsidRPr="007C150D" w:rsidR="00D05406">
        <w:rPr>
          <w:rFonts w:cs="Arial"/>
        </w:rPr>
        <w:t xml:space="preserve"> </w:t>
      </w:r>
      <w:r w:rsidRPr="007C150D" w:rsidR="002B31CE">
        <w:rPr>
          <w:rFonts w:cs="Arial"/>
        </w:rPr>
        <w:t>situation</w:t>
      </w:r>
      <w:r w:rsidRPr="007C150D">
        <w:rPr>
          <w:rFonts w:cs="Arial"/>
        </w:rPr>
        <w:t xml:space="preserve"> </w:t>
      </w:r>
      <w:r w:rsidRPr="007C150D" w:rsidR="00F148C8">
        <w:rPr>
          <w:rFonts w:cs="Arial"/>
        </w:rPr>
        <w:t xml:space="preserve">of refugee and asylum-seeking children on the islands and </w:t>
      </w:r>
      <w:r w:rsidRPr="007C150D">
        <w:rPr>
          <w:rFonts w:cs="Arial"/>
        </w:rPr>
        <w:t>of unaccompanied refugee and asylum-seeking children on the mainland</w:t>
      </w:r>
      <w:r w:rsidRPr="007C150D" w:rsidR="002728CB">
        <w:rPr>
          <w:rFonts w:cs="Arial"/>
        </w:rPr>
        <w:t xml:space="preserve"> (see paragraphs 1</w:t>
      </w:r>
      <w:r w:rsidRPr="007C150D" w:rsidR="001E1D34">
        <w:rPr>
          <w:rFonts w:cs="Arial"/>
        </w:rPr>
        <w:t>3</w:t>
      </w:r>
      <w:r w:rsidRPr="007C150D" w:rsidR="002728CB">
        <w:rPr>
          <w:rFonts w:cs="Arial"/>
        </w:rPr>
        <w:t>6 and 1</w:t>
      </w:r>
      <w:r w:rsidRPr="007C150D" w:rsidR="001E1D34">
        <w:rPr>
          <w:rFonts w:cs="Arial"/>
        </w:rPr>
        <w:t>46</w:t>
      </w:r>
      <w:r w:rsidRPr="007C150D" w:rsidR="002728CB">
        <w:rPr>
          <w:rFonts w:cs="Arial"/>
        </w:rPr>
        <w:t xml:space="preserve"> above)</w:t>
      </w:r>
      <w:r w:rsidRPr="007C150D" w:rsidR="00D05406">
        <w:rPr>
          <w:rFonts w:cs="Arial"/>
        </w:rPr>
        <w:t xml:space="preserve">. It considers that the lack of </w:t>
      </w:r>
      <w:r w:rsidRPr="007C150D" w:rsidR="00C146A4">
        <w:rPr>
          <w:rFonts w:cs="Arial"/>
        </w:rPr>
        <w:t xml:space="preserve">sufficient </w:t>
      </w:r>
      <w:r w:rsidRPr="007C150D" w:rsidR="00D05406">
        <w:rPr>
          <w:rFonts w:cs="Arial"/>
        </w:rPr>
        <w:t xml:space="preserve">appropriate long-term accommodation suited to these children’s needs </w:t>
      </w:r>
      <w:r w:rsidRPr="007C150D" w:rsidR="005E5A39">
        <w:rPr>
          <w:rFonts w:cs="Arial"/>
        </w:rPr>
        <w:t xml:space="preserve">and vulnerability also comes within the scope of Article 17, insofar as States Parties must guarantee </w:t>
      </w:r>
      <w:r w:rsidRPr="007C150D" w:rsidR="009A7A69">
        <w:rPr>
          <w:rFonts w:cs="Arial"/>
        </w:rPr>
        <w:t>adequate</w:t>
      </w:r>
      <w:r w:rsidRPr="007C150D" w:rsidR="005E5A39">
        <w:rPr>
          <w:rFonts w:cs="Arial"/>
        </w:rPr>
        <w:t xml:space="preserve"> </w:t>
      </w:r>
      <w:r w:rsidRPr="007C150D" w:rsidR="002B31CE">
        <w:rPr>
          <w:rFonts w:cs="Arial"/>
        </w:rPr>
        <w:t xml:space="preserve">long-term </w:t>
      </w:r>
      <w:r w:rsidRPr="007C150D" w:rsidR="005E5A39">
        <w:rPr>
          <w:rFonts w:cs="Arial"/>
        </w:rPr>
        <w:t xml:space="preserve">accommodation as part of the care, assistance and protection </w:t>
      </w:r>
      <w:r w:rsidRPr="007C150D" w:rsidR="009A7A69">
        <w:rPr>
          <w:rFonts w:cs="Arial"/>
        </w:rPr>
        <w:t xml:space="preserve">which is </w:t>
      </w:r>
      <w:r w:rsidRPr="007C150D" w:rsidR="00C146A4">
        <w:rPr>
          <w:rFonts w:cs="Arial"/>
        </w:rPr>
        <w:t>suited</w:t>
      </w:r>
      <w:r w:rsidRPr="007C150D" w:rsidR="009A7A69">
        <w:rPr>
          <w:rFonts w:cs="Arial"/>
        </w:rPr>
        <w:t xml:space="preserve"> to the age and the</w:t>
      </w:r>
      <w:r w:rsidRPr="007C150D" w:rsidR="000E1AD2">
        <w:rPr>
          <w:rFonts w:cs="Arial"/>
        </w:rPr>
        <w:t xml:space="preserve"> best interests of the child</w:t>
      </w:r>
      <w:r w:rsidRPr="007C150D" w:rsidR="005E5A39">
        <w:rPr>
          <w:rFonts w:cs="Arial"/>
        </w:rPr>
        <w:t>.</w:t>
      </w:r>
      <w:r w:rsidRPr="007C150D" w:rsidR="002B31CE">
        <w:rPr>
          <w:rFonts w:cs="Arial"/>
        </w:rPr>
        <w:t xml:space="preserve"> Accommodating </w:t>
      </w:r>
      <w:r w:rsidRPr="007C150D" w:rsidR="00F148C8">
        <w:rPr>
          <w:rFonts w:cs="Arial"/>
        </w:rPr>
        <w:t xml:space="preserve">such children </w:t>
      </w:r>
      <w:r w:rsidRPr="007C150D" w:rsidR="002B31CE">
        <w:rPr>
          <w:rFonts w:cs="Arial"/>
        </w:rPr>
        <w:t>in</w:t>
      </w:r>
      <w:r w:rsidRPr="007C150D" w:rsidR="005E5A39">
        <w:rPr>
          <w:rFonts w:cs="Arial"/>
        </w:rPr>
        <w:t xml:space="preserve"> </w:t>
      </w:r>
      <w:r w:rsidRPr="007C150D" w:rsidR="00F148C8">
        <w:rPr>
          <w:rFonts w:cs="Arial"/>
        </w:rPr>
        <w:t xml:space="preserve">reception centres or </w:t>
      </w:r>
      <w:r w:rsidRPr="007C150D" w:rsidR="005E5A39">
        <w:rPr>
          <w:rFonts w:cs="Arial"/>
        </w:rPr>
        <w:t>hotel</w:t>
      </w:r>
      <w:r w:rsidRPr="007C150D" w:rsidR="002B31CE">
        <w:rPr>
          <w:rFonts w:cs="Arial"/>
        </w:rPr>
        <w:t>s, particularly if it is for long periods of time (i.e.</w:t>
      </w:r>
      <w:r w:rsidRPr="007C150D" w:rsidR="00691909">
        <w:rPr>
          <w:rFonts w:cs="Arial"/>
        </w:rPr>
        <w:t xml:space="preserve"> for weeks or even</w:t>
      </w:r>
      <w:r w:rsidRPr="007C150D" w:rsidR="002B31CE">
        <w:rPr>
          <w:rFonts w:cs="Arial"/>
        </w:rPr>
        <w:t xml:space="preserve"> months) and without </w:t>
      </w:r>
      <w:r w:rsidRPr="007C150D" w:rsidR="008A7BC4">
        <w:rPr>
          <w:rFonts w:cs="Arial"/>
        </w:rPr>
        <w:t>age-appropriate</w:t>
      </w:r>
      <w:r w:rsidRPr="007C150D" w:rsidR="002B31CE">
        <w:rPr>
          <w:rFonts w:cs="Arial"/>
        </w:rPr>
        <w:t xml:space="preserve"> </w:t>
      </w:r>
      <w:r w:rsidRPr="007C150D" w:rsidR="008A7BC4">
        <w:rPr>
          <w:rFonts w:cs="Arial"/>
        </w:rPr>
        <w:t>services,</w:t>
      </w:r>
      <w:r w:rsidRPr="007C150D" w:rsidR="002B31CE">
        <w:rPr>
          <w:rFonts w:cs="Arial"/>
        </w:rPr>
        <w:t xml:space="preserve"> </w:t>
      </w:r>
      <w:r w:rsidRPr="007C150D" w:rsidR="000E1AD2">
        <w:rPr>
          <w:rFonts w:cs="Arial"/>
        </w:rPr>
        <w:t>cannot be considered to fulfil the best interests of the child</w:t>
      </w:r>
      <w:r w:rsidRPr="007C150D" w:rsidR="00691909">
        <w:rPr>
          <w:rFonts w:cs="Arial"/>
        </w:rPr>
        <w:t xml:space="preserve"> and is contrary to the Charter</w:t>
      </w:r>
      <w:r w:rsidRPr="007C150D" w:rsidR="000E1AD2">
        <w:rPr>
          <w:rFonts w:cs="Arial"/>
        </w:rPr>
        <w:t xml:space="preserve"> </w:t>
      </w:r>
      <w:r w:rsidRPr="007C150D" w:rsidR="009A7A69">
        <w:rPr>
          <w:rFonts w:cs="Arial"/>
        </w:rPr>
        <w:t>(</w:t>
      </w:r>
      <w:r w:rsidRPr="007C150D" w:rsidR="008A7BC4">
        <w:rPr>
          <w:rFonts w:cs="Arial"/>
        </w:rPr>
        <w:t xml:space="preserve">see, </w:t>
      </w:r>
      <w:r w:rsidRPr="007C150D" w:rsidR="008A7BC4">
        <w:rPr>
          <w:rFonts w:cs="Arial"/>
          <w:i/>
          <w:iCs/>
        </w:rPr>
        <w:t xml:space="preserve">mutatis mutandis, </w:t>
      </w:r>
      <w:r w:rsidRPr="007C150D" w:rsidR="009A7A69">
        <w:rPr>
          <w:rFonts w:cs="Arial"/>
        </w:rPr>
        <w:t xml:space="preserve">EUROCEF v. France, </w:t>
      </w:r>
      <w:proofErr w:type="spellStart"/>
      <w:r w:rsidRPr="007C150D" w:rsidR="009A7A69">
        <w:rPr>
          <w:rFonts w:cs="Arial"/>
        </w:rPr>
        <w:t>op.cit</w:t>
      </w:r>
      <w:proofErr w:type="spellEnd"/>
      <w:r w:rsidRPr="007C150D" w:rsidR="009A7A69">
        <w:rPr>
          <w:rFonts w:cs="Arial"/>
        </w:rPr>
        <w:t>., §§92</w:t>
      </w:r>
      <w:r w:rsidRPr="007C150D" w:rsidR="000E1AD2">
        <w:rPr>
          <w:rFonts w:cs="Arial"/>
        </w:rPr>
        <w:t xml:space="preserve">, </w:t>
      </w:r>
      <w:r w:rsidRPr="007C150D" w:rsidR="009A7A69">
        <w:rPr>
          <w:rFonts w:cs="Arial"/>
        </w:rPr>
        <w:t>97</w:t>
      </w:r>
      <w:r w:rsidRPr="007C150D" w:rsidR="000E1AD2">
        <w:rPr>
          <w:rFonts w:cs="Arial"/>
        </w:rPr>
        <w:t xml:space="preserve"> and 100</w:t>
      </w:r>
      <w:r w:rsidRPr="007C150D" w:rsidR="009A7A69">
        <w:rPr>
          <w:rFonts w:cs="Arial"/>
        </w:rPr>
        <w:t xml:space="preserve">). </w:t>
      </w:r>
      <w:r w:rsidRPr="007C150D" w:rsidR="005E5A39">
        <w:rPr>
          <w:rFonts w:cs="Arial"/>
        </w:rPr>
        <w:t xml:space="preserve">  </w:t>
      </w:r>
    </w:p>
    <w:p w:rsidRPr="007C150D" w:rsidR="008A7BC4" w:rsidP="008A7BC4" w:rsidRDefault="008A7BC4" w14:paraId="4B7E7A39" w14:textId="77777777">
      <w:pPr>
        <w:pStyle w:val="ListParagraph"/>
        <w:numPr>
          <w:ilvl w:val="0"/>
          <w:numId w:val="0"/>
        </w:numPr>
        <w:ind w:left="5463"/>
        <w:rPr>
          <w:rFonts w:cs="Arial"/>
        </w:rPr>
      </w:pPr>
    </w:p>
    <w:p w:rsidRPr="007C150D" w:rsidR="00E7242A" w:rsidP="00533CBC" w:rsidRDefault="008A7BC4" w14:paraId="00D5DFE0" w14:textId="3FE3F035">
      <w:pPr>
        <w:pStyle w:val="ListParagraph"/>
        <w:tabs>
          <w:tab w:val="left" w:pos="0"/>
          <w:tab w:val="left" w:pos="709"/>
        </w:tabs>
        <w:ind w:left="0" w:firstLine="0"/>
        <w:rPr>
          <w:rFonts w:cs="Arial"/>
        </w:rPr>
      </w:pPr>
      <w:r w:rsidRPr="007C150D">
        <w:rPr>
          <w:rFonts w:cs="Arial"/>
        </w:rPr>
        <w:t xml:space="preserve">For the above reasons, the Committee </w:t>
      </w:r>
      <w:r w:rsidRPr="007C150D" w:rsidR="00F54103">
        <w:rPr>
          <w:rFonts w:cs="Arial"/>
        </w:rPr>
        <w:t>holds</w:t>
      </w:r>
      <w:r w:rsidRPr="007C150D">
        <w:rPr>
          <w:rFonts w:cs="Arial"/>
        </w:rPr>
        <w:t xml:space="preserve"> that there is a violation of Article 17§1 of the Charter due </w:t>
      </w:r>
      <w:r w:rsidRPr="007C150D" w:rsidR="00C146A4">
        <w:rPr>
          <w:rFonts w:cs="Arial"/>
        </w:rPr>
        <w:t xml:space="preserve">to the lack of sufficient appropriate accommodation for accompanied and </w:t>
      </w:r>
      <w:r w:rsidRPr="007C150D" w:rsidR="00F54103">
        <w:rPr>
          <w:rFonts w:cs="Arial"/>
        </w:rPr>
        <w:t>un</w:t>
      </w:r>
      <w:r w:rsidRPr="007C150D" w:rsidR="00C146A4">
        <w:rPr>
          <w:rFonts w:cs="Arial"/>
        </w:rPr>
        <w:t>accompanied migrant children</w:t>
      </w:r>
      <w:r w:rsidRPr="007C150D">
        <w:rPr>
          <w:rFonts w:cs="Arial"/>
        </w:rPr>
        <w:t>.</w:t>
      </w:r>
    </w:p>
    <w:p w:rsidRPr="007C150D" w:rsidR="000D1485" w:rsidP="000D1485" w:rsidRDefault="000D1485" w14:paraId="22412421" w14:textId="73B35AB4">
      <w:pPr>
        <w:rPr>
          <w:rFonts w:ascii="Arial" w:hAnsi="Arial" w:cs="Arial"/>
          <w:lang w:val="en-GB"/>
        </w:rPr>
      </w:pPr>
    </w:p>
    <w:p w:rsidRPr="007C150D" w:rsidR="000D1485" w:rsidP="00C14354" w:rsidRDefault="000D1485" w14:paraId="25ABA6FC" w14:textId="07D7257C">
      <w:pPr>
        <w:pStyle w:val="ListParagraph"/>
        <w:numPr>
          <w:ilvl w:val="3"/>
          <w:numId w:val="12"/>
        </w:numPr>
        <w:ind w:left="1134"/>
        <w:rPr>
          <w:rFonts w:cs="Arial"/>
          <w:i/>
          <w:iCs/>
        </w:rPr>
      </w:pPr>
      <w:r w:rsidRPr="007C150D">
        <w:rPr>
          <w:rFonts w:cs="Arial"/>
          <w:i/>
          <w:iCs/>
        </w:rPr>
        <w:t xml:space="preserve">Guardianship system </w:t>
      </w:r>
    </w:p>
    <w:p w:rsidRPr="007C150D" w:rsidR="000D1485" w:rsidP="000D1485" w:rsidRDefault="000D1485" w14:paraId="34240CFF" w14:textId="77777777">
      <w:pPr>
        <w:rPr>
          <w:rFonts w:ascii="Arial" w:hAnsi="Arial" w:cs="Arial"/>
          <w:lang w:val="en-GB"/>
        </w:rPr>
      </w:pPr>
    </w:p>
    <w:p w:rsidRPr="007C150D" w:rsidR="000D1485" w:rsidP="00533CBC" w:rsidRDefault="000D1485" w14:paraId="4BB76209" w14:textId="5D577F37">
      <w:pPr>
        <w:pStyle w:val="ListParagraph"/>
        <w:tabs>
          <w:tab w:val="left" w:pos="0"/>
          <w:tab w:val="left" w:pos="709"/>
        </w:tabs>
        <w:ind w:left="0" w:firstLine="0"/>
        <w:rPr>
          <w:rFonts w:cs="Arial"/>
        </w:rPr>
      </w:pPr>
      <w:r w:rsidRPr="007C150D">
        <w:rPr>
          <w:rFonts w:cs="Arial"/>
        </w:rPr>
        <w:t>The Committee notes the complainant organisations’ allegation that the guardianship system for unaccompanied children is not effective. According to Presidential Decree</w:t>
      </w:r>
      <w:r w:rsidRPr="007C150D" w:rsidR="00F54103">
        <w:rPr>
          <w:rFonts w:cs="Arial"/>
        </w:rPr>
        <w:t xml:space="preserve"> (“PD”)</w:t>
      </w:r>
      <w:r w:rsidRPr="007C150D">
        <w:rPr>
          <w:rFonts w:cs="Arial"/>
        </w:rPr>
        <w:t xml:space="preserve"> 220/20</w:t>
      </w:r>
      <w:r w:rsidRPr="007C150D" w:rsidR="001414C0">
        <w:rPr>
          <w:rFonts w:cs="Arial"/>
        </w:rPr>
        <w:t>07</w:t>
      </w:r>
      <w:r w:rsidRPr="007C150D">
        <w:rPr>
          <w:rFonts w:cs="Arial"/>
        </w:rPr>
        <w:t>, the Public Prosecutor acts as a temporary guardian for unaccompanied children</w:t>
      </w:r>
      <w:r w:rsidRPr="007C150D" w:rsidR="00BF1E91">
        <w:rPr>
          <w:rFonts w:cs="Arial"/>
        </w:rPr>
        <w:t xml:space="preserve">, until </w:t>
      </w:r>
      <w:r w:rsidRPr="007C150D" w:rsidR="00317506">
        <w:rPr>
          <w:rFonts w:cs="Arial"/>
        </w:rPr>
        <w:t>a permanent guardian is designated</w:t>
      </w:r>
      <w:r w:rsidRPr="007C150D" w:rsidR="00BF1E91">
        <w:rPr>
          <w:rFonts w:cs="Arial"/>
        </w:rPr>
        <w:t xml:space="preserve">. </w:t>
      </w:r>
      <w:r w:rsidRPr="007C150D" w:rsidR="00DE32BB">
        <w:rPr>
          <w:rFonts w:cs="Arial"/>
        </w:rPr>
        <w:t xml:space="preserve">The complainant organisations argue that </w:t>
      </w:r>
      <w:r w:rsidRPr="007C150D" w:rsidR="00BF1E91">
        <w:rPr>
          <w:rFonts w:cs="Arial"/>
        </w:rPr>
        <w:t>the prosecutors lack the capacity to exercise their duties</w:t>
      </w:r>
      <w:r w:rsidRPr="007C150D" w:rsidR="004B08A8">
        <w:rPr>
          <w:rFonts w:cs="Arial"/>
        </w:rPr>
        <w:t xml:space="preserve"> in respect of a significant number of unaccompanied children.</w:t>
      </w:r>
      <w:r w:rsidRPr="007C150D" w:rsidR="00BF1E91">
        <w:rPr>
          <w:rFonts w:cs="Arial"/>
        </w:rPr>
        <w:t xml:space="preserve"> </w:t>
      </w:r>
      <w:r w:rsidRPr="007C150D" w:rsidR="00DE32BB">
        <w:rPr>
          <w:rFonts w:cs="Arial"/>
        </w:rPr>
        <w:t>UNCHR also</w:t>
      </w:r>
      <w:r w:rsidRPr="007C150D" w:rsidR="001936B6">
        <w:rPr>
          <w:rFonts w:cs="Arial"/>
        </w:rPr>
        <w:t xml:space="preserve"> </w:t>
      </w:r>
      <w:r w:rsidRPr="007C150D" w:rsidR="00DE32BB">
        <w:rPr>
          <w:rFonts w:cs="Arial"/>
        </w:rPr>
        <w:t xml:space="preserve">submits that public prosecutors very rarely take cases to court for a permanent </w:t>
      </w:r>
      <w:r w:rsidRPr="007C150D" w:rsidR="008F312E">
        <w:rPr>
          <w:rFonts w:cs="Arial"/>
        </w:rPr>
        <w:br/>
      </w:r>
      <w:r w:rsidRPr="007C150D" w:rsidR="008F312E">
        <w:rPr>
          <w:rFonts w:cs="Arial"/>
        </w:rPr>
        <w:br w:type="column"/>
      </w:r>
      <w:r w:rsidRPr="007C150D" w:rsidR="00DE32BB">
        <w:rPr>
          <w:rFonts w:cs="Arial"/>
        </w:rPr>
        <w:lastRenderedPageBreak/>
        <w:t xml:space="preserve">guardian to be designated. As a result, public prosecutors remain the temporary guardians of a high number of children in respect of whom they do not have the capacity to act.  </w:t>
      </w:r>
      <w:r w:rsidRPr="007C150D">
        <w:rPr>
          <w:rFonts w:cs="Arial"/>
        </w:rPr>
        <w:t xml:space="preserve"> </w:t>
      </w:r>
    </w:p>
    <w:p w:rsidRPr="007C150D" w:rsidR="008019BB" w:rsidP="008019BB" w:rsidRDefault="008019BB" w14:paraId="12EFEEC4" w14:textId="77777777">
      <w:pPr>
        <w:pStyle w:val="ListParagraph"/>
        <w:numPr>
          <w:ilvl w:val="0"/>
          <w:numId w:val="0"/>
        </w:numPr>
        <w:tabs>
          <w:tab w:val="left" w:pos="0"/>
        </w:tabs>
        <w:rPr>
          <w:rFonts w:cs="Arial"/>
        </w:rPr>
      </w:pPr>
    </w:p>
    <w:p w:rsidRPr="007C150D" w:rsidR="000D1485" w:rsidP="00533CBC" w:rsidRDefault="004B08A8" w14:paraId="1D20AE69" w14:textId="0C8C2F78">
      <w:pPr>
        <w:pStyle w:val="ListParagraph"/>
        <w:tabs>
          <w:tab w:val="left" w:pos="0"/>
          <w:tab w:val="left" w:pos="709"/>
        </w:tabs>
        <w:ind w:left="0" w:firstLine="0"/>
        <w:rPr>
          <w:rFonts w:cs="Arial"/>
        </w:rPr>
      </w:pPr>
      <w:r w:rsidRPr="007C150D">
        <w:rPr>
          <w:rFonts w:cs="Arial"/>
        </w:rPr>
        <w:t xml:space="preserve">The Committee observes that various Council of Europe and international bodies have </w:t>
      </w:r>
      <w:r w:rsidRPr="007C150D" w:rsidR="001219BB">
        <w:rPr>
          <w:rFonts w:cs="Arial"/>
        </w:rPr>
        <w:t xml:space="preserve">over the years </w:t>
      </w:r>
      <w:r w:rsidRPr="007C150D">
        <w:rPr>
          <w:rFonts w:cs="Arial"/>
        </w:rPr>
        <w:t>expressed concerns about the functioning of the guardianship system for unaccompanied children in Greece (</w:t>
      </w:r>
      <w:r w:rsidRPr="007C150D" w:rsidR="00A2389A">
        <w:rPr>
          <w:rFonts w:cs="Arial"/>
        </w:rPr>
        <w:t>Council of Europe Commissioner for Human Rights, report following his visit to Greece from 8 to 10 December 2008, 4 February 2009, §21;</w:t>
      </w:r>
      <w:r w:rsidRPr="007C150D" w:rsidR="00A51DFE">
        <w:rPr>
          <w:rFonts w:cs="Arial"/>
        </w:rPr>
        <w:t xml:space="preserve"> PACE Resolutions 2118 (2016) and 2174 (2017)</w:t>
      </w:r>
      <w:r w:rsidRPr="007C150D" w:rsidR="00C51D3F">
        <w:rPr>
          <w:rFonts w:cs="Arial"/>
        </w:rPr>
        <w:t>;</w:t>
      </w:r>
      <w:r w:rsidRPr="007C150D" w:rsidR="00A2389A">
        <w:rPr>
          <w:rFonts w:cs="Arial"/>
        </w:rPr>
        <w:t xml:space="preserve"> </w:t>
      </w:r>
      <w:r w:rsidRPr="007C150D" w:rsidR="00C146A4">
        <w:rPr>
          <w:rFonts w:cs="Arial"/>
        </w:rPr>
        <w:t>Special Representative of the Secretary General of the Council of Europe on migration and refugees, Report of the fact-finding mission to Greece and “the former Yugoslav Republic of Macedonia”, 26 April 201</w:t>
      </w:r>
      <w:r w:rsidRPr="007C150D" w:rsidR="00A2389A">
        <w:rPr>
          <w:rFonts w:cs="Arial"/>
        </w:rPr>
        <w:t>6</w:t>
      </w:r>
      <w:r w:rsidRPr="007C150D" w:rsidR="00C146A4">
        <w:rPr>
          <w:rFonts w:cs="Arial"/>
        </w:rPr>
        <w:t xml:space="preserve">; </w:t>
      </w:r>
      <w:r w:rsidRPr="007C150D" w:rsidR="003208D1">
        <w:rPr>
          <w:rFonts w:cs="Arial"/>
        </w:rPr>
        <w:t xml:space="preserve">United Nations Committee on the Rights of the Child, Concluding observations, 2012; </w:t>
      </w:r>
      <w:r w:rsidRPr="007C150D">
        <w:rPr>
          <w:rFonts w:cs="Arial"/>
        </w:rPr>
        <w:t>United Nations Human Rights Committee</w:t>
      </w:r>
      <w:r w:rsidRPr="007C150D" w:rsidR="00C146A4">
        <w:rPr>
          <w:rFonts w:cs="Arial"/>
        </w:rPr>
        <w:t xml:space="preserve">, Concluding observations, 3 December 2015; United Nations Committee on the Elimination of Racial Discrimination, Concluding observations, 3 October 2016; </w:t>
      </w:r>
      <w:r w:rsidRPr="007C150D" w:rsidR="001069AE">
        <w:rPr>
          <w:rFonts w:cs="Arial"/>
        </w:rPr>
        <w:t>United Nations Special Rapporteur on the human rights of migrants, Report on his mission to Greece, 24 April 2017</w:t>
      </w:r>
      <w:r w:rsidRPr="007C150D" w:rsidR="001219BB">
        <w:rPr>
          <w:rFonts w:cs="Arial"/>
        </w:rPr>
        <w:t>). The European Court of Human Rights has also had the occasion to examine cases</w:t>
      </w:r>
      <w:r w:rsidRPr="007C150D" w:rsidR="00DD6B6C">
        <w:rPr>
          <w:rFonts w:cs="Arial"/>
        </w:rPr>
        <w:t xml:space="preserve"> </w:t>
      </w:r>
      <w:r w:rsidRPr="007C150D" w:rsidR="009D7428">
        <w:rPr>
          <w:rFonts w:cs="Arial"/>
        </w:rPr>
        <w:t xml:space="preserve">against Greece </w:t>
      </w:r>
      <w:r w:rsidRPr="007C150D" w:rsidR="00DD6B6C">
        <w:rPr>
          <w:rFonts w:cs="Arial"/>
        </w:rPr>
        <w:t>where</w:t>
      </w:r>
      <w:r w:rsidRPr="007C150D" w:rsidR="001219BB">
        <w:rPr>
          <w:rFonts w:cs="Arial"/>
        </w:rPr>
        <w:t xml:space="preserve"> </w:t>
      </w:r>
      <w:r w:rsidRPr="007C150D" w:rsidR="00DD6B6C">
        <w:rPr>
          <w:rFonts w:cs="Arial"/>
        </w:rPr>
        <w:t xml:space="preserve">no legal guardian had been appointed for </w:t>
      </w:r>
      <w:r w:rsidRPr="007C150D" w:rsidR="001219BB">
        <w:rPr>
          <w:rFonts w:cs="Arial"/>
        </w:rPr>
        <w:t>unaccompanied migrant or asylum-seeking children</w:t>
      </w:r>
      <w:r w:rsidRPr="007C150D" w:rsidR="00DD6B6C">
        <w:rPr>
          <w:rFonts w:cs="Arial"/>
        </w:rPr>
        <w:t xml:space="preserve">, a circumstance which had implications </w:t>
      </w:r>
      <w:r w:rsidRPr="007C150D" w:rsidR="00A2389A">
        <w:rPr>
          <w:rFonts w:cs="Arial"/>
        </w:rPr>
        <w:t xml:space="preserve">for the protection of the child and his/her </w:t>
      </w:r>
      <w:r w:rsidRPr="007C150D" w:rsidR="00DD6B6C">
        <w:rPr>
          <w:rFonts w:cs="Arial"/>
        </w:rPr>
        <w:t>access to legal remedies (</w:t>
      </w:r>
      <w:r w:rsidRPr="007C150D" w:rsidR="00DD6B6C">
        <w:rPr>
          <w:rFonts w:cs="Arial"/>
          <w:i/>
          <w:iCs/>
        </w:rPr>
        <w:t xml:space="preserve">Rahimi v. Greece, </w:t>
      </w:r>
      <w:proofErr w:type="spellStart"/>
      <w:r w:rsidRPr="007C150D" w:rsidR="006F66DC">
        <w:rPr>
          <w:rFonts w:cs="Arial"/>
        </w:rPr>
        <w:t>op.cit</w:t>
      </w:r>
      <w:proofErr w:type="spellEnd"/>
      <w:r w:rsidRPr="007C150D" w:rsidR="006F66DC">
        <w:rPr>
          <w:rFonts w:cs="Arial"/>
        </w:rPr>
        <w:t xml:space="preserve">., </w:t>
      </w:r>
      <w:r w:rsidRPr="007C150D" w:rsidR="00DD6B6C">
        <w:rPr>
          <w:rFonts w:cs="Arial"/>
        </w:rPr>
        <w:t xml:space="preserve">§§88-89 and 120; </w:t>
      </w:r>
      <w:r w:rsidRPr="007C150D" w:rsidR="006F66DC">
        <w:rPr>
          <w:rFonts w:cs="Arial"/>
          <w:i/>
          <w:iCs/>
        </w:rPr>
        <w:t xml:space="preserve">H.A. v. Greece, </w:t>
      </w:r>
      <w:proofErr w:type="spellStart"/>
      <w:r w:rsidRPr="007C150D" w:rsidR="006F66DC">
        <w:rPr>
          <w:rFonts w:cs="Arial"/>
        </w:rPr>
        <w:t>op.cit</w:t>
      </w:r>
      <w:proofErr w:type="spellEnd"/>
      <w:r w:rsidRPr="007C150D" w:rsidR="006F66DC">
        <w:rPr>
          <w:rFonts w:cs="Arial"/>
        </w:rPr>
        <w:t xml:space="preserve">., §211; </w:t>
      </w:r>
      <w:proofErr w:type="spellStart"/>
      <w:r w:rsidRPr="007C150D" w:rsidR="006F66DC">
        <w:rPr>
          <w:rFonts w:cs="Arial"/>
          <w:i/>
          <w:iCs/>
        </w:rPr>
        <w:t>Sh.D</w:t>
      </w:r>
      <w:proofErr w:type="spellEnd"/>
      <w:r w:rsidRPr="007C150D" w:rsidR="006F66DC">
        <w:rPr>
          <w:rFonts w:cs="Arial"/>
          <w:i/>
          <w:iCs/>
        </w:rPr>
        <w:t xml:space="preserve">. and Others v. Greece, Austria, Croatia, Hungary, North Macedonia, Serbia and Slovenia, </w:t>
      </w:r>
      <w:proofErr w:type="spellStart"/>
      <w:r w:rsidRPr="007C150D" w:rsidR="00F0305A">
        <w:rPr>
          <w:rFonts w:cs="Arial"/>
        </w:rPr>
        <w:t>op.cit</w:t>
      </w:r>
      <w:proofErr w:type="spellEnd"/>
      <w:r w:rsidRPr="007C150D" w:rsidR="00F0305A">
        <w:rPr>
          <w:rFonts w:cs="Arial"/>
        </w:rPr>
        <w:t xml:space="preserve">., </w:t>
      </w:r>
      <w:r w:rsidRPr="007C150D" w:rsidR="006F66DC">
        <w:rPr>
          <w:rFonts w:cs="Arial"/>
        </w:rPr>
        <w:t xml:space="preserve">§§59-60). </w:t>
      </w:r>
      <w:r w:rsidRPr="007C150D" w:rsidR="009D7428">
        <w:rPr>
          <w:rFonts w:cs="Arial"/>
        </w:rPr>
        <w:t xml:space="preserve">The Committee has </w:t>
      </w:r>
      <w:r w:rsidRPr="007C150D" w:rsidR="00211105">
        <w:rPr>
          <w:rFonts w:cs="Arial"/>
        </w:rPr>
        <w:t xml:space="preserve">already </w:t>
      </w:r>
      <w:r w:rsidRPr="007C150D" w:rsidR="009D7428">
        <w:rPr>
          <w:rFonts w:cs="Arial"/>
        </w:rPr>
        <w:t xml:space="preserve">examined matters related to the appointment of guardians for unaccompanied migrant children within the context of Article 17§1 (Conclusions 2019, Hungary, Serbia).  </w:t>
      </w:r>
    </w:p>
    <w:p w:rsidRPr="007C150D" w:rsidR="00A2389A" w:rsidP="00914A90" w:rsidRDefault="00A2389A" w14:paraId="1BEC7631" w14:textId="73899735">
      <w:pPr>
        <w:spacing w:line="276" w:lineRule="auto"/>
        <w:rPr>
          <w:rFonts w:ascii="Arial" w:hAnsi="Arial" w:cs="Arial"/>
          <w:lang w:val="en-GB"/>
        </w:rPr>
      </w:pPr>
    </w:p>
    <w:p w:rsidRPr="007C150D" w:rsidR="000D1485" w:rsidP="00533CBC" w:rsidRDefault="00A2389A" w14:paraId="24714C21" w14:textId="3411D3DA">
      <w:pPr>
        <w:pStyle w:val="ListParagraph"/>
        <w:tabs>
          <w:tab w:val="left" w:pos="0"/>
          <w:tab w:val="left" w:pos="709"/>
        </w:tabs>
        <w:ind w:left="0" w:firstLine="0"/>
        <w:rPr>
          <w:rFonts w:cs="Arial"/>
        </w:rPr>
      </w:pPr>
      <w:r w:rsidRPr="007C150D">
        <w:rPr>
          <w:rFonts w:cs="Arial"/>
        </w:rPr>
        <w:t xml:space="preserve">The Committee considers that an effective guardianship system for unaccompanied </w:t>
      </w:r>
      <w:r w:rsidRPr="007C150D" w:rsidR="00F964D1">
        <w:rPr>
          <w:rFonts w:cs="Arial"/>
        </w:rPr>
        <w:t xml:space="preserve">and separated </w:t>
      </w:r>
      <w:r w:rsidRPr="007C150D">
        <w:rPr>
          <w:rFonts w:cs="Arial"/>
        </w:rPr>
        <w:t xml:space="preserve">migrant children is a pre-condition </w:t>
      </w:r>
      <w:r w:rsidRPr="007C150D" w:rsidR="00F54103">
        <w:rPr>
          <w:rFonts w:cs="Arial"/>
        </w:rPr>
        <w:t>for</w:t>
      </w:r>
      <w:r w:rsidRPr="007C150D">
        <w:rPr>
          <w:rFonts w:cs="Arial"/>
        </w:rPr>
        <w:t xml:space="preserve"> ensur</w:t>
      </w:r>
      <w:r w:rsidRPr="007C150D" w:rsidR="00F54103">
        <w:rPr>
          <w:rFonts w:cs="Arial"/>
        </w:rPr>
        <w:t>ing</w:t>
      </w:r>
      <w:r w:rsidRPr="007C150D">
        <w:rPr>
          <w:rFonts w:cs="Arial"/>
        </w:rPr>
        <w:t xml:space="preserve"> the</w:t>
      </w:r>
      <w:r w:rsidRPr="007C150D" w:rsidR="00CD0E66">
        <w:rPr>
          <w:rFonts w:cs="Arial"/>
        </w:rPr>
        <w:t xml:space="preserve"> best interests</w:t>
      </w:r>
      <w:r w:rsidRPr="007C150D" w:rsidR="002B4207">
        <w:rPr>
          <w:rFonts w:cs="Arial"/>
        </w:rPr>
        <w:t xml:space="preserve"> and</w:t>
      </w:r>
      <w:r w:rsidRPr="007C150D" w:rsidR="00956ED9">
        <w:rPr>
          <w:rFonts w:cs="Arial"/>
        </w:rPr>
        <w:t xml:space="preserve"> </w:t>
      </w:r>
      <w:r w:rsidRPr="007C150D" w:rsidR="00CD0E66">
        <w:rPr>
          <w:rFonts w:cs="Arial"/>
        </w:rPr>
        <w:t>the care and assista</w:t>
      </w:r>
      <w:r w:rsidRPr="007C150D" w:rsidR="00A22587">
        <w:rPr>
          <w:rFonts w:cs="Arial"/>
        </w:rPr>
        <w:t xml:space="preserve">nce </w:t>
      </w:r>
      <w:r w:rsidRPr="007C150D" w:rsidR="00956ED9">
        <w:rPr>
          <w:rFonts w:cs="Arial"/>
        </w:rPr>
        <w:t xml:space="preserve">of </w:t>
      </w:r>
      <w:r w:rsidRPr="007C150D" w:rsidR="00A22587">
        <w:rPr>
          <w:rFonts w:cs="Arial"/>
        </w:rPr>
        <w:t>such children</w:t>
      </w:r>
      <w:r w:rsidRPr="007C150D" w:rsidR="00CD0E66">
        <w:rPr>
          <w:rFonts w:cs="Arial"/>
        </w:rPr>
        <w:t xml:space="preserve">, as required by Article 17§1 of the Charter. </w:t>
      </w:r>
      <w:r w:rsidRPr="007C150D" w:rsidR="00A22587">
        <w:rPr>
          <w:rFonts w:cs="Arial"/>
        </w:rPr>
        <w:t>States Parties should therefore appoint a guardian</w:t>
      </w:r>
      <w:r w:rsidRPr="007C150D" w:rsidR="00C60880">
        <w:rPr>
          <w:rFonts w:cs="Arial"/>
        </w:rPr>
        <w:t xml:space="preserve"> without undue delay,</w:t>
      </w:r>
      <w:r w:rsidRPr="007C150D" w:rsidR="00A22587">
        <w:rPr>
          <w:rFonts w:cs="Arial"/>
        </w:rPr>
        <w:t xml:space="preserve"> as soon as </w:t>
      </w:r>
      <w:r w:rsidRPr="007C150D" w:rsidR="00E240C0">
        <w:rPr>
          <w:rFonts w:cs="Arial"/>
        </w:rPr>
        <w:t>an</w:t>
      </w:r>
      <w:r w:rsidRPr="007C150D" w:rsidR="00A22587">
        <w:rPr>
          <w:rFonts w:cs="Arial"/>
        </w:rPr>
        <w:t xml:space="preserve"> unaccompanied</w:t>
      </w:r>
      <w:r w:rsidRPr="007C150D" w:rsidR="003B7046">
        <w:rPr>
          <w:rFonts w:cs="Arial"/>
        </w:rPr>
        <w:t xml:space="preserve"> or separated </w:t>
      </w:r>
      <w:r w:rsidRPr="007C150D" w:rsidR="00E240C0">
        <w:rPr>
          <w:rFonts w:cs="Arial"/>
        </w:rPr>
        <w:t xml:space="preserve">migrant </w:t>
      </w:r>
      <w:r w:rsidRPr="007C150D" w:rsidR="00A22587">
        <w:rPr>
          <w:rFonts w:cs="Arial"/>
        </w:rPr>
        <w:t>child</w:t>
      </w:r>
      <w:r w:rsidRPr="007C150D" w:rsidR="002B4207">
        <w:rPr>
          <w:rFonts w:cs="Arial"/>
        </w:rPr>
        <w:t>, including a refugee and asylum-seeking child,</w:t>
      </w:r>
      <w:r w:rsidRPr="007C150D" w:rsidR="00A22587">
        <w:rPr>
          <w:rFonts w:cs="Arial"/>
        </w:rPr>
        <w:t xml:space="preserve"> is identified. Without a guardian, such children may be exposed to serious protection risks and may remain </w:t>
      </w:r>
      <w:r w:rsidRPr="007C150D" w:rsidR="00CA489C">
        <w:rPr>
          <w:rFonts w:cs="Arial"/>
        </w:rPr>
        <w:t xml:space="preserve">denied </w:t>
      </w:r>
      <w:r w:rsidRPr="007C150D" w:rsidR="006217CC">
        <w:rPr>
          <w:rFonts w:cs="Arial"/>
        </w:rPr>
        <w:t xml:space="preserve">of </w:t>
      </w:r>
      <w:r w:rsidRPr="007C150D" w:rsidR="00F84C36">
        <w:rPr>
          <w:rFonts w:cs="Arial"/>
        </w:rPr>
        <w:t xml:space="preserve"> </w:t>
      </w:r>
      <w:r w:rsidRPr="007C150D" w:rsidR="00B75C1B">
        <w:rPr>
          <w:rFonts w:cs="Arial"/>
        </w:rPr>
        <w:t xml:space="preserve">enjoyment of </w:t>
      </w:r>
      <w:r w:rsidRPr="007C150D" w:rsidR="00A22587">
        <w:rPr>
          <w:rFonts w:cs="Arial"/>
        </w:rPr>
        <w:t>a number of</w:t>
      </w:r>
      <w:r w:rsidRPr="007C150D" w:rsidR="00B75C1B">
        <w:rPr>
          <w:rFonts w:cs="Arial"/>
        </w:rPr>
        <w:t xml:space="preserve"> their</w:t>
      </w:r>
      <w:r w:rsidRPr="007C150D" w:rsidR="00A22587">
        <w:rPr>
          <w:rFonts w:cs="Arial"/>
        </w:rPr>
        <w:t xml:space="preserve"> rights, including </w:t>
      </w:r>
      <w:r w:rsidRPr="007C150D" w:rsidR="003208D1">
        <w:rPr>
          <w:rFonts w:cs="Arial"/>
        </w:rPr>
        <w:t>effective access</w:t>
      </w:r>
      <w:r w:rsidRPr="007C150D" w:rsidR="00A22587">
        <w:rPr>
          <w:rFonts w:cs="Arial"/>
        </w:rPr>
        <w:t xml:space="preserve"> to legal </w:t>
      </w:r>
      <w:r w:rsidRPr="007C150D" w:rsidR="004201E9">
        <w:rPr>
          <w:rFonts w:cs="Arial"/>
        </w:rPr>
        <w:t>assistance</w:t>
      </w:r>
      <w:r w:rsidRPr="007C150D" w:rsidR="00A22587">
        <w:rPr>
          <w:rFonts w:cs="Arial"/>
        </w:rPr>
        <w:t xml:space="preserve"> and </w:t>
      </w:r>
      <w:r w:rsidRPr="007C150D" w:rsidR="00956ED9">
        <w:rPr>
          <w:rFonts w:cs="Arial"/>
        </w:rPr>
        <w:t xml:space="preserve">to </w:t>
      </w:r>
      <w:r w:rsidRPr="007C150D" w:rsidR="00A22587">
        <w:rPr>
          <w:rFonts w:cs="Arial"/>
        </w:rPr>
        <w:t>the asylum procedure</w:t>
      </w:r>
      <w:r w:rsidRPr="007C150D" w:rsidR="006875FC">
        <w:rPr>
          <w:rFonts w:cs="Arial"/>
        </w:rPr>
        <w:t xml:space="preserve"> (see, </w:t>
      </w:r>
      <w:r w:rsidRPr="007C150D" w:rsidR="006875FC">
        <w:rPr>
          <w:rFonts w:cs="Arial"/>
          <w:i/>
          <w:iCs/>
        </w:rPr>
        <w:t xml:space="preserve">mutatis mutandis, </w:t>
      </w:r>
      <w:r w:rsidRPr="007C150D" w:rsidR="006875FC">
        <w:rPr>
          <w:rFonts w:cs="Arial"/>
        </w:rPr>
        <w:t xml:space="preserve">EUROCEF v. France, </w:t>
      </w:r>
      <w:proofErr w:type="spellStart"/>
      <w:r w:rsidRPr="007C150D" w:rsidR="006875FC">
        <w:rPr>
          <w:rFonts w:cs="Arial"/>
        </w:rPr>
        <w:t>op.cit</w:t>
      </w:r>
      <w:proofErr w:type="spellEnd"/>
      <w:r w:rsidRPr="007C150D" w:rsidR="006875FC">
        <w:rPr>
          <w:rFonts w:cs="Arial"/>
        </w:rPr>
        <w:t>., §§88 and 98)</w:t>
      </w:r>
      <w:r w:rsidRPr="007C150D" w:rsidR="00A22587">
        <w:rPr>
          <w:rFonts w:cs="Arial"/>
        </w:rPr>
        <w:t xml:space="preserve">. </w:t>
      </w:r>
      <w:r w:rsidRPr="007C150D" w:rsidR="00CD0E66">
        <w:rPr>
          <w:rFonts w:cs="Arial"/>
        </w:rPr>
        <w:t xml:space="preserve"> </w:t>
      </w:r>
      <w:r w:rsidRPr="007C150D" w:rsidR="003B7046">
        <w:rPr>
          <w:rFonts w:cs="Arial"/>
        </w:rPr>
        <w:t xml:space="preserve">The Committee considers, </w:t>
      </w:r>
      <w:r w:rsidRPr="007C150D" w:rsidR="00667C9E">
        <w:rPr>
          <w:rFonts w:cs="Arial"/>
        </w:rPr>
        <w:t xml:space="preserve">consistent with the approach of the </w:t>
      </w:r>
      <w:r w:rsidRPr="007C150D" w:rsidR="003B7046">
        <w:rPr>
          <w:rFonts w:cs="Arial"/>
        </w:rPr>
        <w:t>Committee on the Rights of the Child (</w:t>
      </w:r>
      <w:r w:rsidRPr="007C150D" w:rsidR="00F54103">
        <w:rPr>
          <w:rFonts w:cs="Arial"/>
        </w:rPr>
        <w:t>G</w:t>
      </w:r>
      <w:r w:rsidRPr="007C150D" w:rsidR="003B7046">
        <w:rPr>
          <w:rFonts w:cs="Arial"/>
        </w:rPr>
        <w:t xml:space="preserve">eneral </w:t>
      </w:r>
      <w:r w:rsidRPr="007C150D" w:rsidR="00F54103">
        <w:rPr>
          <w:rFonts w:cs="Arial"/>
        </w:rPr>
        <w:t>C</w:t>
      </w:r>
      <w:r w:rsidRPr="007C150D" w:rsidR="003B7046">
        <w:rPr>
          <w:rFonts w:cs="Arial"/>
        </w:rPr>
        <w:t>omment No. 6 (2005), §33), that the guardian should have the necessary expertise in the field of childcare, so as to ensure that the interests of the child are safeguarded and that the child’s needs are appropriately covered by</w:t>
      </w:r>
      <w:r w:rsidRPr="007C150D" w:rsidR="00C60880">
        <w:rPr>
          <w:rFonts w:cs="Arial"/>
        </w:rPr>
        <w:t xml:space="preserve">, </w:t>
      </w:r>
      <w:r w:rsidRPr="007C150D" w:rsidR="00C60880">
        <w:rPr>
          <w:rFonts w:cs="Arial"/>
          <w:i/>
          <w:iCs/>
        </w:rPr>
        <w:t>inter alia</w:t>
      </w:r>
      <w:r w:rsidRPr="007C150D" w:rsidR="00C60880">
        <w:rPr>
          <w:rFonts w:cs="Arial"/>
        </w:rPr>
        <w:t>,</w:t>
      </w:r>
      <w:r w:rsidRPr="007C150D" w:rsidR="003B7046">
        <w:rPr>
          <w:rFonts w:cs="Arial"/>
        </w:rPr>
        <w:t xml:space="preserve"> the guardian acting as a link between the child and the a</w:t>
      </w:r>
      <w:r w:rsidRPr="007C150D" w:rsidR="00C60880">
        <w:rPr>
          <w:rFonts w:cs="Arial"/>
        </w:rPr>
        <w:t>uthorities, agencies and individuals</w:t>
      </w:r>
      <w:r w:rsidRPr="007C150D" w:rsidR="003B7046">
        <w:rPr>
          <w:rFonts w:cs="Arial"/>
        </w:rPr>
        <w:t xml:space="preserve"> who provide the care.</w:t>
      </w:r>
      <w:r w:rsidRPr="007C150D" w:rsidR="00C60880">
        <w:rPr>
          <w:rFonts w:cs="Arial"/>
        </w:rPr>
        <w:t xml:space="preserve"> With regard to the appointment, responsibilities and tasks of guardians, the Committee </w:t>
      </w:r>
      <w:r w:rsidRPr="007C150D" w:rsidR="00EE39FA">
        <w:rPr>
          <w:rFonts w:cs="Arial"/>
        </w:rPr>
        <w:t xml:space="preserve">is of the view </w:t>
      </w:r>
      <w:r w:rsidRPr="007C150D" w:rsidR="002B7D72">
        <w:rPr>
          <w:rFonts w:cs="Arial"/>
        </w:rPr>
        <w:t xml:space="preserve">that </w:t>
      </w:r>
      <w:r w:rsidRPr="007C150D" w:rsidR="00EE39FA">
        <w:rPr>
          <w:rFonts w:cs="Arial"/>
        </w:rPr>
        <w:t xml:space="preserve">States Parties to the Charter should be guided by the principles contained </w:t>
      </w:r>
      <w:r w:rsidRPr="007C150D" w:rsidR="00C60880">
        <w:rPr>
          <w:rFonts w:cs="Arial"/>
        </w:rPr>
        <w:t xml:space="preserve"> </w:t>
      </w:r>
      <w:r w:rsidRPr="007C150D" w:rsidR="00EE39FA">
        <w:rPr>
          <w:rFonts w:cs="Arial"/>
        </w:rPr>
        <w:t xml:space="preserve">in the Recommendation of the Committee of Ministers of the Council of Europe to member States on effective guardianship for unaccompanied and separated children in the context of migration, adopted on 11 December 2019 (CM/Rec(2019)11, Appendix, in particular Principles 2 and 3). </w:t>
      </w:r>
    </w:p>
    <w:p w:rsidRPr="007C150D" w:rsidR="00CD0E66" w:rsidP="00CD0E66" w:rsidRDefault="008F312E" w14:paraId="2C28CB76" w14:textId="00B858CC">
      <w:pPr>
        <w:pStyle w:val="ListParagraph"/>
        <w:numPr>
          <w:ilvl w:val="0"/>
          <w:numId w:val="0"/>
        </w:numPr>
        <w:ind w:left="5463"/>
        <w:rPr>
          <w:rFonts w:cs="Arial"/>
        </w:rPr>
      </w:pPr>
      <w:r w:rsidRPr="007C150D">
        <w:rPr>
          <w:rFonts w:cs="Arial"/>
        </w:rPr>
        <w:br w:type="column"/>
      </w:r>
    </w:p>
    <w:p w:rsidRPr="007C150D" w:rsidR="00CD0E66" w:rsidP="00533CBC" w:rsidRDefault="003208D1" w14:paraId="2F7EBD16" w14:textId="05D487B8">
      <w:pPr>
        <w:pStyle w:val="ListParagraph"/>
        <w:tabs>
          <w:tab w:val="left" w:pos="0"/>
          <w:tab w:val="left" w:pos="709"/>
        </w:tabs>
        <w:ind w:left="0" w:firstLine="0"/>
        <w:rPr>
          <w:rFonts w:cs="Arial"/>
        </w:rPr>
      </w:pPr>
      <w:r w:rsidRPr="007C150D">
        <w:rPr>
          <w:rFonts w:cs="Arial"/>
        </w:rPr>
        <w:t xml:space="preserve">The Committee </w:t>
      </w:r>
      <w:r w:rsidRPr="007C150D" w:rsidR="00522B7F">
        <w:rPr>
          <w:rFonts w:cs="Arial"/>
        </w:rPr>
        <w:t xml:space="preserve">notes </w:t>
      </w:r>
      <w:r w:rsidRPr="007C150D">
        <w:rPr>
          <w:rFonts w:cs="Arial"/>
        </w:rPr>
        <w:t xml:space="preserve">the adoption </w:t>
      </w:r>
      <w:r w:rsidRPr="007C150D" w:rsidR="00E240C0">
        <w:rPr>
          <w:rFonts w:cs="Arial"/>
        </w:rPr>
        <w:t xml:space="preserve">in 2018 of a new law on guardianship (Law 4554/2018), which foresees that all unaccompanied </w:t>
      </w:r>
      <w:r w:rsidRPr="007C150D" w:rsidR="009B5B85">
        <w:rPr>
          <w:rFonts w:cs="Arial"/>
        </w:rPr>
        <w:t>children</w:t>
      </w:r>
      <w:r w:rsidRPr="007C150D" w:rsidR="00E240C0">
        <w:rPr>
          <w:rFonts w:cs="Arial"/>
        </w:rPr>
        <w:t xml:space="preserve"> in Greece are appointed a professional guardian, which will be selected from a registry of professional guardians created under the National Centre for Social Solidarity (EKKA). </w:t>
      </w:r>
      <w:r w:rsidRPr="007C150D" w:rsidR="00AD1FF4">
        <w:rPr>
          <w:rFonts w:cs="Arial"/>
        </w:rPr>
        <w:t xml:space="preserve">It notes however that the entry into force of this law was postponed until 1 March 2020. Meanwhile, a transitional programme started in January 2019 and bringing together UNCHR, the Greek Ministry of Labour and Social Affairs and the Greek NGO </w:t>
      </w:r>
      <w:proofErr w:type="spellStart"/>
      <w:r w:rsidRPr="007C150D" w:rsidR="00AD1FF4">
        <w:rPr>
          <w:rFonts w:cs="Arial"/>
          <w:i/>
          <w:iCs/>
        </w:rPr>
        <w:t>METAdrasi</w:t>
      </w:r>
      <w:proofErr w:type="spellEnd"/>
      <w:r w:rsidRPr="007C150D" w:rsidR="00AD1FF4">
        <w:rPr>
          <w:rFonts w:cs="Arial"/>
        </w:rPr>
        <w:t>, was put in place. According to this programme, 55 authorised representatives</w:t>
      </w:r>
      <w:r w:rsidRPr="007C150D" w:rsidR="00766E70">
        <w:rPr>
          <w:rFonts w:cs="Arial"/>
        </w:rPr>
        <w:t xml:space="preserve">, gradually employed by this NGO, would undertake certain delegated responsibilities in respect of unaccompanied children. The Committee notes from the Government’s submissions that this agreement could not be extended </w:t>
      </w:r>
      <w:r w:rsidRPr="007C150D" w:rsidR="00F54103">
        <w:rPr>
          <w:rFonts w:cs="Arial"/>
        </w:rPr>
        <w:t>after</w:t>
      </w:r>
      <w:r w:rsidRPr="007C150D" w:rsidR="00766E70">
        <w:rPr>
          <w:rFonts w:cs="Arial"/>
        </w:rPr>
        <w:t xml:space="preserve"> December 2019 and that a new transitional programme in which EKKA will be outsourcing the management of authorised representatives assigned to minors has been designed. In any event, the Government </w:t>
      </w:r>
      <w:r w:rsidRPr="007C150D" w:rsidR="00667C9E">
        <w:rPr>
          <w:rFonts w:cs="Arial"/>
        </w:rPr>
        <w:t>concedes</w:t>
      </w:r>
      <w:r w:rsidRPr="007C150D" w:rsidR="00766E70">
        <w:rPr>
          <w:rFonts w:cs="Arial"/>
        </w:rPr>
        <w:t xml:space="preserve"> that the procedures and actions needed for EKKA to be fully capable of implementing the relevant provisions of the guardianship law have exceeded the timeframe and that a further postponement of their implementation is under consideration. </w:t>
      </w:r>
    </w:p>
    <w:p w:rsidRPr="007C150D" w:rsidR="00766E70" w:rsidP="00766E70" w:rsidRDefault="00766E70" w14:paraId="653DC07C" w14:textId="77777777">
      <w:pPr>
        <w:pStyle w:val="ListParagraph"/>
        <w:numPr>
          <w:ilvl w:val="0"/>
          <w:numId w:val="0"/>
        </w:numPr>
        <w:ind w:left="5463"/>
        <w:rPr>
          <w:rFonts w:cs="Arial"/>
        </w:rPr>
      </w:pPr>
    </w:p>
    <w:p w:rsidRPr="007C150D" w:rsidR="006875FC" w:rsidP="00533CBC" w:rsidRDefault="00766E70" w14:paraId="3EFC9AEE" w14:textId="544F0D0A">
      <w:pPr>
        <w:pStyle w:val="ListParagraph"/>
        <w:tabs>
          <w:tab w:val="left" w:pos="0"/>
          <w:tab w:val="left" w:pos="709"/>
        </w:tabs>
        <w:ind w:left="0" w:firstLine="0"/>
        <w:rPr>
          <w:rFonts w:cs="Arial"/>
        </w:rPr>
      </w:pPr>
      <w:r w:rsidRPr="007C150D">
        <w:rPr>
          <w:rFonts w:cs="Arial"/>
        </w:rPr>
        <w:t>In this regard, the Committee considers that the delay</w:t>
      </w:r>
      <w:r w:rsidRPr="007C150D" w:rsidR="00166341">
        <w:rPr>
          <w:rFonts w:cs="Arial"/>
        </w:rPr>
        <w:t>s</w:t>
      </w:r>
      <w:r w:rsidRPr="007C150D">
        <w:rPr>
          <w:rFonts w:cs="Arial"/>
        </w:rPr>
        <w:t xml:space="preserve"> in the implementation of the new law on guardianship </w:t>
      </w:r>
      <w:r w:rsidRPr="007C150D" w:rsidR="00166341">
        <w:rPr>
          <w:rFonts w:cs="Arial"/>
        </w:rPr>
        <w:t xml:space="preserve">make it impossible to </w:t>
      </w:r>
      <w:r w:rsidRPr="007C150D" w:rsidR="00667C9E">
        <w:rPr>
          <w:rFonts w:cs="Arial"/>
        </w:rPr>
        <w:t xml:space="preserve">regard </w:t>
      </w:r>
      <w:r w:rsidRPr="007C150D" w:rsidR="00166341">
        <w:rPr>
          <w:rFonts w:cs="Arial"/>
        </w:rPr>
        <w:t>the</w:t>
      </w:r>
      <w:r w:rsidRPr="007C150D" w:rsidR="00667C9E">
        <w:rPr>
          <w:rFonts w:cs="Arial"/>
        </w:rPr>
        <w:t xml:space="preserve"> new system as effective for the purposes of addressing the concerns raised with regard to Article 17§1</w:t>
      </w:r>
      <w:r w:rsidRPr="007C150D" w:rsidR="00166341">
        <w:rPr>
          <w:rFonts w:cs="Arial"/>
        </w:rPr>
        <w:t xml:space="preserve">. Although temporary solutions </w:t>
      </w:r>
      <w:r w:rsidRPr="007C150D" w:rsidR="00975C03">
        <w:rPr>
          <w:rFonts w:cs="Arial"/>
        </w:rPr>
        <w:t xml:space="preserve">with NGOs/civil society </w:t>
      </w:r>
      <w:r w:rsidRPr="007C150D" w:rsidR="00166341">
        <w:rPr>
          <w:rFonts w:cs="Arial"/>
        </w:rPr>
        <w:t>have been designed</w:t>
      </w:r>
      <w:r w:rsidRPr="007C150D" w:rsidR="006875FC">
        <w:rPr>
          <w:rFonts w:cs="Arial"/>
        </w:rPr>
        <w:t xml:space="preserve"> to fill this gap</w:t>
      </w:r>
      <w:r w:rsidRPr="007C150D" w:rsidR="00166341">
        <w:rPr>
          <w:rFonts w:cs="Arial"/>
        </w:rPr>
        <w:t xml:space="preserve">, the Committee recalls that the implementation of the Charter requires States Parties not merely to take legal action but also to make available the resources and </w:t>
      </w:r>
      <w:r w:rsidRPr="007C150D" w:rsidR="004201E9">
        <w:rPr>
          <w:rFonts w:cs="Arial"/>
        </w:rPr>
        <w:t xml:space="preserve">to </w:t>
      </w:r>
      <w:r w:rsidRPr="007C150D" w:rsidR="00166341">
        <w:rPr>
          <w:rFonts w:cs="Arial"/>
        </w:rPr>
        <w:t>introduce the operational procedures necessary to give full effect to the rights specified therein (International Movement ATD Fourth World v. France, Complaint No. 33/2006, decision on the merits of 5 December 2007, §61).</w:t>
      </w:r>
      <w:r w:rsidRPr="007C150D" w:rsidR="00EE39FA">
        <w:rPr>
          <w:rFonts w:cs="Arial"/>
        </w:rPr>
        <w:t xml:space="preserve"> In this connection, it considers that States Parties to the Charter should allocate adequate resources (financial and human) to ensure an effective guardianship system for unaccompanied migrant children.</w:t>
      </w:r>
    </w:p>
    <w:p w:rsidRPr="007C150D" w:rsidR="00766E70" w:rsidP="006875FC" w:rsidRDefault="00166341" w14:paraId="6D7965A8" w14:textId="17E81F11">
      <w:pPr>
        <w:pStyle w:val="ListParagraph"/>
        <w:numPr>
          <w:ilvl w:val="0"/>
          <w:numId w:val="0"/>
        </w:numPr>
        <w:ind w:left="5463"/>
        <w:rPr>
          <w:rFonts w:cs="Arial"/>
        </w:rPr>
      </w:pPr>
      <w:r w:rsidRPr="007C150D">
        <w:rPr>
          <w:rFonts w:cs="Arial"/>
        </w:rPr>
        <w:t xml:space="preserve">  </w:t>
      </w:r>
      <w:r w:rsidRPr="007C150D" w:rsidR="00766E70">
        <w:rPr>
          <w:rFonts w:cs="Arial"/>
        </w:rPr>
        <w:t xml:space="preserve"> </w:t>
      </w:r>
    </w:p>
    <w:p w:rsidRPr="007C150D" w:rsidR="00E7242A" w:rsidP="00533CBC" w:rsidRDefault="006875FC" w14:paraId="6F59D424" w14:textId="1F44B4CA">
      <w:pPr>
        <w:pStyle w:val="ListParagraph"/>
        <w:tabs>
          <w:tab w:val="left" w:pos="0"/>
          <w:tab w:val="left" w:pos="709"/>
        </w:tabs>
        <w:ind w:left="0" w:firstLine="0"/>
        <w:rPr>
          <w:rFonts w:cs="Arial"/>
        </w:rPr>
      </w:pPr>
      <w:r w:rsidRPr="007C150D">
        <w:rPr>
          <w:rFonts w:cs="Arial"/>
        </w:rPr>
        <w:t xml:space="preserve">In the light of the above, the Committee </w:t>
      </w:r>
      <w:r w:rsidRPr="007C150D" w:rsidR="00F54103">
        <w:rPr>
          <w:rFonts w:cs="Arial"/>
        </w:rPr>
        <w:t>holds</w:t>
      </w:r>
      <w:r w:rsidRPr="007C150D">
        <w:rPr>
          <w:rFonts w:cs="Arial"/>
        </w:rPr>
        <w:t xml:space="preserve"> that Greece, by failing to ensure </w:t>
      </w:r>
      <w:r w:rsidRPr="007C150D" w:rsidR="00F54103">
        <w:rPr>
          <w:rFonts w:cs="Arial"/>
        </w:rPr>
        <w:t>that</w:t>
      </w:r>
      <w:r w:rsidRPr="007C150D">
        <w:rPr>
          <w:rFonts w:cs="Arial"/>
        </w:rPr>
        <w:t xml:space="preserve"> effective assistance </w:t>
      </w:r>
      <w:r w:rsidRPr="007C150D" w:rsidR="00F54103">
        <w:rPr>
          <w:rFonts w:cs="Arial"/>
        </w:rPr>
        <w:t xml:space="preserve">is provided to </w:t>
      </w:r>
      <w:r w:rsidRPr="007C150D">
        <w:rPr>
          <w:rFonts w:cs="Arial"/>
        </w:rPr>
        <w:t xml:space="preserve">unaccompanied </w:t>
      </w:r>
      <w:r w:rsidRPr="007C150D" w:rsidR="00F964D1">
        <w:rPr>
          <w:rFonts w:cs="Arial"/>
        </w:rPr>
        <w:t xml:space="preserve">and separated </w:t>
      </w:r>
      <w:r w:rsidRPr="007C150D" w:rsidR="004201E9">
        <w:rPr>
          <w:rFonts w:cs="Arial"/>
        </w:rPr>
        <w:t xml:space="preserve">migrant </w:t>
      </w:r>
      <w:r w:rsidRPr="007C150D">
        <w:rPr>
          <w:rFonts w:cs="Arial"/>
        </w:rPr>
        <w:t>children</w:t>
      </w:r>
      <w:r w:rsidRPr="007C150D" w:rsidR="004201E9">
        <w:rPr>
          <w:rFonts w:cs="Arial"/>
        </w:rPr>
        <w:t>,</w:t>
      </w:r>
      <w:r w:rsidRPr="007C150D">
        <w:rPr>
          <w:rFonts w:cs="Arial"/>
        </w:rPr>
        <w:t xml:space="preserve"> through the appointment of </w:t>
      </w:r>
      <w:r w:rsidRPr="007C150D" w:rsidR="00522B7F">
        <w:rPr>
          <w:rFonts w:cs="Arial"/>
        </w:rPr>
        <w:t xml:space="preserve">legal </w:t>
      </w:r>
      <w:r w:rsidRPr="007C150D">
        <w:rPr>
          <w:rFonts w:cs="Arial"/>
        </w:rPr>
        <w:t>guardians, has failed to satisfy Article 17</w:t>
      </w:r>
      <w:r w:rsidRPr="007C150D" w:rsidR="00F0305A">
        <w:rPr>
          <w:rFonts w:cs="Arial"/>
        </w:rPr>
        <w:t>§1</w:t>
      </w:r>
      <w:r w:rsidRPr="007C150D">
        <w:rPr>
          <w:rFonts w:cs="Arial"/>
        </w:rPr>
        <w:t xml:space="preserve"> of the Charter. </w:t>
      </w:r>
    </w:p>
    <w:p w:rsidRPr="007C150D" w:rsidR="006875FC" w:rsidP="006875FC" w:rsidRDefault="006875FC" w14:paraId="07D39DAA" w14:textId="2D943478">
      <w:pPr>
        <w:rPr>
          <w:rFonts w:cs="Arial"/>
          <w:lang w:val="en-GB"/>
        </w:rPr>
      </w:pPr>
    </w:p>
    <w:p w:rsidRPr="007C150D" w:rsidR="006875FC" w:rsidP="00C14354" w:rsidRDefault="006875FC" w14:paraId="29AD98B1" w14:textId="31B7DDC0">
      <w:pPr>
        <w:pStyle w:val="ListParagraph"/>
        <w:numPr>
          <w:ilvl w:val="3"/>
          <w:numId w:val="12"/>
        </w:numPr>
        <w:ind w:left="1134"/>
        <w:rPr>
          <w:rFonts w:cs="Arial"/>
          <w:i/>
          <w:iCs/>
        </w:rPr>
      </w:pPr>
      <w:r w:rsidRPr="007C150D">
        <w:rPr>
          <w:rFonts w:cs="Arial"/>
          <w:i/>
          <w:iCs/>
        </w:rPr>
        <w:t xml:space="preserve">Detention </w:t>
      </w:r>
    </w:p>
    <w:p w:rsidRPr="007C150D" w:rsidR="006875FC" w:rsidP="006875FC" w:rsidRDefault="006875FC" w14:paraId="75C2CEBC" w14:textId="1058F23B">
      <w:pPr>
        <w:rPr>
          <w:rFonts w:cs="Arial"/>
          <w:i/>
          <w:iCs/>
          <w:lang w:val="en-GB"/>
        </w:rPr>
      </w:pPr>
    </w:p>
    <w:p w:rsidRPr="007C150D" w:rsidR="006875FC" w:rsidP="00533CBC" w:rsidRDefault="009D7428" w14:paraId="28E582B2" w14:textId="24B737A2">
      <w:pPr>
        <w:pStyle w:val="ListParagraph"/>
        <w:tabs>
          <w:tab w:val="left" w:pos="0"/>
          <w:tab w:val="left" w:pos="709"/>
        </w:tabs>
        <w:ind w:left="0" w:firstLine="0"/>
        <w:rPr>
          <w:rFonts w:cs="Arial"/>
        </w:rPr>
      </w:pPr>
      <w:r w:rsidRPr="007C150D">
        <w:rPr>
          <w:rFonts w:cs="Arial"/>
        </w:rPr>
        <w:t xml:space="preserve">The Committee notes the complainant organisations’ submission that the resort to detention of unaccompanied migrant children has been a consistent practice in Greece and stems from the shortage of accommodation places for such children. The detention on the ground of “protective custody’ is not subject to a maximum time limit and no assessment of the best interests of the child takes place before or during detention. </w:t>
      </w:r>
      <w:r w:rsidRPr="007C150D" w:rsidR="0008219E">
        <w:rPr>
          <w:rFonts w:cs="Arial"/>
        </w:rPr>
        <w:t>UNCHR also submits that asylum-seeking children can be detained in police stations or pre-removal centres pending referral to an appropriate reception facility, and that the number of detained children for prolonged periods has increased in 2018 and 2019.</w:t>
      </w:r>
    </w:p>
    <w:p w:rsidRPr="007C150D" w:rsidR="006875FC" w:rsidP="006875FC" w:rsidRDefault="00B17392" w14:paraId="5AF251E9" w14:textId="078C3540">
      <w:pPr>
        <w:pStyle w:val="ListParagraph"/>
        <w:numPr>
          <w:ilvl w:val="0"/>
          <w:numId w:val="0"/>
        </w:numPr>
        <w:tabs>
          <w:tab w:val="left" w:pos="0"/>
        </w:tabs>
        <w:rPr>
          <w:rFonts w:cs="Arial"/>
        </w:rPr>
      </w:pPr>
      <w:r w:rsidRPr="007C150D">
        <w:rPr>
          <w:rFonts w:cs="Arial"/>
        </w:rPr>
        <w:br w:type="column"/>
      </w:r>
    </w:p>
    <w:p w:rsidRPr="007C150D" w:rsidR="00E1262D" w:rsidP="00533CBC" w:rsidRDefault="0008219E" w14:paraId="422CEC18" w14:textId="73DC7B0B">
      <w:pPr>
        <w:pStyle w:val="ListParagraph"/>
        <w:tabs>
          <w:tab w:val="left" w:pos="0"/>
          <w:tab w:val="left" w:pos="709"/>
        </w:tabs>
        <w:ind w:left="0" w:firstLine="0"/>
        <w:rPr>
          <w:rFonts w:cs="Arial"/>
        </w:rPr>
      </w:pPr>
      <w:r w:rsidRPr="007C150D">
        <w:rPr>
          <w:rFonts w:cs="Arial"/>
        </w:rPr>
        <w:t xml:space="preserve">The Committee notes that the practice of detaining </w:t>
      </w:r>
      <w:r w:rsidRPr="007C150D" w:rsidR="00522B7F">
        <w:rPr>
          <w:rFonts w:cs="Arial"/>
        </w:rPr>
        <w:t xml:space="preserve">unaccompanied </w:t>
      </w:r>
      <w:r w:rsidRPr="007C150D">
        <w:rPr>
          <w:rFonts w:cs="Arial"/>
        </w:rPr>
        <w:t xml:space="preserve">migrant </w:t>
      </w:r>
      <w:r w:rsidRPr="007C150D" w:rsidR="00C51D3F">
        <w:rPr>
          <w:rFonts w:cs="Arial"/>
        </w:rPr>
        <w:t xml:space="preserve">and asylum-seeking </w:t>
      </w:r>
      <w:r w:rsidRPr="007C150D">
        <w:rPr>
          <w:rFonts w:cs="Arial"/>
        </w:rPr>
        <w:t>children</w:t>
      </w:r>
      <w:r w:rsidRPr="007C150D" w:rsidR="00522B7F">
        <w:rPr>
          <w:rFonts w:cs="Arial"/>
        </w:rPr>
        <w:t xml:space="preserve"> </w:t>
      </w:r>
      <w:r w:rsidRPr="007C150D" w:rsidR="00D82D7B">
        <w:rPr>
          <w:rFonts w:cs="Arial"/>
        </w:rPr>
        <w:t xml:space="preserve">under the regime of “protective custody” </w:t>
      </w:r>
      <w:r w:rsidRPr="007C150D" w:rsidR="00522B7F">
        <w:rPr>
          <w:rFonts w:cs="Arial"/>
        </w:rPr>
        <w:t xml:space="preserve">has been criticised by </w:t>
      </w:r>
      <w:r w:rsidRPr="007C150D" w:rsidR="00C51D3F">
        <w:rPr>
          <w:rFonts w:cs="Arial"/>
        </w:rPr>
        <w:t>numerous</w:t>
      </w:r>
      <w:r w:rsidRPr="007C150D" w:rsidR="00522B7F">
        <w:rPr>
          <w:rFonts w:cs="Arial"/>
        </w:rPr>
        <w:t xml:space="preserve"> Council of Europe and international bodies (</w:t>
      </w:r>
      <w:r w:rsidRPr="007C150D" w:rsidR="00D82D7B">
        <w:rPr>
          <w:rFonts w:cs="Arial"/>
        </w:rPr>
        <w:t>Council of Europe Commissioner for Human Rights, report following her visit to Greece from 25 to 29 June 2018, 6 November 2018, §</w:t>
      </w:r>
      <w:r w:rsidRPr="007C150D" w:rsidR="00A50C8F">
        <w:rPr>
          <w:rFonts w:cs="Arial"/>
        </w:rPr>
        <w:t>§33 and 60</w:t>
      </w:r>
      <w:r w:rsidRPr="007C150D" w:rsidR="00D82D7B">
        <w:rPr>
          <w:rFonts w:cs="Arial"/>
        </w:rPr>
        <w:t xml:space="preserve">; Committee of Ministers of the Council of Europe, Decision CM/Del/Dec(2019)1348/H46-9, 6 June 2019, </w:t>
      </w:r>
      <w:r w:rsidRPr="007C150D" w:rsidR="00A51DFE">
        <w:rPr>
          <w:rFonts w:cs="Arial"/>
        </w:rPr>
        <w:t xml:space="preserve">and Decision CM/Del/Dec(2020)1383/H46-7, 1 October 2020, </w:t>
      </w:r>
      <w:r w:rsidRPr="007C150D" w:rsidR="00D82D7B">
        <w:rPr>
          <w:rFonts w:cs="Arial"/>
        </w:rPr>
        <w:t>concerning the execution of judgments by the European Court in cases against Greece;</w:t>
      </w:r>
      <w:r w:rsidRPr="007C150D" w:rsidR="004657D0">
        <w:rPr>
          <w:rFonts w:cs="Arial"/>
        </w:rPr>
        <w:t xml:space="preserve"> PACE Resolutions 2118 (2016) and 2174 (2017);</w:t>
      </w:r>
      <w:r w:rsidRPr="007C150D" w:rsidR="00C51D3F">
        <w:rPr>
          <w:rFonts w:cs="Arial"/>
        </w:rPr>
        <w:t xml:space="preserve"> Special Representative of the Secretary General of the Council of Europe on migration and refugees, Report of the fact-finding mission to Greece and “the former Yugoslav Republic of Macedonia”, 26 April 2016; United Nations Committee against Torture, Concluding observations, 3 September 2019; </w:t>
      </w:r>
      <w:r w:rsidRPr="007C150D" w:rsidR="00975C03">
        <w:rPr>
          <w:rFonts w:cs="Arial"/>
        </w:rPr>
        <w:t>United Nations Special Rapporteur on the human rights of migrants, Report on his mission to Greece, 24 April 2017, §§99-104; United Nations Working Group on Arbitrary Detention</w:t>
      </w:r>
      <w:r w:rsidRPr="007C150D" w:rsidR="000472F4">
        <w:rPr>
          <w:rFonts w:cs="Arial"/>
        </w:rPr>
        <w:t>, report on</w:t>
      </w:r>
      <w:r w:rsidRPr="007C150D" w:rsidR="00975C03">
        <w:rPr>
          <w:rFonts w:cs="Arial"/>
        </w:rPr>
        <w:t xml:space="preserve"> its visit to Greece</w:t>
      </w:r>
      <w:r w:rsidRPr="007C150D" w:rsidR="000472F4">
        <w:rPr>
          <w:rFonts w:cs="Arial"/>
        </w:rPr>
        <w:t xml:space="preserve"> (</w:t>
      </w:r>
      <w:r w:rsidRPr="007C150D" w:rsidR="00975C03">
        <w:rPr>
          <w:rFonts w:cs="Arial"/>
        </w:rPr>
        <w:t>2-13 December 2019</w:t>
      </w:r>
      <w:r w:rsidRPr="007C150D" w:rsidR="000472F4">
        <w:rPr>
          <w:rFonts w:cs="Arial"/>
        </w:rPr>
        <w:t xml:space="preserve">), </w:t>
      </w:r>
      <w:r w:rsidRPr="007C150D" w:rsidR="00DB7892">
        <w:rPr>
          <w:rFonts w:cs="Arial"/>
        </w:rPr>
        <w:t xml:space="preserve">29 July 2020, </w:t>
      </w:r>
      <w:r w:rsidRPr="007C150D" w:rsidR="000472F4">
        <w:rPr>
          <w:rFonts w:cs="Arial"/>
        </w:rPr>
        <w:t>§§65-72</w:t>
      </w:r>
      <w:r w:rsidRPr="007C150D" w:rsidR="00975C03">
        <w:rPr>
          <w:rFonts w:cs="Arial"/>
        </w:rPr>
        <w:t xml:space="preserve">). </w:t>
      </w:r>
    </w:p>
    <w:p w:rsidRPr="007C150D" w:rsidR="00E1262D" w:rsidP="00E1262D" w:rsidRDefault="00E1262D" w14:paraId="157A6AC3" w14:textId="77777777">
      <w:pPr>
        <w:pStyle w:val="ListParagraph"/>
        <w:numPr>
          <w:ilvl w:val="0"/>
          <w:numId w:val="0"/>
        </w:numPr>
        <w:tabs>
          <w:tab w:val="left" w:pos="0"/>
        </w:tabs>
        <w:rPr>
          <w:rFonts w:cs="Arial"/>
        </w:rPr>
      </w:pPr>
    </w:p>
    <w:p w:rsidRPr="007C150D" w:rsidR="00CC0114" w:rsidP="00533CBC" w:rsidRDefault="00667C9E" w14:paraId="0E5EB3D8" w14:textId="53BD9C1B">
      <w:pPr>
        <w:pStyle w:val="ListParagraph"/>
        <w:tabs>
          <w:tab w:val="left" w:pos="0"/>
          <w:tab w:val="left" w:pos="709"/>
        </w:tabs>
        <w:ind w:left="0" w:firstLine="0"/>
        <w:rPr>
          <w:rFonts w:cs="Arial"/>
        </w:rPr>
      </w:pPr>
      <w:r w:rsidRPr="007C150D">
        <w:rPr>
          <w:rFonts w:cs="Arial"/>
        </w:rPr>
        <w:t>T</w:t>
      </w:r>
      <w:r w:rsidRPr="007C150D" w:rsidR="00975C03">
        <w:rPr>
          <w:rFonts w:cs="Arial"/>
        </w:rPr>
        <w:t xml:space="preserve">he European Court of Human Rights </w:t>
      </w:r>
      <w:r w:rsidRPr="007C150D" w:rsidR="00A76BF0">
        <w:rPr>
          <w:rFonts w:cs="Arial"/>
        </w:rPr>
        <w:t xml:space="preserve">has found that the </w:t>
      </w:r>
      <w:r w:rsidRPr="007C150D" w:rsidR="008E0BD0">
        <w:rPr>
          <w:rFonts w:cs="Arial"/>
        </w:rPr>
        <w:t>detention</w:t>
      </w:r>
      <w:r w:rsidRPr="007C150D" w:rsidR="00A76BF0">
        <w:rPr>
          <w:rFonts w:cs="Arial"/>
        </w:rPr>
        <w:t xml:space="preserve"> of unaccompanied </w:t>
      </w:r>
      <w:r w:rsidRPr="007C150D" w:rsidR="008E0BD0">
        <w:rPr>
          <w:rFonts w:cs="Arial"/>
        </w:rPr>
        <w:t xml:space="preserve">migrant </w:t>
      </w:r>
      <w:r w:rsidRPr="007C150D" w:rsidR="00A76BF0">
        <w:rPr>
          <w:rFonts w:cs="Arial"/>
        </w:rPr>
        <w:t xml:space="preserve">children </w:t>
      </w:r>
      <w:r w:rsidRPr="007C150D" w:rsidR="008E0BD0">
        <w:rPr>
          <w:rFonts w:cs="Arial"/>
        </w:rPr>
        <w:t xml:space="preserve">in border posts and police stations </w:t>
      </w:r>
      <w:r w:rsidRPr="007C150D" w:rsidR="00A76BF0">
        <w:rPr>
          <w:rFonts w:cs="Arial"/>
        </w:rPr>
        <w:t>under “protective custody”</w:t>
      </w:r>
      <w:r w:rsidRPr="007C150D" w:rsidR="008E0BD0">
        <w:rPr>
          <w:rFonts w:cs="Arial"/>
        </w:rPr>
        <w:t xml:space="preserve">, resulting from an automatic application of Article 118 of PD 141/1991, amounted to an “unlawful” detention within the meaning of Article </w:t>
      </w:r>
      <w:r w:rsidRPr="007C150D" w:rsidR="00A76BF0">
        <w:rPr>
          <w:rFonts w:cs="Arial"/>
        </w:rPr>
        <w:t>5§1 of the European Convention</w:t>
      </w:r>
      <w:r w:rsidRPr="007C150D" w:rsidR="008E0BD0">
        <w:rPr>
          <w:rFonts w:cs="Arial"/>
        </w:rPr>
        <w:t xml:space="preserve"> and </w:t>
      </w:r>
      <w:r w:rsidRPr="007C150D" w:rsidR="00B85F60">
        <w:rPr>
          <w:rFonts w:cs="Arial"/>
        </w:rPr>
        <w:t>degrading treatment</w:t>
      </w:r>
      <w:r w:rsidRPr="007C150D" w:rsidR="008E0BD0">
        <w:rPr>
          <w:rFonts w:cs="Arial"/>
        </w:rPr>
        <w:t xml:space="preserve"> contrary to Article 3 of the Convention</w:t>
      </w:r>
      <w:r w:rsidRPr="007C150D" w:rsidR="00A76BF0">
        <w:rPr>
          <w:rFonts w:cs="Arial"/>
        </w:rPr>
        <w:t xml:space="preserve"> (see</w:t>
      </w:r>
      <w:r w:rsidRPr="007C150D" w:rsidR="008E0BD0">
        <w:rPr>
          <w:rFonts w:cs="Arial"/>
        </w:rPr>
        <w:t xml:space="preserve"> </w:t>
      </w:r>
      <w:r w:rsidRPr="007C150D" w:rsidR="008E0BD0">
        <w:rPr>
          <w:rFonts w:cs="Arial"/>
          <w:i/>
          <w:iCs/>
        </w:rPr>
        <w:t xml:space="preserve">H.A. v. Greece, </w:t>
      </w:r>
      <w:proofErr w:type="spellStart"/>
      <w:r w:rsidRPr="007C150D" w:rsidR="008E0BD0">
        <w:rPr>
          <w:rFonts w:cs="Arial"/>
        </w:rPr>
        <w:t>op.cit</w:t>
      </w:r>
      <w:proofErr w:type="spellEnd"/>
      <w:r w:rsidRPr="007C150D" w:rsidR="008E0BD0">
        <w:rPr>
          <w:rFonts w:cs="Arial"/>
        </w:rPr>
        <w:t>., §§166-170 and 201-208, concerning periods between 21 to 33 days</w:t>
      </w:r>
      <w:r w:rsidRPr="007C150D" w:rsidR="00E1262D">
        <w:rPr>
          <w:rFonts w:cs="Arial"/>
        </w:rPr>
        <w:t xml:space="preserve">; </w:t>
      </w:r>
      <w:proofErr w:type="spellStart"/>
      <w:r w:rsidRPr="007C150D" w:rsidR="00B85F60">
        <w:rPr>
          <w:rFonts w:cs="Arial"/>
          <w:i/>
          <w:iCs/>
        </w:rPr>
        <w:t>Sh.D</w:t>
      </w:r>
      <w:proofErr w:type="spellEnd"/>
      <w:r w:rsidRPr="007C150D" w:rsidR="00B85F60">
        <w:rPr>
          <w:rFonts w:cs="Arial"/>
          <w:i/>
          <w:iCs/>
        </w:rPr>
        <w:t xml:space="preserve">. and Others v. Greece, Austria, Croatia, Hungary, North Macedonia, Serbia and Slovenia, </w:t>
      </w:r>
      <w:proofErr w:type="spellStart"/>
      <w:r w:rsidRPr="007C150D" w:rsidR="00B85F60">
        <w:rPr>
          <w:rFonts w:cs="Arial"/>
        </w:rPr>
        <w:t>op.cit</w:t>
      </w:r>
      <w:proofErr w:type="spellEnd"/>
      <w:r w:rsidRPr="007C150D" w:rsidR="00B85F60">
        <w:rPr>
          <w:rFonts w:cs="Arial"/>
        </w:rPr>
        <w:t>., §§48-51 and 69</w:t>
      </w:r>
      <w:r w:rsidRPr="007C150D" w:rsidR="008E0BD0">
        <w:rPr>
          <w:rFonts w:cs="Arial"/>
        </w:rPr>
        <w:t xml:space="preserve">). </w:t>
      </w:r>
      <w:r w:rsidRPr="007C150D" w:rsidR="00C651AD">
        <w:rPr>
          <w:rFonts w:cs="Arial"/>
        </w:rPr>
        <w:t>Recently, t</w:t>
      </w:r>
      <w:r w:rsidRPr="007C150D" w:rsidR="006B6705">
        <w:rPr>
          <w:rFonts w:cs="Arial"/>
        </w:rPr>
        <w:t xml:space="preserve">he European Court has </w:t>
      </w:r>
      <w:r w:rsidRPr="007C150D" w:rsidR="00C651AD">
        <w:rPr>
          <w:rFonts w:cs="Arial"/>
        </w:rPr>
        <w:t>also</w:t>
      </w:r>
      <w:r w:rsidRPr="007C150D" w:rsidR="006B6705">
        <w:rPr>
          <w:rFonts w:cs="Arial"/>
        </w:rPr>
        <w:t xml:space="preserve"> issued decisions under Rule 39 of the Rules of Court indicating to the Greek Government to transfer unaccompanied migrant children from police stations to accommodation</w:t>
      </w:r>
      <w:r w:rsidRPr="007C150D" w:rsidR="004C3008">
        <w:rPr>
          <w:rFonts w:cs="Arial"/>
        </w:rPr>
        <w:t xml:space="preserve"> centres.</w:t>
      </w:r>
      <w:r w:rsidRPr="007C150D" w:rsidR="00C651AD">
        <w:rPr>
          <w:rFonts w:cs="Arial"/>
        </w:rPr>
        <w:t xml:space="preserve"> </w:t>
      </w:r>
      <w:r w:rsidRPr="007C150D" w:rsidR="00E1262D">
        <w:rPr>
          <w:rFonts w:cs="Arial"/>
        </w:rPr>
        <w:t xml:space="preserve">In the same vein, the CPT has repeatedly considered that the practice of detaining unaccompanied </w:t>
      </w:r>
      <w:r w:rsidRPr="007C150D" w:rsidR="00C651AD">
        <w:rPr>
          <w:rFonts w:cs="Arial"/>
        </w:rPr>
        <w:t>children under “</w:t>
      </w:r>
      <w:r w:rsidRPr="007C150D" w:rsidR="00E1262D">
        <w:rPr>
          <w:rFonts w:cs="Arial"/>
        </w:rPr>
        <w:t>protective</w:t>
      </w:r>
      <w:r w:rsidRPr="007C150D" w:rsidR="00C651AD">
        <w:rPr>
          <w:rFonts w:cs="Arial"/>
        </w:rPr>
        <w:t xml:space="preserve"> custody”</w:t>
      </w:r>
      <w:r w:rsidRPr="007C150D" w:rsidR="004520F9">
        <w:rPr>
          <w:rFonts w:cs="Arial"/>
        </w:rPr>
        <w:t xml:space="preserve"> in police </w:t>
      </w:r>
      <w:r w:rsidRPr="007C150D" w:rsidR="00EA4940">
        <w:rPr>
          <w:rFonts w:cs="Arial"/>
        </w:rPr>
        <w:t xml:space="preserve">and border guard </w:t>
      </w:r>
      <w:r w:rsidRPr="007C150D" w:rsidR="004520F9">
        <w:rPr>
          <w:rFonts w:cs="Arial"/>
        </w:rPr>
        <w:t>stations</w:t>
      </w:r>
      <w:r w:rsidRPr="007C150D" w:rsidR="00EA4940">
        <w:rPr>
          <w:rFonts w:cs="Arial"/>
        </w:rPr>
        <w:t xml:space="preserve"> </w:t>
      </w:r>
      <w:r w:rsidRPr="007C150D" w:rsidR="00034E95">
        <w:rPr>
          <w:rFonts w:cs="Arial"/>
        </w:rPr>
        <w:t xml:space="preserve">or in </w:t>
      </w:r>
      <w:r w:rsidRPr="007C150D" w:rsidR="00EA4940">
        <w:rPr>
          <w:rFonts w:cs="Arial"/>
        </w:rPr>
        <w:t>other places of deprivation of liberty (RICs, pre-removal centres) i</w:t>
      </w:r>
      <w:r w:rsidRPr="007C150D" w:rsidR="00CC0114">
        <w:rPr>
          <w:rFonts w:cs="Arial"/>
        </w:rPr>
        <w:t xml:space="preserve">s </w:t>
      </w:r>
      <w:r w:rsidRPr="007C150D" w:rsidR="004520F9">
        <w:rPr>
          <w:rFonts w:cs="Arial"/>
        </w:rPr>
        <w:t xml:space="preserve">unacceptable and </w:t>
      </w:r>
      <w:r w:rsidRPr="007C150D" w:rsidR="008D6CB1">
        <w:rPr>
          <w:rFonts w:cs="Arial"/>
        </w:rPr>
        <w:t xml:space="preserve">has </w:t>
      </w:r>
      <w:r w:rsidRPr="007C150D" w:rsidR="00EA4940">
        <w:rPr>
          <w:rFonts w:cs="Arial"/>
        </w:rPr>
        <w:t>recommended that</w:t>
      </w:r>
      <w:r w:rsidRPr="007C150D" w:rsidR="004520F9">
        <w:rPr>
          <w:rFonts w:cs="Arial"/>
        </w:rPr>
        <w:t xml:space="preserve"> the Greek authorities put an end to such practice (</w:t>
      </w:r>
      <w:r w:rsidRPr="007C150D" w:rsidR="00CC0114">
        <w:rPr>
          <w:rFonts w:cs="Arial"/>
        </w:rPr>
        <w:t>CPT, Reports of 19 February 2019, §</w:t>
      </w:r>
      <w:r w:rsidRPr="007C150D" w:rsidR="00EA4940">
        <w:rPr>
          <w:rFonts w:cs="Arial"/>
        </w:rPr>
        <w:t>§</w:t>
      </w:r>
      <w:r w:rsidRPr="007C150D" w:rsidR="00CC0114">
        <w:rPr>
          <w:rFonts w:cs="Arial"/>
        </w:rPr>
        <w:t>12</w:t>
      </w:r>
      <w:r w:rsidRPr="007C150D" w:rsidR="00EA4940">
        <w:rPr>
          <w:rFonts w:cs="Arial"/>
        </w:rPr>
        <w:t>1-129</w:t>
      </w:r>
      <w:r w:rsidRPr="007C150D" w:rsidR="00CC0114">
        <w:rPr>
          <w:rFonts w:cs="Arial"/>
        </w:rPr>
        <w:t>, 9 April 2020,§114</w:t>
      </w:r>
      <w:r w:rsidRPr="007C150D" w:rsidR="004657D0">
        <w:rPr>
          <w:rFonts w:cs="Arial"/>
        </w:rPr>
        <w:t>, and 19 November 2020, §</w:t>
      </w:r>
      <w:r w:rsidRPr="007C150D" w:rsidR="00B929F0">
        <w:rPr>
          <w:rFonts w:cs="Arial"/>
        </w:rPr>
        <w:t>46</w:t>
      </w:r>
      <w:r w:rsidRPr="007C150D" w:rsidR="00CC0114">
        <w:rPr>
          <w:rFonts w:cs="Arial"/>
        </w:rPr>
        <w:t xml:space="preserve">). </w:t>
      </w:r>
    </w:p>
    <w:p w:rsidRPr="007C150D" w:rsidR="008D6CB1" w:rsidP="008D6CB1" w:rsidRDefault="008D6CB1" w14:paraId="080E7E49" w14:textId="77777777">
      <w:pPr>
        <w:pStyle w:val="ListParagraph"/>
        <w:numPr>
          <w:ilvl w:val="0"/>
          <w:numId w:val="0"/>
        </w:numPr>
        <w:tabs>
          <w:tab w:val="left" w:pos="0"/>
        </w:tabs>
        <w:rPr>
          <w:rFonts w:cs="Arial"/>
        </w:rPr>
      </w:pPr>
    </w:p>
    <w:p w:rsidRPr="007C150D" w:rsidR="00CC0114" w:rsidP="00533CBC" w:rsidRDefault="008D6CB1" w14:paraId="668697CF" w14:textId="32B6B6FB">
      <w:pPr>
        <w:pStyle w:val="ListParagraph"/>
        <w:tabs>
          <w:tab w:val="left" w:pos="0"/>
          <w:tab w:val="left" w:pos="709"/>
        </w:tabs>
        <w:ind w:left="0" w:firstLine="0"/>
        <w:rPr>
          <w:rFonts w:cs="Arial"/>
        </w:rPr>
      </w:pPr>
      <w:bookmarkStart w:name="_Hlk50108391" w:id="7"/>
      <w:r w:rsidRPr="007C150D">
        <w:rPr>
          <w:rFonts w:cs="Arial"/>
        </w:rPr>
        <w:t xml:space="preserve">The Committee recalls that it has already </w:t>
      </w:r>
      <w:r w:rsidRPr="007C150D" w:rsidR="00304496">
        <w:rPr>
          <w:rFonts w:cs="Arial"/>
        </w:rPr>
        <w:t>found, referring to the position of other Council of Europe bodies,</w:t>
      </w:r>
      <w:r w:rsidRPr="007C150D">
        <w:rPr>
          <w:rFonts w:cs="Arial"/>
        </w:rPr>
        <w:t xml:space="preserve"> that unaccompanied </w:t>
      </w:r>
      <w:r w:rsidRPr="007C150D" w:rsidR="00304496">
        <w:rPr>
          <w:rFonts w:cs="Arial"/>
        </w:rPr>
        <w:t>children</w:t>
      </w:r>
      <w:r w:rsidRPr="007C150D">
        <w:rPr>
          <w:rFonts w:cs="Arial"/>
        </w:rPr>
        <w:t xml:space="preserve"> should not be</w:t>
      </w:r>
      <w:r w:rsidRPr="007C150D" w:rsidR="00304496">
        <w:rPr>
          <w:rFonts w:cs="Arial"/>
        </w:rPr>
        <w:t xml:space="preserve"> detained</w:t>
      </w:r>
      <w:r w:rsidRPr="007C150D">
        <w:rPr>
          <w:rFonts w:cs="Arial"/>
        </w:rPr>
        <w:t xml:space="preserve">, and </w:t>
      </w:r>
      <w:r w:rsidRPr="007C150D" w:rsidR="00304496">
        <w:rPr>
          <w:rFonts w:cs="Arial"/>
        </w:rPr>
        <w:t xml:space="preserve">that their </w:t>
      </w:r>
      <w:r w:rsidRPr="007C150D">
        <w:rPr>
          <w:rFonts w:cs="Arial"/>
        </w:rPr>
        <w:t xml:space="preserve">detention cannot be justified solely on the grounds that they are unaccompanied or separated, or on </w:t>
      </w:r>
      <w:r w:rsidRPr="007C150D" w:rsidR="00667C9E">
        <w:rPr>
          <w:rFonts w:cs="Arial"/>
        </w:rPr>
        <w:t xml:space="preserve">the basis of </w:t>
      </w:r>
      <w:r w:rsidRPr="007C150D">
        <w:rPr>
          <w:rFonts w:cs="Arial"/>
        </w:rPr>
        <w:t>their migratory or residence status, or lack thereof</w:t>
      </w:r>
      <w:r w:rsidRPr="007C150D" w:rsidR="00304496">
        <w:rPr>
          <w:rFonts w:cs="Arial"/>
        </w:rPr>
        <w:t xml:space="preserve"> (EUROCEF v. France, </w:t>
      </w:r>
      <w:proofErr w:type="spellStart"/>
      <w:r w:rsidRPr="007C150D" w:rsidR="00304496">
        <w:rPr>
          <w:rFonts w:cs="Arial"/>
        </w:rPr>
        <w:t>op.cit</w:t>
      </w:r>
      <w:proofErr w:type="spellEnd"/>
      <w:r w:rsidRPr="007C150D" w:rsidR="00304496">
        <w:rPr>
          <w:rFonts w:cs="Arial"/>
        </w:rPr>
        <w:t>., §99; Conclusions 2019, Greece, Article 17§1)</w:t>
      </w:r>
      <w:r w:rsidRPr="007C150D">
        <w:rPr>
          <w:rFonts w:cs="Arial"/>
        </w:rPr>
        <w:t>.</w:t>
      </w:r>
      <w:r w:rsidRPr="007C150D" w:rsidR="00304496">
        <w:rPr>
          <w:rFonts w:cs="Arial"/>
        </w:rPr>
        <w:t xml:space="preserve"> The Committee </w:t>
      </w:r>
      <w:r w:rsidRPr="007C150D" w:rsidR="00210358">
        <w:rPr>
          <w:rFonts w:cs="Arial"/>
        </w:rPr>
        <w:t xml:space="preserve">notes that this position </w:t>
      </w:r>
      <w:r w:rsidRPr="007C150D" w:rsidR="00F54103">
        <w:rPr>
          <w:rFonts w:cs="Arial"/>
        </w:rPr>
        <w:t xml:space="preserve">also </w:t>
      </w:r>
      <w:r w:rsidRPr="007C150D" w:rsidR="00210358">
        <w:rPr>
          <w:rFonts w:cs="Arial"/>
        </w:rPr>
        <w:t xml:space="preserve">reflects the </w:t>
      </w:r>
      <w:r w:rsidRPr="007C150D" w:rsidR="009C5DAC">
        <w:rPr>
          <w:rFonts w:cs="Arial"/>
        </w:rPr>
        <w:t xml:space="preserve">well-established </w:t>
      </w:r>
      <w:r w:rsidRPr="007C150D" w:rsidR="00210358">
        <w:rPr>
          <w:rFonts w:cs="Arial"/>
        </w:rPr>
        <w:t>position of the United Nations Committee on the Rights of the Child and its interpretation of Article 37(b) of the Convention of the Rights of the Child (General comment No. 6 (2005) on treatment of unaccompanied and separated children outside their country of origin, §61</w:t>
      </w:r>
      <w:r w:rsidRPr="007C150D" w:rsidR="000A4245">
        <w:rPr>
          <w:rFonts w:cs="Arial"/>
        </w:rPr>
        <w:t xml:space="preserve">; </w:t>
      </w:r>
      <w:r w:rsidRPr="007C150D" w:rsidR="00210358">
        <w:rPr>
          <w:rFonts w:cs="Arial"/>
        </w:rPr>
        <w:t xml:space="preserve">Joint </w:t>
      </w:r>
      <w:r w:rsidRPr="007C150D" w:rsidR="00F54103">
        <w:rPr>
          <w:rFonts w:cs="Arial"/>
        </w:rPr>
        <w:t>G</w:t>
      </w:r>
      <w:r w:rsidRPr="007C150D" w:rsidR="00210358">
        <w:rPr>
          <w:rFonts w:cs="Arial"/>
        </w:rPr>
        <w:t xml:space="preserve">eneral </w:t>
      </w:r>
      <w:r w:rsidRPr="007C150D" w:rsidR="00F54103">
        <w:rPr>
          <w:rFonts w:cs="Arial"/>
        </w:rPr>
        <w:t>C</w:t>
      </w:r>
      <w:r w:rsidRPr="007C150D" w:rsidR="00210358">
        <w:rPr>
          <w:rFonts w:cs="Arial"/>
        </w:rPr>
        <w:t xml:space="preserve">omment No. </w:t>
      </w:r>
      <w:r w:rsidRPr="007C150D" w:rsidR="009B5B85">
        <w:rPr>
          <w:rFonts w:cs="Arial"/>
        </w:rPr>
        <w:t>23</w:t>
      </w:r>
      <w:r w:rsidRPr="007C150D" w:rsidR="00210358">
        <w:rPr>
          <w:rFonts w:cs="Arial"/>
        </w:rPr>
        <w:t xml:space="preserve"> (2017), §10). </w:t>
      </w:r>
    </w:p>
    <w:bookmarkEnd w:id="7"/>
    <w:p w:rsidRPr="007C150D" w:rsidR="00381F1D" w:rsidP="00381F1D" w:rsidRDefault="00B17392" w14:paraId="0ACE224F" w14:textId="28E39F82">
      <w:pPr>
        <w:pStyle w:val="ListParagraph"/>
        <w:numPr>
          <w:ilvl w:val="0"/>
          <w:numId w:val="0"/>
        </w:numPr>
        <w:tabs>
          <w:tab w:val="left" w:pos="0"/>
        </w:tabs>
        <w:rPr>
          <w:rFonts w:cs="Arial"/>
        </w:rPr>
      </w:pPr>
      <w:r w:rsidRPr="007C150D">
        <w:rPr>
          <w:rFonts w:cs="Arial"/>
        </w:rPr>
        <w:br w:type="column"/>
      </w:r>
    </w:p>
    <w:p w:rsidRPr="007C150D" w:rsidR="00044903" w:rsidP="00533CBC" w:rsidRDefault="00381F1D" w14:paraId="0DE29502" w14:textId="4FD016A4">
      <w:pPr>
        <w:pStyle w:val="ListParagraph"/>
        <w:tabs>
          <w:tab w:val="left" w:pos="0"/>
          <w:tab w:val="left" w:pos="709"/>
        </w:tabs>
        <w:ind w:left="0" w:firstLine="0"/>
        <w:rPr>
          <w:rFonts w:cs="Arial"/>
        </w:rPr>
      </w:pPr>
      <w:r w:rsidRPr="007C150D">
        <w:rPr>
          <w:rFonts w:cs="Arial"/>
        </w:rPr>
        <w:t xml:space="preserve">The Committee notes that the Government does not comment on the detention of unaccompanied children on the ground of “protective custody”. It notes however that according </w:t>
      </w:r>
      <w:r w:rsidRPr="007C150D" w:rsidR="006B41C9">
        <w:rPr>
          <w:rFonts w:cs="Arial"/>
        </w:rPr>
        <w:t>to the complainant organisations’ submissions</w:t>
      </w:r>
      <w:r w:rsidRPr="007C150D" w:rsidR="000A4245">
        <w:rPr>
          <w:rFonts w:cs="Arial"/>
        </w:rPr>
        <w:t xml:space="preserve"> and other information available to it</w:t>
      </w:r>
      <w:r w:rsidRPr="007C150D" w:rsidR="006B41C9">
        <w:rPr>
          <w:rFonts w:cs="Arial"/>
        </w:rPr>
        <w:t xml:space="preserve">, detention of unaccompanied children on this ground can take place in police stations, border guard stations, pre-removal centres and RICs. In respect of the latter, </w:t>
      </w:r>
      <w:r w:rsidRPr="007C150D" w:rsidR="00931AA8">
        <w:rPr>
          <w:rFonts w:cs="Arial"/>
        </w:rPr>
        <w:t xml:space="preserve">unaccompanied children may be held in “protective custody’ at </w:t>
      </w:r>
      <w:proofErr w:type="spellStart"/>
      <w:r w:rsidRPr="007C150D" w:rsidR="00931AA8">
        <w:rPr>
          <w:rFonts w:cs="Arial"/>
        </w:rPr>
        <w:t>Fylakio</w:t>
      </w:r>
      <w:proofErr w:type="spellEnd"/>
      <w:r w:rsidRPr="007C150D" w:rsidR="00931AA8">
        <w:rPr>
          <w:rFonts w:cs="Arial"/>
        </w:rPr>
        <w:t xml:space="preserve"> RIC (Greek-Turkish land border) beyond the maximum 45-day-limit to complete the reception and identification </w:t>
      </w:r>
      <w:proofErr w:type="gramStart"/>
      <w:r w:rsidRPr="007C150D" w:rsidR="00931AA8">
        <w:rPr>
          <w:rFonts w:cs="Arial"/>
        </w:rPr>
        <w:t>procedure,  pending</w:t>
      </w:r>
      <w:proofErr w:type="gramEnd"/>
      <w:r w:rsidRPr="007C150D" w:rsidR="00931AA8">
        <w:rPr>
          <w:rFonts w:cs="Arial"/>
        </w:rPr>
        <w:t xml:space="preserve"> their transfer to appropriate accommodation facilities. The CPT has reported that certain unaccompanied children were held under “protective custody” at this RIC for periods </w:t>
      </w:r>
      <w:r w:rsidRPr="007C150D" w:rsidR="00044903">
        <w:rPr>
          <w:rFonts w:cs="Arial"/>
        </w:rPr>
        <w:t>ranging from five to ten months (CP</w:t>
      </w:r>
      <w:r w:rsidRPr="007C150D" w:rsidR="00BD3697">
        <w:rPr>
          <w:rFonts w:cs="Arial"/>
        </w:rPr>
        <w:t>T</w:t>
      </w:r>
      <w:r w:rsidRPr="007C150D" w:rsidR="00044903">
        <w:rPr>
          <w:rFonts w:cs="Arial"/>
        </w:rPr>
        <w:t xml:space="preserve">, Report of 19 February 2019, §125). </w:t>
      </w:r>
      <w:r w:rsidRPr="007C150D" w:rsidR="00931AA8">
        <w:rPr>
          <w:rFonts w:cs="Arial"/>
        </w:rPr>
        <w:t xml:space="preserve">    </w:t>
      </w:r>
    </w:p>
    <w:p w:rsidRPr="007C150D" w:rsidR="00044903" w:rsidP="00044903" w:rsidRDefault="00044903" w14:paraId="47260DB1" w14:textId="77777777">
      <w:pPr>
        <w:pStyle w:val="ListParagraph"/>
        <w:numPr>
          <w:ilvl w:val="0"/>
          <w:numId w:val="0"/>
        </w:numPr>
        <w:ind w:left="5463"/>
        <w:rPr>
          <w:rFonts w:cs="Arial"/>
        </w:rPr>
      </w:pPr>
    </w:p>
    <w:p w:rsidRPr="007C150D" w:rsidR="008E0BD0" w:rsidP="00533CBC" w:rsidRDefault="00044903" w14:paraId="66102A2E" w14:textId="6106D737">
      <w:pPr>
        <w:pStyle w:val="ListParagraph"/>
        <w:tabs>
          <w:tab w:val="left" w:pos="0"/>
          <w:tab w:val="left" w:pos="709"/>
        </w:tabs>
        <w:ind w:left="0" w:firstLine="0"/>
        <w:rPr>
          <w:rFonts w:cs="Arial"/>
        </w:rPr>
      </w:pPr>
      <w:r w:rsidRPr="007C150D">
        <w:rPr>
          <w:rFonts w:cs="Arial"/>
        </w:rPr>
        <w:t xml:space="preserve">The Committee observes that the legal basis for placing children under “protective custody”, PD 11/1991, does not provide for any time-limit, which may lead to situations where the deprivation of liberty of such children can be prolonged for lengthy periods. In addition, </w:t>
      </w:r>
      <w:r w:rsidRPr="007C150D" w:rsidR="00845C1F">
        <w:rPr>
          <w:rFonts w:cs="Arial"/>
        </w:rPr>
        <w:t>unaccompanied children detained in police custody have generally no access to recreational or educational activities or psycho-social support</w:t>
      </w:r>
      <w:r w:rsidRPr="007C150D" w:rsidR="00F234DC">
        <w:rPr>
          <w:rFonts w:cs="Arial"/>
        </w:rPr>
        <w:t xml:space="preserve"> (CPT, 2019)</w:t>
      </w:r>
      <w:r w:rsidRPr="007C150D" w:rsidR="00845C1F">
        <w:rPr>
          <w:rFonts w:cs="Arial"/>
        </w:rPr>
        <w:t>. They may be held together with unrelated adults</w:t>
      </w:r>
      <w:r w:rsidRPr="007C150D" w:rsidR="00F234DC">
        <w:rPr>
          <w:rFonts w:cs="Arial"/>
        </w:rPr>
        <w:t xml:space="preserve"> (several sources, including UN Working Group on Arbitrary Detention, 20</w:t>
      </w:r>
      <w:r w:rsidRPr="007C150D" w:rsidR="00DB7892">
        <w:rPr>
          <w:rFonts w:cs="Arial"/>
        </w:rPr>
        <w:t>20</w:t>
      </w:r>
      <w:r w:rsidRPr="007C150D" w:rsidR="00F234DC">
        <w:rPr>
          <w:rFonts w:cs="Arial"/>
        </w:rPr>
        <w:t>)</w:t>
      </w:r>
      <w:r w:rsidRPr="007C150D" w:rsidR="00845C1F">
        <w:rPr>
          <w:rFonts w:cs="Arial"/>
        </w:rPr>
        <w:t xml:space="preserve">. </w:t>
      </w:r>
    </w:p>
    <w:p w:rsidRPr="007C150D" w:rsidR="00F234DC" w:rsidP="00914A90" w:rsidRDefault="00F234DC" w14:paraId="75E1CDCA" w14:textId="77777777">
      <w:pPr>
        <w:spacing w:line="276" w:lineRule="auto"/>
        <w:rPr>
          <w:rFonts w:ascii="Arial" w:hAnsi="Arial" w:cs="Arial"/>
          <w:lang w:val="en-GB"/>
        </w:rPr>
      </w:pPr>
    </w:p>
    <w:p w:rsidRPr="007C150D" w:rsidR="00FC2010" w:rsidP="00533CBC" w:rsidRDefault="00F234DC" w14:paraId="3625A5FE" w14:textId="10D5BD09">
      <w:pPr>
        <w:pStyle w:val="ListParagraph"/>
        <w:tabs>
          <w:tab w:val="left" w:pos="0"/>
          <w:tab w:val="left" w:pos="709"/>
        </w:tabs>
        <w:ind w:left="0" w:firstLine="0"/>
        <w:rPr>
          <w:rFonts w:cs="Arial"/>
        </w:rPr>
      </w:pPr>
      <w:r w:rsidRPr="007C150D">
        <w:rPr>
          <w:rFonts w:cs="Arial"/>
        </w:rPr>
        <w:t xml:space="preserve">The Committee notes that according to data from EKKA, as of 15 May 2020, there were 274 children </w:t>
      </w:r>
      <w:r w:rsidRPr="007C150D" w:rsidR="00F54103">
        <w:rPr>
          <w:rFonts w:cs="Arial"/>
        </w:rPr>
        <w:t>(</w:t>
      </w:r>
      <w:r w:rsidRPr="007C150D" w:rsidR="00FC2010">
        <w:rPr>
          <w:rFonts w:cs="Arial"/>
        </w:rPr>
        <w:t>unaccompanied, including separated children</w:t>
      </w:r>
      <w:r w:rsidRPr="007C150D" w:rsidR="00F54103">
        <w:rPr>
          <w:rFonts w:cs="Arial"/>
        </w:rPr>
        <w:t>)</w:t>
      </w:r>
      <w:r w:rsidRPr="007C150D" w:rsidR="00FC2010">
        <w:rPr>
          <w:rFonts w:cs="Arial"/>
        </w:rPr>
        <w:t xml:space="preserve"> </w:t>
      </w:r>
      <w:r w:rsidRPr="007C150D">
        <w:rPr>
          <w:rFonts w:cs="Arial"/>
        </w:rPr>
        <w:t xml:space="preserve">held in protective custody in Greece. </w:t>
      </w:r>
      <w:r w:rsidRPr="007C150D" w:rsidR="00FC2010">
        <w:rPr>
          <w:rFonts w:cs="Arial"/>
        </w:rPr>
        <w:t xml:space="preserve">This number shows that there has been an increase of children held in protective custody compared to the year 2018. For instance, as of 30 September 2018, there were 90 children held in protective custody. </w:t>
      </w:r>
    </w:p>
    <w:p w:rsidRPr="007C150D" w:rsidR="00FC2010" w:rsidP="00FC2010" w:rsidRDefault="00FC2010" w14:paraId="75E646A1" w14:textId="77777777">
      <w:pPr>
        <w:rPr>
          <w:rFonts w:ascii="Arial" w:hAnsi="Arial" w:cs="Arial"/>
          <w:lang w:val="en-GB"/>
        </w:rPr>
      </w:pPr>
    </w:p>
    <w:p w:rsidRPr="007C150D" w:rsidR="009E78FC" w:rsidP="00533CBC" w:rsidRDefault="00FC2010" w14:paraId="4BEBBA88" w14:textId="472A0314">
      <w:pPr>
        <w:pStyle w:val="ListParagraph"/>
        <w:tabs>
          <w:tab w:val="left" w:pos="0"/>
          <w:tab w:val="left" w:pos="709"/>
        </w:tabs>
        <w:ind w:left="0" w:firstLine="0"/>
        <w:rPr>
          <w:rFonts w:cs="Arial"/>
        </w:rPr>
      </w:pPr>
      <w:r w:rsidRPr="007C150D">
        <w:rPr>
          <w:rFonts w:cs="Arial"/>
        </w:rPr>
        <w:t>The Committee considers th</w:t>
      </w:r>
      <w:r w:rsidRPr="007C150D" w:rsidR="00DE2112">
        <w:rPr>
          <w:rFonts w:cs="Arial"/>
        </w:rPr>
        <w:t>at this</w:t>
      </w:r>
      <w:r w:rsidRPr="007C150D">
        <w:rPr>
          <w:rFonts w:cs="Arial"/>
        </w:rPr>
        <w:t xml:space="preserve"> situation </w:t>
      </w:r>
      <w:r w:rsidRPr="007C150D" w:rsidR="00DE2112">
        <w:rPr>
          <w:rFonts w:cs="Arial"/>
        </w:rPr>
        <w:t xml:space="preserve">is </w:t>
      </w:r>
      <w:r w:rsidRPr="007C150D">
        <w:rPr>
          <w:rFonts w:cs="Arial"/>
        </w:rPr>
        <w:t>all the more problematic</w:t>
      </w:r>
      <w:r w:rsidRPr="007C150D" w:rsidR="00DE2112">
        <w:rPr>
          <w:rFonts w:cs="Arial"/>
        </w:rPr>
        <w:t xml:space="preserve"> because it results from the shortage of appropriate accommodation </w:t>
      </w:r>
      <w:r w:rsidRPr="007C150D" w:rsidR="009E78FC">
        <w:rPr>
          <w:rFonts w:cs="Arial"/>
        </w:rPr>
        <w:t>places to cover the needs of all unaccompanied migrant children in Greece,</w:t>
      </w:r>
      <w:r w:rsidRPr="007C150D" w:rsidR="00477D40">
        <w:rPr>
          <w:rFonts w:cs="Arial"/>
        </w:rPr>
        <w:t xml:space="preserve"> particularly on the mainland</w:t>
      </w:r>
      <w:r w:rsidRPr="007C150D" w:rsidR="000842CC">
        <w:rPr>
          <w:rFonts w:cs="Arial"/>
        </w:rPr>
        <w:t>,</w:t>
      </w:r>
      <w:r w:rsidRPr="007C150D" w:rsidR="00477D40">
        <w:rPr>
          <w:rFonts w:cs="Arial"/>
        </w:rPr>
        <w:t xml:space="preserve"> as described above. </w:t>
      </w:r>
      <w:r w:rsidRPr="007C150D" w:rsidR="009E78FC">
        <w:rPr>
          <w:rFonts w:cs="Arial"/>
        </w:rPr>
        <w:t xml:space="preserve">Detention in police stations or in closed facilities, even for short periods of time, cannot be an alternative to proper </w:t>
      </w:r>
      <w:r w:rsidRPr="007C150D" w:rsidR="00684549">
        <w:rPr>
          <w:rFonts w:cs="Arial"/>
        </w:rPr>
        <w:t xml:space="preserve">shelter and </w:t>
      </w:r>
      <w:r w:rsidRPr="007C150D" w:rsidR="009E78FC">
        <w:rPr>
          <w:rFonts w:cs="Arial"/>
        </w:rPr>
        <w:t xml:space="preserve">accommodation suited to the age and the needs of such children. </w:t>
      </w:r>
    </w:p>
    <w:p w:rsidRPr="007C150D" w:rsidR="009E78FC" w:rsidP="009E78FC" w:rsidRDefault="009E78FC" w14:paraId="2D5FDE2E" w14:textId="77777777">
      <w:pPr>
        <w:rPr>
          <w:rFonts w:ascii="Arial" w:hAnsi="Arial" w:cs="Arial"/>
          <w:lang w:val="en-GB"/>
        </w:rPr>
      </w:pPr>
    </w:p>
    <w:p w:rsidRPr="007C150D" w:rsidR="00FC2010" w:rsidP="00533CBC" w:rsidRDefault="000A4245" w14:paraId="11922E77" w14:textId="1E308F4B">
      <w:pPr>
        <w:pStyle w:val="ListParagraph"/>
        <w:tabs>
          <w:tab w:val="left" w:pos="0"/>
          <w:tab w:val="left" w:pos="709"/>
        </w:tabs>
        <w:ind w:left="0" w:firstLine="0"/>
        <w:rPr>
          <w:rFonts w:cs="Arial"/>
        </w:rPr>
      </w:pPr>
      <w:r w:rsidRPr="007C150D">
        <w:rPr>
          <w:rFonts w:cs="Arial"/>
        </w:rPr>
        <w:t>T</w:t>
      </w:r>
      <w:r w:rsidRPr="007C150D" w:rsidR="009E78FC">
        <w:rPr>
          <w:rFonts w:cs="Arial"/>
        </w:rPr>
        <w:t xml:space="preserve">he Committee holds that there is a violation of Article 17§1 of the Charter due to the detention of unaccompanied migrant children under the protective custody scheme. </w:t>
      </w:r>
    </w:p>
    <w:p w:rsidRPr="007C150D" w:rsidR="00EC1453" w:rsidP="00EC1453" w:rsidRDefault="00EC1453" w14:paraId="39A1FF13" w14:textId="77777777">
      <w:pPr>
        <w:pStyle w:val="ListParagraph"/>
        <w:numPr>
          <w:ilvl w:val="0"/>
          <w:numId w:val="0"/>
        </w:numPr>
        <w:ind w:left="5463"/>
        <w:rPr>
          <w:rFonts w:cs="Arial"/>
        </w:rPr>
      </w:pPr>
    </w:p>
    <w:p w:rsidRPr="007C150D" w:rsidR="000A4245" w:rsidP="00616E8F" w:rsidRDefault="000A4245" w14:paraId="603DD45C" w14:textId="77777777">
      <w:pPr>
        <w:tabs>
          <w:tab w:val="left" w:pos="709"/>
        </w:tabs>
        <w:rPr>
          <w:rFonts w:ascii="Arial" w:hAnsi="Arial" w:cs="Arial"/>
          <w:b/>
          <w:iCs/>
          <w:lang w:val="en-GB"/>
        </w:rPr>
      </w:pPr>
    </w:p>
    <w:p w:rsidRPr="007C150D" w:rsidR="00616E8F" w:rsidP="00616E8F" w:rsidRDefault="00DF13F5" w14:paraId="3CBC9873" w14:textId="43137683">
      <w:pPr>
        <w:tabs>
          <w:tab w:val="left" w:pos="709"/>
        </w:tabs>
        <w:rPr>
          <w:rFonts w:ascii="Arial" w:hAnsi="Arial" w:cs="Arial"/>
          <w:b/>
          <w:iCs/>
          <w:lang w:val="en-GB"/>
        </w:rPr>
      </w:pPr>
      <w:r w:rsidRPr="007C150D">
        <w:rPr>
          <w:rFonts w:ascii="Arial" w:hAnsi="Arial" w:cs="Arial"/>
          <w:b/>
          <w:iCs/>
          <w:lang w:val="en-GB"/>
        </w:rPr>
        <w:br w:type="column"/>
      </w:r>
      <w:r w:rsidRPr="007C150D" w:rsidR="00616E8F">
        <w:rPr>
          <w:rFonts w:ascii="Arial" w:hAnsi="Arial" w:cs="Arial"/>
          <w:b/>
          <w:iCs/>
          <w:lang w:val="en-GB"/>
        </w:rPr>
        <w:lastRenderedPageBreak/>
        <w:t>I</w:t>
      </w:r>
      <w:r w:rsidRPr="007C150D" w:rsidR="000A4245">
        <w:rPr>
          <w:rFonts w:ascii="Arial" w:hAnsi="Arial" w:cs="Arial"/>
          <w:b/>
          <w:iCs/>
          <w:lang w:val="en-GB"/>
        </w:rPr>
        <w:t>II</w:t>
      </w:r>
      <w:r w:rsidRPr="007C150D" w:rsidR="00616E8F">
        <w:rPr>
          <w:rFonts w:ascii="Arial" w:hAnsi="Arial" w:cs="Arial"/>
          <w:b/>
          <w:iCs/>
          <w:lang w:val="en-GB"/>
        </w:rPr>
        <w:t>.</w:t>
      </w:r>
      <w:r w:rsidRPr="007C150D" w:rsidR="00B94460">
        <w:rPr>
          <w:rFonts w:ascii="Arial" w:hAnsi="Arial" w:cs="Arial"/>
          <w:b/>
          <w:iCs/>
          <w:lang w:val="en-GB"/>
        </w:rPr>
        <w:tab/>
      </w:r>
      <w:r w:rsidRPr="007C150D" w:rsidR="00616E8F">
        <w:rPr>
          <w:rFonts w:ascii="Arial" w:hAnsi="Arial" w:cs="Arial"/>
          <w:b/>
          <w:iCs/>
          <w:lang w:val="en-GB"/>
        </w:rPr>
        <w:t>ALLEGED VIOLATION OF ARTICLE 7§10 OF THE CHARTER</w:t>
      </w:r>
    </w:p>
    <w:p w:rsidRPr="007C150D" w:rsidR="00616E8F" w:rsidP="00616E8F" w:rsidRDefault="00616E8F" w14:paraId="2A31465A" w14:textId="77777777">
      <w:pPr>
        <w:tabs>
          <w:tab w:val="left" w:pos="709"/>
        </w:tabs>
        <w:rPr>
          <w:rFonts w:ascii="Arial" w:hAnsi="Arial" w:cs="Arial"/>
          <w:b/>
          <w:iCs/>
          <w:lang w:val="en-GB"/>
        </w:rPr>
      </w:pPr>
    </w:p>
    <w:p w:rsidRPr="007C150D" w:rsidR="00616E8F" w:rsidP="00533CBC" w:rsidRDefault="00616E8F" w14:paraId="3F64A49E" w14:textId="77777777">
      <w:pPr>
        <w:pStyle w:val="ListParagraph"/>
        <w:tabs>
          <w:tab w:val="left" w:pos="0"/>
          <w:tab w:val="left" w:pos="709"/>
        </w:tabs>
        <w:ind w:left="0" w:firstLine="0"/>
        <w:rPr>
          <w:rFonts w:cs="Arial"/>
          <w:iCs/>
        </w:rPr>
      </w:pPr>
      <w:r w:rsidRPr="007C150D">
        <w:t>A</w:t>
      </w:r>
      <w:r w:rsidRPr="007C150D">
        <w:rPr>
          <w:iCs/>
        </w:rPr>
        <w:t>rticle</w:t>
      </w:r>
      <w:r w:rsidRPr="007C150D">
        <w:rPr>
          <w:rFonts w:cs="Arial"/>
          <w:iCs/>
        </w:rPr>
        <w:t xml:space="preserve"> 7§10 of the Charter reads:</w:t>
      </w:r>
    </w:p>
    <w:p w:rsidRPr="007C150D" w:rsidR="00616E8F" w:rsidP="00616E8F" w:rsidRDefault="00616E8F" w14:paraId="130C048A" w14:textId="77777777">
      <w:pPr>
        <w:jc w:val="both"/>
        <w:rPr>
          <w:rFonts w:ascii="Arial" w:hAnsi="Arial" w:cs="Arial"/>
          <w:iCs/>
          <w:lang w:val="en-GB"/>
        </w:rPr>
      </w:pPr>
    </w:p>
    <w:p w:rsidRPr="007C150D" w:rsidR="00616E8F" w:rsidP="00616E8F" w:rsidRDefault="00616E8F" w14:paraId="4F16CC04" w14:textId="77777777">
      <w:pPr>
        <w:ind w:left="720"/>
        <w:jc w:val="both"/>
        <w:rPr>
          <w:rFonts w:ascii="Arial" w:hAnsi="Arial" w:cs="Arial"/>
          <w:b/>
          <w:sz w:val="20"/>
          <w:szCs w:val="20"/>
          <w:lang w:val="en-GB"/>
        </w:rPr>
      </w:pPr>
      <w:r w:rsidRPr="007C150D">
        <w:rPr>
          <w:rFonts w:ascii="Arial" w:hAnsi="Arial" w:cs="Arial"/>
          <w:b/>
          <w:sz w:val="20"/>
          <w:szCs w:val="20"/>
          <w:lang w:val="en-GB"/>
        </w:rPr>
        <w:t xml:space="preserve">Article 7 – Right of children and young persons to protection </w:t>
      </w:r>
    </w:p>
    <w:p w:rsidRPr="007C150D" w:rsidR="00616E8F" w:rsidP="00616E8F" w:rsidRDefault="00616E8F" w14:paraId="389DA3E6" w14:textId="77777777">
      <w:pPr>
        <w:ind w:left="720"/>
        <w:jc w:val="both"/>
        <w:rPr>
          <w:rFonts w:ascii="Arial" w:hAnsi="Arial" w:cs="Arial"/>
          <w:b/>
          <w:sz w:val="20"/>
          <w:szCs w:val="20"/>
          <w:lang w:val="en-GB"/>
        </w:rPr>
      </w:pPr>
    </w:p>
    <w:p w:rsidRPr="007C150D" w:rsidR="00616E8F" w:rsidP="00616E8F" w:rsidRDefault="00616E8F" w14:paraId="12A57E5B" w14:textId="77777777">
      <w:pPr>
        <w:ind w:left="720"/>
        <w:jc w:val="both"/>
        <w:rPr>
          <w:rFonts w:ascii="Arial" w:hAnsi="Arial" w:cs="Arial"/>
          <w:sz w:val="20"/>
          <w:szCs w:val="20"/>
          <w:lang w:val="en-GB"/>
        </w:rPr>
      </w:pPr>
      <w:r w:rsidRPr="007C150D">
        <w:rPr>
          <w:rFonts w:ascii="Arial" w:hAnsi="Arial" w:cs="Arial"/>
          <w:sz w:val="20"/>
          <w:szCs w:val="20"/>
          <w:lang w:val="en-GB"/>
        </w:rPr>
        <w:t>Part I: “Children and young persons have the right to a special protection against the physical and moral hazards to which they are exposed.”</w:t>
      </w:r>
    </w:p>
    <w:p w:rsidRPr="007C150D" w:rsidR="00616E8F" w:rsidP="00616E8F" w:rsidRDefault="00616E8F" w14:paraId="71ED2DB1" w14:textId="77777777">
      <w:pPr>
        <w:ind w:left="720"/>
        <w:jc w:val="both"/>
        <w:rPr>
          <w:rFonts w:ascii="Arial" w:hAnsi="Arial" w:cs="Arial"/>
          <w:sz w:val="20"/>
          <w:szCs w:val="20"/>
          <w:lang w:val="en-GB"/>
        </w:rPr>
      </w:pPr>
    </w:p>
    <w:p w:rsidRPr="007C150D" w:rsidR="00616E8F" w:rsidP="00616E8F" w:rsidRDefault="00616E8F" w14:paraId="32FEC7D4" w14:textId="77777777">
      <w:pPr>
        <w:ind w:left="720"/>
        <w:jc w:val="both"/>
        <w:rPr>
          <w:rFonts w:ascii="Arial" w:hAnsi="Arial" w:cs="Arial"/>
          <w:sz w:val="20"/>
          <w:szCs w:val="20"/>
          <w:lang w:val="en-GB"/>
        </w:rPr>
      </w:pPr>
      <w:r w:rsidRPr="007C150D">
        <w:rPr>
          <w:rFonts w:ascii="Arial" w:hAnsi="Arial" w:cs="Arial"/>
          <w:sz w:val="20"/>
          <w:szCs w:val="20"/>
          <w:lang w:val="en-GB"/>
        </w:rPr>
        <w:t>Part II: “with a view to ensuring the effective exercise of the right of children and young persons to protection, the Parties undertake:</w:t>
      </w:r>
    </w:p>
    <w:p w:rsidRPr="007C150D" w:rsidR="00616E8F" w:rsidP="00616E8F" w:rsidRDefault="00616E8F" w14:paraId="7344D279" w14:textId="77777777">
      <w:pPr>
        <w:ind w:left="720"/>
        <w:jc w:val="both"/>
        <w:rPr>
          <w:rFonts w:ascii="Arial" w:hAnsi="Arial" w:cs="Arial"/>
          <w:sz w:val="20"/>
          <w:szCs w:val="20"/>
          <w:lang w:val="en-GB"/>
        </w:rPr>
      </w:pPr>
    </w:p>
    <w:p w:rsidRPr="007C150D" w:rsidR="00616E8F" w:rsidP="00616E8F" w:rsidRDefault="00616E8F" w14:paraId="324B7095" w14:textId="77777777">
      <w:pPr>
        <w:ind w:left="720"/>
        <w:jc w:val="both"/>
        <w:rPr>
          <w:rFonts w:ascii="Arial" w:hAnsi="Arial" w:cs="Arial"/>
          <w:sz w:val="20"/>
          <w:szCs w:val="20"/>
          <w:lang w:val="en-GB"/>
        </w:rPr>
      </w:pPr>
      <w:r w:rsidRPr="007C150D">
        <w:rPr>
          <w:rFonts w:ascii="Arial" w:hAnsi="Arial" w:cs="Arial"/>
          <w:sz w:val="20"/>
          <w:szCs w:val="20"/>
          <w:lang w:val="en-GB"/>
        </w:rPr>
        <w:t xml:space="preserve">… </w:t>
      </w:r>
    </w:p>
    <w:p w:rsidRPr="007C150D" w:rsidR="00616E8F" w:rsidP="00616E8F" w:rsidRDefault="00616E8F" w14:paraId="132ACB17" w14:textId="77777777">
      <w:pPr>
        <w:ind w:left="720"/>
        <w:jc w:val="both"/>
        <w:rPr>
          <w:rFonts w:ascii="Arial" w:hAnsi="Arial" w:cs="Arial"/>
          <w:sz w:val="20"/>
          <w:szCs w:val="20"/>
          <w:lang w:val="en-GB"/>
        </w:rPr>
      </w:pPr>
    </w:p>
    <w:p w:rsidRPr="007C150D" w:rsidR="00616E8F" w:rsidP="00616E8F" w:rsidRDefault="00616E8F" w14:paraId="6BBDE55A" w14:textId="77777777">
      <w:pPr>
        <w:ind w:left="720"/>
        <w:jc w:val="both"/>
        <w:rPr>
          <w:rFonts w:ascii="Arial" w:hAnsi="Arial" w:cs="Arial"/>
          <w:sz w:val="20"/>
          <w:szCs w:val="20"/>
          <w:lang w:val="en-GB"/>
        </w:rPr>
      </w:pPr>
      <w:r w:rsidRPr="007C150D">
        <w:rPr>
          <w:rFonts w:ascii="Arial" w:hAnsi="Arial" w:cs="Arial"/>
          <w:sz w:val="20"/>
          <w:szCs w:val="20"/>
          <w:lang w:val="en-GB"/>
        </w:rPr>
        <w:t>10. to ensure special protection against physical and moral dangers to which children and young persons are exposed, …”.</w:t>
      </w:r>
    </w:p>
    <w:p w:rsidRPr="007C150D" w:rsidR="00616E8F" w:rsidP="00616E8F" w:rsidRDefault="00616E8F" w14:paraId="6F14B025" w14:textId="77777777">
      <w:pPr>
        <w:rPr>
          <w:rFonts w:ascii="Arial" w:hAnsi="Arial" w:cs="Arial"/>
          <w:b/>
          <w:iCs/>
          <w:lang w:val="en-GB"/>
        </w:rPr>
      </w:pPr>
    </w:p>
    <w:p w:rsidRPr="007C150D" w:rsidR="00616E8F" w:rsidP="00616E8F" w:rsidRDefault="00616E8F" w14:paraId="07B65E6D" w14:textId="77777777">
      <w:pPr>
        <w:ind w:left="360" w:hanging="360"/>
        <w:rPr>
          <w:rFonts w:ascii="Arial" w:hAnsi="Arial" w:cs="Arial"/>
          <w:b/>
          <w:iCs/>
          <w:lang w:val="en-GB"/>
        </w:rPr>
      </w:pPr>
      <w:r w:rsidRPr="007C150D">
        <w:rPr>
          <w:rFonts w:ascii="Arial" w:hAnsi="Arial" w:cs="Arial"/>
          <w:b/>
          <w:iCs/>
          <w:lang w:val="en-GB"/>
        </w:rPr>
        <w:t>A – Arguments of the parties</w:t>
      </w:r>
    </w:p>
    <w:p w:rsidRPr="007C150D" w:rsidR="00616E8F" w:rsidP="00616E8F" w:rsidRDefault="00616E8F" w14:paraId="7A512D1F" w14:textId="77777777">
      <w:pPr>
        <w:ind w:left="360" w:hanging="360"/>
        <w:rPr>
          <w:rFonts w:ascii="Arial" w:hAnsi="Arial" w:cs="Arial"/>
          <w:b/>
          <w:iCs/>
          <w:lang w:val="en-GB"/>
        </w:rPr>
      </w:pPr>
    </w:p>
    <w:p w:rsidRPr="007C150D" w:rsidR="00616E8F" w:rsidP="00A304B0" w:rsidRDefault="00616E8F" w14:paraId="173D00F1" w14:textId="110DAFA7">
      <w:pPr>
        <w:pStyle w:val="ListParagraph"/>
        <w:numPr>
          <w:ilvl w:val="1"/>
          <w:numId w:val="1"/>
        </w:numPr>
        <w:ind w:left="709" w:hanging="709"/>
        <w:rPr>
          <w:rFonts w:cs="Arial"/>
          <w:b/>
        </w:rPr>
      </w:pPr>
      <w:r w:rsidRPr="007C150D">
        <w:rPr>
          <w:rFonts w:cs="Arial"/>
          <w:b/>
        </w:rPr>
        <w:t>The complainant organisations</w:t>
      </w:r>
    </w:p>
    <w:p w:rsidRPr="007C150D" w:rsidR="00616E8F" w:rsidP="00616E8F" w:rsidRDefault="00616E8F" w14:paraId="35D16280" w14:textId="77777777">
      <w:pPr>
        <w:pStyle w:val="ListParagraph"/>
        <w:numPr>
          <w:ilvl w:val="0"/>
          <w:numId w:val="0"/>
        </w:numPr>
        <w:tabs>
          <w:tab w:val="left" w:pos="0"/>
        </w:tabs>
        <w:rPr>
          <w:rFonts w:cs="Arial"/>
        </w:rPr>
      </w:pPr>
    </w:p>
    <w:p w:rsidRPr="007C150D" w:rsidR="00616E8F" w:rsidP="00533CBC" w:rsidRDefault="003240D7" w14:paraId="54E77E08" w14:textId="58D4EF49">
      <w:pPr>
        <w:pStyle w:val="ListParagraph"/>
        <w:tabs>
          <w:tab w:val="left" w:pos="0"/>
          <w:tab w:val="left" w:pos="709"/>
        </w:tabs>
        <w:ind w:left="0" w:firstLine="0"/>
        <w:rPr>
          <w:rFonts w:cs="Arial"/>
        </w:rPr>
      </w:pPr>
      <w:r w:rsidRPr="007C150D">
        <w:rPr>
          <w:rFonts w:cs="Arial"/>
        </w:rPr>
        <w:t>ICJ and ECRE submit that migrant children on the</w:t>
      </w:r>
      <w:r w:rsidRPr="007C150D" w:rsidR="00D54B4F">
        <w:rPr>
          <w:rFonts w:cs="Arial"/>
        </w:rPr>
        <w:t xml:space="preserve"> </w:t>
      </w:r>
      <w:r w:rsidRPr="007C150D">
        <w:rPr>
          <w:rFonts w:cs="Arial"/>
        </w:rPr>
        <w:t>islands (both accompanied and unaccompanied) are not protected aga</w:t>
      </w:r>
      <w:r w:rsidRPr="007C150D" w:rsidR="00AA6644">
        <w:rPr>
          <w:rFonts w:cs="Arial"/>
        </w:rPr>
        <w:t>inst</w:t>
      </w:r>
      <w:r w:rsidRPr="007C150D" w:rsidR="00D07DB2">
        <w:rPr>
          <w:rFonts w:cs="Arial"/>
        </w:rPr>
        <w:t xml:space="preserve"> </w:t>
      </w:r>
      <w:r w:rsidRPr="007C150D">
        <w:rPr>
          <w:rFonts w:cs="Arial"/>
        </w:rPr>
        <w:t xml:space="preserve">violence, </w:t>
      </w:r>
      <w:proofErr w:type="gramStart"/>
      <w:r w:rsidRPr="007C150D">
        <w:rPr>
          <w:rFonts w:cs="Arial"/>
        </w:rPr>
        <w:t>exploitation</w:t>
      </w:r>
      <w:proofErr w:type="gramEnd"/>
      <w:r w:rsidRPr="007C150D">
        <w:rPr>
          <w:rFonts w:cs="Arial"/>
        </w:rPr>
        <w:t xml:space="preserve"> and moral hazards. As a direct consequence of the inappropriate and over-crowded conditions on the RICs, migrant children witness riots, fights and drug-selling and are victims of sexual and gender-based violence and abuse. They allege that the unavailability of adequate night patrols, the entire absence of security personnel in the evenings and at night and dimly lit toilet and shower areas are long-standing issues on the islands, which add a heightened risk of sexual and gender-based violence within the RICs and areas adjacent to them. To illustrate, they refer to cases of rape and sexual abuse of children in the RIC of </w:t>
      </w:r>
      <w:proofErr w:type="spellStart"/>
      <w:r w:rsidRPr="007C150D">
        <w:rPr>
          <w:rFonts w:cs="Arial"/>
        </w:rPr>
        <w:t>Moria</w:t>
      </w:r>
      <w:proofErr w:type="spellEnd"/>
      <w:r w:rsidRPr="007C150D">
        <w:rPr>
          <w:rFonts w:cs="Arial"/>
        </w:rPr>
        <w:t xml:space="preserve">, Lesvos (MSF). They also point out that some RICs lack separated safe places for </w:t>
      </w:r>
      <w:r w:rsidRPr="007C150D" w:rsidR="009B5B85">
        <w:rPr>
          <w:rFonts w:cs="Arial"/>
        </w:rPr>
        <w:t>unaccompanied children</w:t>
      </w:r>
      <w:r w:rsidRPr="007C150D">
        <w:rPr>
          <w:rFonts w:cs="Arial"/>
        </w:rPr>
        <w:t xml:space="preserve"> (i.e. </w:t>
      </w:r>
      <w:proofErr w:type="spellStart"/>
      <w:r w:rsidRPr="007C150D">
        <w:rPr>
          <w:rFonts w:cs="Arial"/>
        </w:rPr>
        <w:t>Vathy</w:t>
      </w:r>
      <w:proofErr w:type="spellEnd"/>
      <w:r w:rsidRPr="007C150D">
        <w:rPr>
          <w:rFonts w:cs="Arial"/>
        </w:rPr>
        <w:t xml:space="preserve"> RIC in Samos) and/or that since they operate as open centres at daytime there are no checks of possible unregistered persons, which is particularly worrying with regard to the protection of </w:t>
      </w:r>
      <w:r w:rsidRPr="007C150D" w:rsidR="00702E9C">
        <w:rPr>
          <w:rFonts w:cs="Arial"/>
        </w:rPr>
        <w:t>unaccompanied children</w:t>
      </w:r>
      <w:r w:rsidRPr="007C150D">
        <w:rPr>
          <w:rFonts w:cs="Arial"/>
        </w:rPr>
        <w:t xml:space="preserve">.  They report that on 24 August 2019, in </w:t>
      </w:r>
      <w:proofErr w:type="spellStart"/>
      <w:r w:rsidRPr="007C150D">
        <w:rPr>
          <w:rFonts w:cs="Arial"/>
        </w:rPr>
        <w:t>Moria’s</w:t>
      </w:r>
      <w:proofErr w:type="spellEnd"/>
      <w:r w:rsidRPr="007C150D">
        <w:rPr>
          <w:rFonts w:cs="Arial"/>
        </w:rPr>
        <w:t xml:space="preserve"> safe zone, a 15-year old Afghan boy was </w:t>
      </w:r>
      <w:proofErr w:type="gramStart"/>
      <w:r w:rsidRPr="007C150D">
        <w:rPr>
          <w:rFonts w:cs="Arial"/>
        </w:rPr>
        <w:t>killed</w:t>
      </w:r>
      <w:proofErr w:type="gramEnd"/>
      <w:r w:rsidRPr="007C150D">
        <w:rPr>
          <w:rFonts w:cs="Arial"/>
        </w:rPr>
        <w:t xml:space="preserve"> and two other teenage boys injured after a fight broke out. </w:t>
      </w:r>
    </w:p>
    <w:p w:rsidRPr="007C150D" w:rsidR="00616E8F" w:rsidP="00616E8F" w:rsidRDefault="00616E8F" w14:paraId="1B5D5DD5" w14:textId="77777777">
      <w:pPr>
        <w:pStyle w:val="ListParagraph"/>
        <w:numPr>
          <w:ilvl w:val="0"/>
          <w:numId w:val="0"/>
        </w:numPr>
        <w:tabs>
          <w:tab w:val="left" w:pos="0"/>
        </w:tabs>
        <w:rPr>
          <w:rFonts w:cs="Arial"/>
        </w:rPr>
      </w:pPr>
    </w:p>
    <w:p w:rsidRPr="007C150D" w:rsidR="00616E8F" w:rsidP="00533CBC" w:rsidRDefault="003240D7" w14:paraId="6C38FEBF" w14:textId="7B79B50B">
      <w:pPr>
        <w:pStyle w:val="ListParagraph"/>
        <w:tabs>
          <w:tab w:val="left" w:pos="0"/>
          <w:tab w:val="left" w:pos="709"/>
        </w:tabs>
        <w:ind w:left="0" w:firstLine="0"/>
        <w:rPr>
          <w:rFonts w:cs="Arial"/>
        </w:rPr>
      </w:pPr>
      <w:r w:rsidRPr="007C150D">
        <w:rPr>
          <w:rFonts w:cs="Arial"/>
        </w:rPr>
        <w:t xml:space="preserve">The complainant organisations </w:t>
      </w:r>
      <w:r w:rsidRPr="007C150D" w:rsidR="000A3246">
        <w:rPr>
          <w:rFonts w:cs="Arial"/>
        </w:rPr>
        <w:t xml:space="preserve">further submit that unaccompanied migrant children on the mainland face being homeless, living in the streets and public parks, living in sub-standard conditions and/or risk being placed into detention on account of the shortage of suitable accommodation for them. These children also become victims of violence, sexual </w:t>
      </w:r>
      <w:proofErr w:type="gramStart"/>
      <w:r w:rsidRPr="007C150D" w:rsidR="000A3246">
        <w:rPr>
          <w:rFonts w:cs="Arial"/>
        </w:rPr>
        <w:t>exploitation</w:t>
      </w:r>
      <w:proofErr w:type="gramEnd"/>
      <w:r w:rsidRPr="007C150D" w:rsidR="000A3246">
        <w:rPr>
          <w:rFonts w:cs="Arial"/>
        </w:rPr>
        <w:t xml:space="preserve"> and harassment. </w:t>
      </w:r>
      <w:r w:rsidRPr="007C150D">
        <w:rPr>
          <w:rFonts w:cs="Arial"/>
        </w:rPr>
        <w:t xml:space="preserve">They refer specifically to reported cases of sexual abuse, </w:t>
      </w:r>
      <w:proofErr w:type="gramStart"/>
      <w:r w:rsidRPr="007C150D">
        <w:rPr>
          <w:rFonts w:cs="Arial"/>
        </w:rPr>
        <w:t>attacks</w:t>
      </w:r>
      <w:proofErr w:type="gramEnd"/>
      <w:r w:rsidRPr="007C150D">
        <w:rPr>
          <w:rFonts w:cs="Arial"/>
        </w:rPr>
        <w:t xml:space="preserve"> and robberies of unaccompanied migrant children (particularly boys) living in the parks of Athens (UNCHR).</w:t>
      </w:r>
    </w:p>
    <w:p w:rsidRPr="007C150D" w:rsidR="00616E8F" w:rsidP="00616E8F" w:rsidRDefault="00B17392" w14:paraId="6191DE78" w14:textId="0908C70D">
      <w:pPr>
        <w:pStyle w:val="ListParagraph"/>
        <w:numPr>
          <w:ilvl w:val="0"/>
          <w:numId w:val="0"/>
        </w:numPr>
        <w:ind w:left="5463"/>
        <w:rPr>
          <w:rFonts w:cs="Arial"/>
        </w:rPr>
      </w:pPr>
      <w:r w:rsidRPr="007C150D">
        <w:rPr>
          <w:rFonts w:cs="Arial"/>
        </w:rPr>
        <w:br w:type="column"/>
      </w:r>
    </w:p>
    <w:p w:rsidRPr="007C150D" w:rsidR="000A3246" w:rsidP="00533CBC" w:rsidRDefault="000A3246" w14:paraId="064D4612" w14:textId="5D82E8F4">
      <w:pPr>
        <w:pStyle w:val="ListParagraph"/>
        <w:tabs>
          <w:tab w:val="left" w:pos="0"/>
          <w:tab w:val="left" w:pos="709"/>
        </w:tabs>
        <w:ind w:left="0" w:firstLine="0"/>
        <w:rPr>
          <w:rFonts w:cs="Arial"/>
        </w:rPr>
      </w:pPr>
      <w:r w:rsidRPr="007C150D">
        <w:rPr>
          <w:rFonts w:cs="Arial"/>
        </w:rPr>
        <w:t xml:space="preserve">The complainant organisations also refer to the lack of an effective guardianship system for unaccompanied migrant children, </w:t>
      </w:r>
      <w:r w:rsidRPr="007C150D" w:rsidR="003240D7">
        <w:rPr>
          <w:rFonts w:cs="Arial"/>
        </w:rPr>
        <w:t xml:space="preserve">for </w:t>
      </w:r>
      <w:r w:rsidRPr="007C150D">
        <w:rPr>
          <w:rFonts w:cs="Arial"/>
        </w:rPr>
        <w:t xml:space="preserve">both those living on the islands and for those on the mainland. </w:t>
      </w:r>
    </w:p>
    <w:p w:rsidRPr="007C150D" w:rsidR="00DF13F5" w:rsidP="00616E8F" w:rsidRDefault="00DF13F5" w14:paraId="31753908" w14:textId="30C8FBC4">
      <w:pPr>
        <w:rPr>
          <w:rFonts w:ascii="Arial" w:hAnsi="Arial" w:cs="Arial"/>
          <w:b/>
          <w:bCs/>
          <w:lang w:val="en-GB"/>
        </w:rPr>
      </w:pPr>
    </w:p>
    <w:p w:rsidRPr="007C150D" w:rsidR="00616E8F" w:rsidP="00616E8F" w:rsidRDefault="00616E8F" w14:paraId="0992BD61" w14:textId="5CBF498B">
      <w:pPr>
        <w:rPr>
          <w:rFonts w:ascii="Arial" w:hAnsi="Arial" w:cs="Arial"/>
          <w:b/>
          <w:bCs/>
          <w:lang w:val="en-GB"/>
        </w:rPr>
      </w:pPr>
      <w:r w:rsidRPr="007C150D">
        <w:rPr>
          <w:rFonts w:ascii="Arial" w:hAnsi="Arial" w:cs="Arial"/>
          <w:b/>
          <w:bCs/>
          <w:lang w:val="en-GB"/>
        </w:rPr>
        <w:t>2.</w:t>
      </w:r>
      <w:r w:rsidRPr="007C150D">
        <w:rPr>
          <w:rFonts w:ascii="Arial" w:hAnsi="Arial" w:cs="Arial"/>
          <w:b/>
          <w:bCs/>
          <w:lang w:val="en-GB"/>
        </w:rPr>
        <w:tab/>
        <w:t>The respondent Government</w:t>
      </w:r>
    </w:p>
    <w:p w:rsidRPr="007C150D" w:rsidR="00616E8F" w:rsidP="00616E8F" w:rsidRDefault="00616E8F" w14:paraId="7B2A20F6" w14:textId="77777777">
      <w:pPr>
        <w:rPr>
          <w:rFonts w:cs="Arial"/>
          <w:lang w:val="en-GB"/>
        </w:rPr>
      </w:pPr>
    </w:p>
    <w:p w:rsidRPr="007C150D" w:rsidR="00616E8F" w:rsidP="00533CBC" w:rsidRDefault="002D505D" w14:paraId="505E5379" w14:textId="17795838">
      <w:pPr>
        <w:pStyle w:val="ListParagraph"/>
        <w:tabs>
          <w:tab w:val="left" w:pos="0"/>
          <w:tab w:val="left" w:pos="709"/>
        </w:tabs>
        <w:ind w:left="0" w:firstLine="0"/>
        <w:rPr>
          <w:rFonts w:cs="Arial"/>
        </w:rPr>
      </w:pPr>
      <w:r w:rsidRPr="007C150D">
        <w:rPr>
          <w:rFonts w:cs="Arial"/>
        </w:rPr>
        <w:t xml:space="preserve">The Government states </w:t>
      </w:r>
      <w:r w:rsidRPr="007C150D" w:rsidR="004B2F92">
        <w:rPr>
          <w:rFonts w:cs="Arial"/>
        </w:rPr>
        <w:t xml:space="preserve">that the relevant authorities responsible for receiving and examining an asylum application are obliged to ensure that </w:t>
      </w:r>
      <w:r w:rsidRPr="007C150D" w:rsidR="009B5B85">
        <w:rPr>
          <w:rFonts w:cs="Arial"/>
        </w:rPr>
        <w:t>children</w:t>
      </w:r>
      <w:r w:rsidRPr="007C150D" w:rsidR="004B2F92">
        <w:rPr>
          <w:rFonts w:cs="Arial"/>
        </w:rPr>
        <w:t>’</w:t>
      </w:r>
      <w:r w:rsidRPr="007C150D" w:rsidR="009B5B85">
        <w:rPr>
          <w:rFonts w:cs="Arial"/>
        </w:rPr>
        <w:t>s</w:t>
      </w:r>
      <w:r w:rsidRPr="007C150D" w:rsidR="004B2F92">
        <w:rPr>
          <w:rFonts w:cs="Arial"/>
        </w:rPr>
        <w:t xml:space="preserve"> accommodation needs are met, by placing them either with adult relatives, a foster-family or other accommodation facilities suitable for </w:t>
      </w:r>
      <w:r w:rsidRPr="007C150D" w:rsidR="009B5B85">
        <w:rPr>
          <w:rFonts w:cs="Arial"/>
        </w:rPr>
        <w:t>children</w:t>
      </w:r>
      <w:r w:rsidRPr="007C150D" w:rsidR="004B2F92">
        <w:rPr>
          <w:rFonts w:cs="Arial"/>
        </w:rPr>
        <w:t xml:space="preserve">, provided that such an accommodation solution protects the child from trafficking and exploitation. </w:t>
      </w:r>
    </w:p>
    <w:p w:rsidRPr="007C150D" w:rsidR="00C60880" w:rsidP="00C60880" w:rsidRDefault="00C60880" w14:paraId="7CD2F643" w14:textId="77777777">
      <w:pPr>
        <w:pStyle w:val="ListParagraph"/>
        <w:numPr>
          <w:ilvl w:val="0"/>
          <w:numId w:val="0"/>
        </w:numPr>
        <w:tabs>
          <w:tab w:val="left" w:pos="0"/>
        </w:tabs>
        <w:rPr>
          <w:rFonts w:cs="Arial"/>
        </w:rPr>
      </w:pPr>
    </w:p>
    <w:p w:rsidRPr="007C150D" w:rsidR="00C24C0C" w:rsidP="00533CBC" w:rsidRDefault="00FB141B" w14:paraId="2AFBAF69" w14:textId="5A17E53A">
      <w:pPr>
        <w:pStyle w:val="ListParagraph"/>
        <w:tabs>
          <w:tab w:val="left" w:pos="0"/>
          <w:tab w:val="left" w:pos="709"/>
        </w:tabs>
        <w:ind w:left="0" w:firstLine="0"/>
        <w:rPr>
          <w:rFonts w:cs="Arial"/>
        </w:rPr>
      </w:pPr>
      <w:r w:rsidRPr="007C150D">
        <w:rPr>
          <w:rFonts w:cs="Arial"/>
        </w:rPr>
        <w:t xml:space="preserve">The Government </w:t>
      </w:r>
      <w:r w:rsidRPr="007C150D" w:rsidR="00990170">
        <w:rPr>
          <w:rFonts w:cs="Arial"/>
        </w:rPr>
        <w:t>indicates</w:t>
      </w:r>
      <w:r w:rsidRPr="007C150D">
        <w:rPr>
          <w:rFonts w:cs="Arial"/>
        </w:rPr>
        <w:t xml:space="preserve"> that in safe zones/safe areas operating in the RICs, services such as 24-hour presence of specialised care staff, caregivers’ services, and psychosocial and psychological support are provided.</w:t>
      </w:r>
      <w:r w:rsidRPr="007C150D" w:rsidR="00990170">
        <w:rPr>
          <w:rFonts w:cs="Arial"/>
        </w:rPr>
        <w:t xml:space="preserve"> It </w:t>
      </w:r>
      <w:r w:rsidRPr="007C150D" w:rsidR="004F330E">
        <w:rPr>
          <w:rFonts w:cs="Arial"/>
        </w:rPr>
        <w:t>provides the</w:t>
      </w:r>
      <w:r w:rsidRPr="007C150D" w:rsidR="00990170">
        <w:rPr>
          <w:rFonts w:cs="Arial"/>
        </w:rPr>
        <w:t xml:space="preserve"> breakdown of staff a</w:t>
      </w:r>
      <w:r w:rsidRPr="007C150D" w:rsidR="00AA6644">
        <w:rPr>
          <w:rFonts w:cs="Arial"/>
        </w:rPr>
        <w:t>n</w:t>
      </w:r>
      <w:r w:rsidRPr="007C150D" w:rsidR="00990170">
        <w:rPr>
          <w:rFonts w:cs="Arial"/>
        </w:rPr>
        <w:t>d ser</w:t>
      </w:r>
      <w:r w:rsidRPr="007C150D" w:rsidR="004F330E">
        <w:rPr>
          <w:rFonts w:cs="Arial"/>
        </w:rPr>
        <w:t>vi</w:t>
      </w:r>
      <w:r w:rsidRPr="007C150D" w:rsidR="00990170">
        <w:rPr>
          <w:rFonts w:cs="Arial"/>
        </w:rPr>
        <w:t xml:space="preserve">ces </w:t>
      </w:r>
      <w:r w:rsidRPr="007C150D" w:rsidR="004F330E">
        <w:rPr>
          <w:rFonts w:cs="Arial"/>
        </w:rPr>
        <w:t>available</w:t>
      </w:r>
      <w:r w:rsidRPr="007C150D" w:rsidR="00990170">
        <w:rPr>
          <w:rFonts w:cs="Arial"/>
        </w:rPr>
        <w:t xml:space="preserve"> to unaccompanied and separated minors in the safe areas/safe zones that are already operational in the RICs of Lesvos, Chios, </w:t>
      </w:r>
      <w:proofErr w:type="spellStart"/>
      <w:r w:rsidRPr="007C150D" w:rsidR="00990170">
        <w:rPr>
          <w:rFonts w:cs="Arial"/>
        </w:rPr>
        <w:t>Leros</w:t>
      </w:r>
      <w:proofErr w:type="spellEnd"/>
      <w:r w:rsidRPr="007C150D" w:rsidR="00990170">
        <w:rPr>
          <w:rFonts w:cs="Arial"/>
        </w:rPr>
        <w:t xml:space="preserve"> and which are under construction in the RICs of Samos and Kos</w:t>
      </w:r>
      <w:r w:rsidRPr="007C150D" w:rsidR="004F330E">
        <w:rPr>
          <w:rFonts w:cs="Arial"/>
        </w:rPr>
        <w:t xml:space="preserve">. As regards specifically the RIC of </w:t>
      </w:r>
      <w:proofErr w:type="spellStart"/>
      <w:r w:rsidRPr="007C150D" w:rsidR="004F330E">
        <w:rPr>
          <w:rFonts w:cs="Arial"/>
        </w:rPr>
        <w:t>Moria</w:t>
      </w:r>
      <w:proofErr w:type="spellEnd"/>
      <w:r w:rsidRPr="007C150D" w:rsidR="004F330E">
        <w:rPr>
          <w:rFonts w:cs="Arial"/>
        </w:rPr>
        <w:t xml:space="preserve">, the Government points out that </w:t>
      </w:r>
      <w:r w:rsidRPr="007C150D" w:rsidR="009B5B85">
        <w:rPr>
          <w:rFonts w:cs="Arial"/>
        </w:rPr>
        <w:t>children</w:t>
      </w:r>
      <w:r w:rsidRPr="007C150D" w:rsidR="004F330E">
        <w:rPr>
          <w:rFonts w:cs="Arial"/>
        </w:rPr>
        <w:t xml:space="preserve"> with particularly vulnerable characteristics or with concerns about their safety at the centre were prioritised and usually transferred within three months to more appropriate accommodation facilities. </w:t>
      </w:r>
    </w:p>
    <w:p w:rsidRPr="007C150D" w:rsidR="00616E8F" w:rsidP="00914A90" w:rsidRDefault="00616E8F" w14:paraId="7CE6052C" w14:textId="77777777">
      <w:pPr>
        <w:spacing w:line="276" w:lineRule="auto"/>
        <w:rPr>
          <w:rFonts w:ascii="Arial" w:hAnsi="Arial" w:cs="Arial"/>
          <w:lang w:val="en-GB"/>
        </w:rPr>
      </w:pPr>
    </w:p>
    <w:p w:rsidRPr="007C150D" w:rsidR="00616E8F" w:rsidP="00616E8F" w:rsidRDefault="00616E8F" w14:paraId="4729306A" w14:textId="77777777">
      <w:pPr>
        <w:keepNext/>
        <w:keepLines/>
        <w:tabs>
          <w:tab w:val="left" w:pos="567"/>
        </w:tabs>
        <w:jc w:val="both"/>
        <w:outlineLvl w:val="2"/>
        <w:rPr>
          <w:rFonts w:ascii="Arial" w:hAnsi="Arial" w:cs="Arial" w:eastAsiaTheme="majorEastAsia"/>
          <w:b/>
          <w:bCs/>
          <w:kern w:val="1"/>
          <w:szCs w:val="26"/>
          <w:lang w:val="en-GB" w:eastAsia="ar-SA"/>
        </w:rPr>
      </w:pPr>
      <w:r w:rsidRPr="007C150D">
        <w:rPr>
          <w:rFonts w:ascii="Arial" w:hAnsi="Arial" w:eastAsia="Calibri" w:cs="Arial"/>
          <w:b/>
          <w:bCs/>
          <w:lang w:val="en-GB"/>
        </w:rPr>
        <w:t xml:space="preserve">B </w:t>
      </w:r>
      <w:r w:rsidRPr="007C150D">
        <w:rPr>
          <w:rFonts w:ascii="Arial" w:hAnsi="Arial" w:cs="Arial"/>
          <w:b/>
          <w:iCs/>
          <w:lang w:val="en-GB"/>
        </w:rPr>
        <w:t>–</w:t>
      </w:r>
      <w:r w:rsidRPr="007C150D">
        <w:rPr>
          <w:rFonts w:ascii="Arial" w:hAnsi="Arial" w:eastAsia="Calibri" w:cs="Arial"/>
          <w:b/>
          <w:bCs/>
          <w:lang w:val="en-GB"/>
        </w:rPr>
        <w:t xml:space="preserve"> Assessment of the Committee</w:t>
      </w:r>
    </w:p>
    <w:p w:rsidRPr="007C150D" w:rsidR="00616E8F" w:rsidP="00616E8F" w:rsidRDefault="00616E8F" w14:paraId="6BB64F6D" w14:textId="77777777">
      <w:pPr>
        <w:pStyle w:val="ListParagraph"/>
        <w:numPr>
          <w:ilvl w:val="0"/>
          <w:numId w:val="0"/>
        </w:numPr>
        <w:tabs>
          <w:tab w:val="left" w:pos="0"/>
        </w:tabs>
        <w:rPr>
          <w:rFonts w:cs="Arial"/>
        </w:rPr>
      </w:pPr>
    </w:p>
    <w:p w:rsidRPr="007C150D" w:rsidR="001B31E8" w:rsidP="00533CBC" w:rsidRDefault="00632E6B" w14:paraId="19DCD773" w14:textId="56BBD228">
      <w:pPr>
        <w:pStyle w:val="ListParagraph"/>
        <w:tabs>
          <w:tab w:val="left" w:pos="0"/>
          <w:tab w:val="left" w:pos="709"/>
        </w:tabs>
        <w:ind w:left="0" w:firstLine="0"/>
        <w:rPr>
          <w:rFonts w:cs="Arial"/>
        </w:rPr>
      </w:pPr>
      <w:bookmarkStart w:name="_Hlk50108474" w:id="8"/>
      <w:r w:rsidRPr="007C150D">
        <w:rPr>
          <w:rFonts w:cs="Arial"/>
        </w:rPr>
        <w:t>The Committee recalls that pursuant to Article 7</w:t>
      </w:r>
      <w:r w:rsidRPr="007C150D" w:rsidR="00F54103">
        <w:rPr>
          <w:rFonts w:cs="Arial"/>
        </w:rPr>
        <w:t>§10</w:t>
      </w:r>
      <w:r w:rsidRPr="007C150D">
        <w:rPr>
          <w:rFonts w:cs="Arial"/>
        </w:rPr>
        <w:t xml:space="preserve"> of the Charter, States Parties have undertaken to protect children not only against the risks and forms of exploitation that result directly or indirectly from their work, </w:t>
      </w:r>
      <w:r w:rsidRPr="007C150D" w:rsidR="00F26766">
        <w:rPr>
          <w:rFonts w:cs="Arial"/>
        </w:rPr>
        <w:t xml:space="preserve">but also against all forms of exploitation (DCI v. Belgium, </w:t>
      </w:r>
      <w:proofErr w:type="spellStart"/>
      <w:r w:rsidRPr="007C150D" w:rsidR="00F26766">
        <w:rPr>
          <w:rFonts w:cs="Arial"/>
        </w:rPr>
        <w:t>op.cit</w:t>
      </w:r>
      <w:proofErr w:type="spellEnd"/>
      <w:r w:rsidRPr="007C150D" w:rsidR="00F26766">
        <w:rPr>
          <w:rFonts w:cs="Arial"/>
        </w:rPr>
        <w:t xml:space="preserve">., §94). </w:t>
      </w:r>
    </w:p>
    <w:p w:rsidRPr="007C150D" w:rsidR="001B31E8" w:rsidP="001B31E8" w:rsidRDefault="001B31E8" w14:paraId="39604959" w14:textId="77777777">
      <w:pPr>
        <w:pStyle w:val="ListParagraph"/>
        <w:numPr>
          <w:ilvl w:val="0"/>
          <w:numId w:val="0"/>
        </w:numPr>
        <w:tabs>
          <w:tab w:val="left" w:pos="0"/>
        </w:tabs>
        <w:rPr>
          <w:rFonts w:cs="Arial"/>
        </w:rPr>
      </w:pPr>
    </w:p>
    <w:p w:rsidRPr="007C150D" w:rsidR="00E87E63" w:rsidP="00533CBC" w:rsidRDefault="00F26766" w14:paraId="7AB43E88" w14:textId="19E8B14C">
      <w:pPr>
        <w:pStyle w:val="ListParagraph"/>
        <w:tabs>
          <w:tab w:val="left" w:pos="0"/>
          <w:tab w:val="left" w:pos="709"/>
        </w:tabs>
        <w:ind w:left="0" w:firstLine="0"/>
        <w:rPr>
          <w:rFonts w:cs="Arial"/>
        </w:rPr>
      </w:pPr>
      <w:r w:rsidRPr="007C150D">
        <w:rPr>
          <w:rFonts w:cs="Arial"/>
        </w:rPr>
        <w:t>In particular, States Parties must prohibit the use of children in forms of exploitation such as sexual exploitation, domestic/labour exploitation, including trafficking for the purposes of labour exploitation, begging, or the removal of organs</w:t>
      </w:r>
      <w:r w:rsidRPr="007C150D" w:rsidR="001B31E8">
        <w:rPr>
          <w:rFonts w:cs="Arial"/>
        </w:rPr>
        <w:t xml:space="preserve"> (Conclusions 2004, Bulgaria, Article 7§10)</w:t>
      </w:r>
      <w:r w:rsidRPr="007C150D">
        <w:rPr>
          <w:rFonts w:cs="Arial"/>
        </w:rPr>
        <w:t>. They must also take measures to prevent and assist street children</w:t>
      </w:r>
      <w:r w:rsidRPr="007C150D" w:rsidR="001B31E8">
        <w:rPr>
          <w:rFonts w:cs="Arial"/>
        </w:rPr>
        <w:t xml:space="preserve">. In all these cases, States Parties must ensure not only that they have the necessary legislation to prevent exploitation and protect children and young persons, but also that this legislation is effective in practice (Conclusions 2019, Greece, Article 7§10). </w:t>
      </w:r>
    </w:p>
    <w:p w:rsidRPr="007C150D" w:rsidR="001B31E8" w:rsidP="001B31E8" w:rsidRDefault="001B31E8" w14:paraId="4189FD01" w14:textId="77777777">
      <w:pPr>
        <w:pStyle w:val="ListParagraph"/>
        <w:numPr>
          <w:ilvl w:val="0"/>
          <w:numId w:val="0"/>
        </w:numPr>
        <w:ind w:left="5463"/>
        <w:rPr>
          <w:rFonts w:cs="Arial"/>
        </w:rPr>
      </w:pPr>
    </w:p>
    <w:p w:rsidRPr="007C150D" w:rsidR="003B7046" w:rsidP="00533CBC" w:rsidRDefault="00742477" w14:paraId="0A773103" w14:textId="6CCE0C0C">
      <w:pPr>
        <w:pStyle w:val="ListParagraph"/>
        <w:tabs>
          <w:tab w:val="left" w:pos="0"/>
          <w:tab w:val="left" w:pos="709"/>
        </w:tabs>
        <w:ind w:left="0" w:firstLine="0"/>
        <w:rPr>
          <w:rFonts w:cs="Arial"/>
        </w:rPr>
      </w:pPr>
      <w:r w:rsidRPr="007C150D">
        <w:rPr>
          <w:rFonts w:cs="Arial"/>
        </w:rPr>
        <w:t xml:space="preserve">The Committee </w:t>
      </w:r>
      <w:r w:rsidRPr="007C150D" w:rsidR="000A4245">
        <w:rPr>
          <w:rFonts w:cs="Arial"/>
        </w:rPr>
        <w:t xml:space="preserve">notes </w:t>
      </w:r>
      <w:r w:rsidRPr="007C150D">
        <w:rPr>
          <w:rFonts w:cs="Arial"/>
        </w:rPr>
        <w:t>that the persistent failure/incapacity to provide appropriate accommodation and care to</w:t>
      </w:r>
      <w:r w:rsidRPr="007C150D" w:rsidR="00FD7EB3">
        <w:rPr>
          <w:rFonts w:cs="Arial"/>
        </w:rPr>
        <w:t xml:space="preserve"> </w:t>
      </w:r>
      <w:r w:rsidRPr="007C150D">
        <w:rPr>
          <w:rFonts w:cs="Arial"/>
        </w:rPr>
        <w:t xml:space="preserve">migrant children (whether or not accompanied by their families) has the effect of exposing the children in question to very serious physical and moral hazards, </w:t>
      </w:r>
      <w:r w:rsidRPr="007C150D" w:rsidR="00FD7EB3">
        <w:rPr>
          <w:rFonts w:cs="Arial"/>
        </w:rPr>
        <w:t xml:space="preserve">resulting from life on the street, </w:t>
      </w:r>
      <w:r w:rsidRPr="007C150D">
        <w:rPr>
          <w:rFonts w:cs="Arial"/>
        </w:rPr>
        <w:t xml:space="preserve">which can </w:t>
      </w:r>
      <w:r w:rsidRPr="007C150D" w:rsidR="004201E9">
        <w:rPr>
          <w:rFonts w:cs="Arial"/>
        </w:rPr>
        <w:t>include</w:t>
      </w:r>
      <w:r w:rsidRPr="007C150D">
        <w:rPr>
          <w:rFonts w:cs="Arial"/>
        </w:rPr>
        <w:t xml:space="preserve"> trafficking</w:t>
      </w:r>
      <w:r w:rsidRPr="007C150D" w:rsidR="00FD7EB3">
        <w:rPr>
          <w:rFonts w:cs="Arial"/>
        </w:rPr>
        <w:t>,</w:t>
      </w:r>
      <w:r w:rsidRPr="007C150D">
        <w:rPr>
          <w:rFonts w:cs="Arial"/>
        </w:rPr>
        <w:t xml:space="preserve"> exploitation </w:t>
      </w:r>
      <w:r w:rsidRPr="007C150D" w:rsidR="004201E9">
        <w:rPr>
          <w:rFonts w:cs="Arial"/>
        </w:rPr>
        <w:t>through</w:t>
      </w:r>
      <w:r w:rsidRPr="007C150D">
        <w:rPr>
          <w:rFonts w:cs="Arial"/>
        </w:rPr>
        <w:t xml:space="preserve"> begging and sexual exploitation</w:t>
      </w:r>
      <w:r w:rsidRPr="007C150D" w:rsidR="00FD7EB3">
        <w:rPr>
          <w:rFonts w:cs="Arial"/>
        </w:rPr>
        <w:t>. This failure shows that the State Party concerned has not taken the necessary measures to guarantee these</w:t>
      </w:r>
      <w:r w:rsidRPr="007C150D" w:rsidR="00C966BA">
        <w:rPr>
          <w:rFonts w:cs="Arial"/>
        </w:rPr>
        <w:br/>
      </w:r>
      <w:r w:rsidRPr="007C150D" w:rsidR="00C966BA">
        <w:rPr>
          <w:rFonts w:cs="Arial"/>
        </w:rPr>
        <w:br w:type="column"/>
      </w:r>
      <w:r w:rsidRPr="007C150D" w:rsidR="00FD7EB3">
        <w:rPr>
          <w:rFonts w:cs="Arial"/>
        </w:rPr>
        <w:lastRenderedPageBreak/>
        <w:t xml:space="preserve">children the special protection against physical and moral hazards required by Article 7§10, thereby causing a serious threat to their enjoyment of the most basic rights, such as the right to life, to psychological and physical integrity and to respect for human dignity (DCI v. Belgium, </w:t>
      </w:r>
      <w:proofErr w:type="spellStart"/>
      <w:r w:rsidRPr="007C150D" w:rsidR="00FD7EB3">
        <w:rPr>
          <w:rFonts w:cs="Arial"/>
        </w:rPr>
        <w:t>op.cit</w:t>
      </w:r>
      <w:proofErr w:type="spellEnd"/>
      <w:r w:rsidRPr="007C150D" w:rsidR="00FD7EB3">
        <w:rPr>
          <w:rFonts w:cs="Arial"/>
        </w:rPr>
        <w:t xml:space="preserve">., §§97-98; EUROCEF v. France, </w:t>
      </w:r>
      <w:proofErr w:type="spellStart"/>
      <w:r w:rsidRPr="007C150D" w:rsidR="00FD7EB3">
        <w:rPr>
          <w:rFonts w:cs="Arial"/>
        </w:rPr>
        <w:t>op.cit</w:t>
      </w:r>
      <w:proofErr w:type="spellEnd"/>
      <w:r w:rsidRPr="007C150D" w:rsidR="00FD7EB3">
        <w:rPr>
          <w:rFonts w:cs="Arial"/>
        </w:rPr>
        <w:t xml:space="preserve">., §§137-139). </w:t>
      </w:r>
      <w:bookmarkEnd w:id="8"/>
    </w:p>
    <w:p w:rsidRPr="007C150D" w:rsidR="003B7046" w:rsidP="003B7046" w:rsidRDefault="003B7046" w14:paraId="19A004A7" w14:textId="77777777">
      <w:pPr>
        <w:pStyle w:val="ListParagraph"/>
        <w:numPr>
          <w:ilvl w:val="0"/>
          <w:numId w:val="0"/>
        </w:numPr>
        <w:ind w:left="5463"/>
        <w:rPr>
          <w:rFonts w:cs="Arial"/>
        </w:rPr>
      </w:pPr>
    </w:p>
    <w:p w:rsidRPr="007C150D" w:rsidR="001B31E8" w:rsidP="00533CBC" w:rsidRDefault="00FD7EB3" w14:paraId="334D8F94" w14:textId="61E7DC23">
      <w:pPr>
        <w:pStyle w:val="ListParagraph"/>
        <w:tabs>
          <w:tab w:val="left" w:pos="0"/>
          <w:tab w:val="left" w:pos="709"/>
        </w:tabs>
        <w:ind w:left="0" w:firstLine="0"/>
        <w:rPr>
          <w:rFonts w:cs="Arial"/>
        </w:rPr>
      </w:pPr>
      <w:r w:rsidRPr="007C150D">
        <w:rPr>
          <w:rFonts w:cs="Arial"/>
        </w:rPr>
        <w:t xml:space="preserve">The Committee has also </w:t>
      </w:r>
      <w:r w:rsidRPr="007C150D" w:rsidR="00F54103">
        <w:rPr>
          <w:rFonts w:cs="Arial"/>
        </w:rPr>
        <w:t>examined</w:t>
      </w:r>
      <w:r w:rsidRPr="007C150D">
        <w:rPr>
          <w:rFonts w:cs="Arial"/>
        </w:rPr>
        <w:t xml:space="preserve"> thi</w:t>
      </w:r>
      <w:r w:rsidRPr="007C150D" w:rsidR="005D5AC7">
        <w:rPr>
          <w:rFonts w:cs="Arial"/>
        </w:rPr>
        <w:t>s issue</w:t>
      </w:r>
      <w:r w:rsidRPr="007C150D">
        <w:rPr>
          <w:rFonts w:cs="Arial"/>
        </w:rPr>
        <w:t xml:space="preserve"> under the reporting procedure with respect to </w:t>
      </w:r>
      <w:r w:rsidRPr="007C150D" w:rsidR="005130DF">
        <w:rPr>
          <w:rFonts w:cs="Arial"/>
        </w:rPr>
        <w:t xml:space="preserve">unaccompanied and separated minors in Greece, given the links between the lack of suitable accommodation for these children and their exposure to violence, exploitation and trafficking (Conclusions 2019, Greece, Article 7§10). </w:t>
      </w:r>
    </w:p>
    <w:p w:rsidRPr="007C150D" w:rsidR="00FD7EB3" w:rsidP="00FD7EB3" w:rsidRDefault="00FD7EB3" w14:paraId="1EC5074F" w14:textId="77777777">
      <w:pPr>
        <w:pStyle w:val="ListParagraph"/>
        <w:numPr>
          <w:ilvl w:val="0"/>
          <w:numId w:val="0"/>
        </w:numPr>
        <w:ind w:left="5463"/>
        <w:rPr>
          <w:rFonts w:cs="Arial"/>
        </w:rPr>
      </w:pPr>
    </w:p>
    <w:p w:rsidRPr="007C150D" w:rsidR="00782A49" w:rsidP="00533CBC" w:rsidRDefault="005130DF" w14:paraId="093DD1F1" w14:textId="05656F85">
      <w:pPr>
        <w:pStyle w:val="ListParagraph"/>
        <w:tabs>
          <w:tab w:val="left" w:pos="0"/>
          <w:tab w:val="left" w:pos="709"/>
        </w:tabs>
        <w:ind w:left="0" w:firstLine="0"/>
        <w:rPr>
          <w:rFonts w:cs="Arial"/>
        </w:rPr>
      </w:pPr>
      <w:r w:rsidRPr="007C150D">
        <w:rPr>
          <w:rFonts w:cs="Arial"/>
        </w:rPr>
        <w:t xml:space="preserve">According to the information available and the complainant organisations’ submissions, there have been </w:t>
      </w:r>
      <w:r w:rsidRPr="007C150D" w:rsidR="00990754">
        <w:rPr>
          <w:rFonts w:cs="Arial"/>
        </w:rPr>
        <w:t xml:space="preserve">reported cases of sexual and gender-based violence and abuse </w:t>
      </w:r>
      <w:r w:rsidRPr="007C150D" w:rsidR="00D421B0">
        <w:rPr>
          <w:rFonts w:cs="Arial"/>
        </w:rPr>
        <w:t xml:space="preserve">perpetrated against </w:t>
      </w:r>
      <w:r w:rsidRPr="007C150D" w:rsidR="003B7046">
        <w:rPr>
          <w:rFonts w:cs="Arial"/>
        </w:rPr>
        <w:t xml:space="preserve">migrant </w:t>
      </w:r>
      <w:r w:rsidRPr="007C150D" w:rsidR="00D421B0">
        <w:rPr>
          <w:rFonts w:cs="Arial"/>
        </w:rPr>
        <w:t xml:space="preserve">children </w:t>
      </w:r>
      <w:r w:rsidRPr="007C150D" w:rsidR="003B7046">
        <w:rPr>
          <w:rFonts w:cs="Arial"/>
        </w:rPr>
        <w:t xml:space="preserve">in Greece </w:t>
      </w:r>
      <w:r w:rsidRPr="007C150D" w:rsidR="00771DBC">
        <w:rPr>
          <w:rFonts w:cs="Arial"/>
        </w:rPr>
        <w:t>(Council of Europe Commissioner for Human Rights, report following her visit to Greece from 25 to 29 June 2018, 6 November 2018, §</w:t>
      </w:r>
      <w:r w:rsidRPr="007C150D" w:rsidR="00603E63">
        <w:rPr>
          <w:rFonts w:cs="Arial"/>
        </w:rPr>
        <w:t>§ 34-</w:t>
      </w:r>
      <w:r w:rsidRPr="007C150D" w:rsidR="00771DBC">
        <w:rPr>
          <w:rFonts w:cs="Arial"/>
        </w:rPr>
        <w:t xml:space="preserve">35, concerning the RIC of </w:t>
      </w:r>
      <w:proofErr w:type="spellStart"/>
      <w:r w:rsidRPr="007C150D" w:rsidR="00771DBC">
        <w:rPr>
          <w:rFonts w:cs="Arial"/>
        </w:rPr>
        <w:t>Moria</w:t>
      </w:r>
      <w:proofErr w:type="spellEnd"/>
      <w:r w:rsidRPr="007C150D" w:rsidR="00863024">
        <w:rPr>
          <w:rFonts w:cs="Arial"/>
        </w:rPr>
        <w:t xml:space="preserve"> on Lesvos</w:t>
      </w:r>
      <w:r w:rsidRPr="007C150D" w:rsidR="0045460C">
        <w:rPr>
          <w:rFonts w:cs="Arial"/>
        </w:rPr>
        <w:t>)</w:t>
      </w:r>
      <w:r w:rsidRPr="007C150D" w:rsidR="00990754">
        <w:rPr>
          <w:rFonts w:cs="Arial"/>
        </w:rPr>
        <w:t>.</w:t>
      </w:r>
      <w:r w:rsidRPr="007C150D" w:rsidR="00D421B0">
        <w:rPr>
          <w:rFonts w:cs="Arial"/>
        </w:rPr>
        <w:t xml:space="preserve"> As far</w:t>
      </w:r>
      <w:r w:rsidRPr="007C150D" w:rsidR="00F810F7">
        <w:rPr>
          <w:rFonts w:cs="Arial"/>
        </w:rPr>
        <w:t xml:space="preserve"> </w:t>
      </w:r>
      <w:r w:rsidRPr="007C150D" w:rsidR="003B7046">
        <w:rPr>
          <w:rFonts w:cs="Arial"/>
        </w:rPr>
        <w:t xml:space="preserve">as </w:t>
      </w:r>
      <w:r w:rsidRPr="007C150D" w:rsidR="00F810F7">
        <w:rPr>
          <w:rFonts w:cs="Arial"/>
        </w:rPr>
        <w:t>the situation on the</w:t>
      </w:r>
      <w:r w:rsidRPr="007C150D" w:rsidR="00D421B0">
        <w:rPr>
          <w:rFonts w:cs="Arial"/>
        </w:rPr>
        <w:t xml:space="preserve"> islands </w:t>
      </w:r>
      <w:r w:rsidRPr="007C150D" w:rsidR="00F810F7">
        <w:rPr>
          <w:rFonts w:cs="Arial"/>
        </w:rPr>
        <w:t xml:space="preserve">is </w:t>
      </w:r>
      <w:r w:rsidRPr="007C150D" w:rsidR="00D421B0">
        <w:rPr>
          <w:rFonts w:cs="Arial"/>
        </w:rPr>
        <w:t xml:space="preserve">concerned, </w:t>
      </w:r>
      <w:r w:rsidRPr="007C150D" w:rsidR="00F810F7">
        <w:rPr>
          <w:rFonts w:cs="Arial"/>
        </w:rPr>
        <w:t>conditions such as the lack of privacy</w:t>
      </w:r>
      <w:r w:rsidRPr="007C150D" w:rsidR="00771DBC">
        <w:rPr>
          <w:rFonts w:cs="Arial"/>
        </w:rPr>
        <w:t xml:space="preserve"> and separation from unrelated adults and the</w:t>
      </w:r>
      <w:r w:rsidRPr="007C150D" w:rsidR="00F810F7">
        <w:rPr>
          <w:rFonts w:cs="Arial"/>
        </w:rPr>
        <w:t xml:space="preserve"> </w:t>
      </w:r>
      <w:r w:rsidRPr="007C150D" w:rsidR="00771DBC">
        <w:rPr>
          <w:rFonts w:cs="Arial"/>
        </w:rPr>
        <w:t xml:space="preserve">lack of </w:t>
      </w:r>
      <w:r w:rsidRPr="007C150D" w:rsidR="00CC74EC">
        <w:rPr>
          <w:rFonts w:cs="Arial"/>
        </w:rPr>
        <w:t xml:space="preserve">sufficient </w:t>
      </w:r>
      <w:r w:rsidRPr="007C150D" w:rsidR="00771DBC">
        <w:rPr>
          <w:rFonts w:cs="Arial"/>
        </w:rPr>
        <w:t>security</w:t>
      </w:r>
      <w:r w:rsidRPr="007C150D" w:rsidR="00CC74EC">
        <w:rPr>
          <w:rFonts w:cs="Arial"/>
        </w:rPr>
        <w:t xml:space="preserve"> and lighting </w:t>
      </w:r>
      <w:r w:rsidRPr="007C150D" w:rsidR="00F810F7">
        <w:rPr>
          <w:rFonts w:cs="Arial"/>
        </w:rPr>
        <w:t xml:space="preserve">within the RICs have been pointed out as factors increasing the </w:t>
      </w:r>
      <w:r w:rsidRPr="007C150D" w:rsidR="00771DBC">
        <w:rPr>
          <w:rFonts w:cs="Arial"/>
        </w:rPr>
        <w:t>risks of exposure to such violence</w:t>
      </w:r>
      <w:r w:rsidRPr="007C150D" w:rsidR="0093155B">
        <w:rPr>
          <w:rFonts w:cs="Arial"/>
        </w:rPr>
        <w:t xml:space="preserve"> (see, for instance, United Nations Special Rapporteur on the human rights of migrants, report on his mission to Greece, 24 April 2017, §65</w:t>
      </w:r>
      <w:r w:rsidRPr="007C150D" w:rsidR="00BE6C3F">
        <w:rPr>
          <w:rFonts w:cs="Arial"/>
        </w:rPr>
        <w:t>; see also</w:t>
      </w:r>
      <w:r w:rsidRPr="007C150D" w:rsidR="00281491">
        <w:rPr>
          <w:rFonts w:cs="Arial"/>
        </w:rPr>
        <w:t xml:space="preserve"> European Union Agency for Fundamental Rights (FRA), Update of the 2016 Opinion of the FRA on fundamental rights in the ‘hotspots’ set up in Greece and Italy, February 2019, Part II, point 4</w:t>
      </w:r>
      <w:r w:rsidRPr="007C150D" w:rsidR="0093155B">
        <w:rPr>
          <w:rFonts w:cs="Arial"/>
        </w:rPr>
        <w:t>)</w:t>
      </w:r>
      <w:r w:rsidRPr="007C150D" w:rsidR="00F810F7">
        <w:rPr>
          <w:rFonts w:cs="Arial"/>
        </w:rPr>
        <w:t>.</w:t>
      </w:r>
      <w:r w:rsidRPr="007C150D" w:rsidR="00771DBC">
        <w:rPr>
          <w:rFonts w:cs="Arial"/>
        </w:rPr>
        <w:t xml:space="preserve"> </w:t>
      </w:r>
      <w:r w:rsidRPr="007C150D" w:rsidR="0045460C">
        <w:rPr>
          <w:rFonts w:cs="Arial"/>
        </w:rPr>
        <w:t>The Committee notes from the Government’s submissions that in some RICs (in Samos and Kos) there were still no safe areas/zones operational for unaccompanied children.</w:t>
      </w:r>
      <w:r w:rsidRPr="007C150D" w:rsidR="00863024">
        <w:rPr>
          <w:rFonts w:cs="Arial"/>
        </w:rPr>
        <w:t xml:space="preserve"> Insecurity is also</w:t>
      </w:r>
      <w:r w:rsidRPr="007C150D" w:rsidR="00BD1114">
        <w:rPr>
          <w:rFonts w:cs="Arial"/>
        </w:rPr>
        <w:t xml:space="preserve"> linked to</w:t>
      </w:r>
      <w:r w:rsidRPr="007C150D" w:rsidR="00863024">
        <w:rPr>
          <w:rFonts w:cs="Arial"/>
        </w:rPr>
        <w:t xml:space="preserve"> </w:t>
      </w:r>
      <w:r w:rsidRPr="007C150D" w:rsidR="00BD1114">
        <w:rPr>
          <w:rFonts w:cs="Arial"/>
        </w:rPr>
        <w:t>the</w:t>
      </w:r>
      <w:r w:rsidRPr="007C150D" w:rsidR="00863024">
        <w:rPr>
          <w:rFonts w:cs="Arial"/>
        </w:rPr>
        <w:t xml:space="preserve"> </w:t>
      </w:r>
      <w:r w:rsidRPr="007C150D" w:rsidR="00BD1114">
        <w:rPr>
          <w:rFonts w:cs="Arial"/>
        </w:rPr>
        <w:t xml:space="preserve">problem of </w:t>
      </w:r>
      <w:r w:rsidRPr="007C150D" w:rsidR="00863024">
        <w:rPr>
          <w:rFonts w:cs="Arial"/>
        </w:rPr>
        <w:t>overcrowd</w:t>
      </w:r>
      <w:r w:rsidRPr="007C150D" w:rsidR="00BD1114">
        <w:rPr>
          <w:rFonts w:cs="Arial"/>
        </w:rPr>
        <w:t>ing</w:t>
      </w:r>
      <w:r w:rsidRPr="007C150D" w:rsidR="00863024">
        <w:rPr>
          <w:rFonts w:cs="Arial"/>
        </w:rPr>
        <w:t xml:space="preserve">. In this regard, </w:t>
      </w:r>
      <w:r w:rsidRPr="007C150D" w:rsidR="00F52607">
        <w:rPr>
          <w:rFonts w:cs="Arial"/>
        </w:rPr>
        <w:t xml:space="preserve">for instance, </w:t>
      </w:r>
      <w:r w:rsidRPr="007C150D" w:rsidR="00863024">
        <w:rPr>
          <w:rFonts w:cs="Arial"/>
        </w:rPr>
        <w:t xml:space="preserve">UNCHR reports that 40 unaccompanied children living in the temporary arrivals’ hall among adults at the RIC of </w:t>
      </w:r>
      <w:proofErr w:type="spellStart"/>
      <w:r w:rsidRPr="007C150D" w:rsidR="00863024">
        <w:rPr>
          <w:rFonts w:cs="Arial"/>
        </w:rPr>
        <w:t>Moria</w:t>
      </w:r>
      <w:proofErr w:type="spellEnd"/>
      <w:r w:rsidRPr="007C150D" w:rsidR="00863024">
        <w:rPr>
          <w:rFonts w:cs="Arial"/>
        </w:rPr>
        <w:t xml:space="preserve"> went missing in February 2018. </w:t>
      </w:r>
    </w:p>
    <w:p w:rsidRPr="007C150D" w:rsidR="006056D0" w:rsidP="0023698F" w:rsidRDefault="006056D0" w14:paraId="59C26658" w14:textId="77777777">
      <w:pPr>
        <w:pStyle w:val="ListParagraph"/>
        <w:numPr>
          <w:ilvl w:val="0"/>
          <w:numId w:val="0"/>
        </w:numPr>
        <w:tabs>
          <w:tab w:val="left" w:pos="0"/>
          <w:tab w:val="left" w:pos="709"/>
        </w:tabs>
        <w:rPr>
          <w:rFonts w:cs="Arial"/>
        </w:rPr>
      </w:pPr>
    </w:p>
    <w:p w:rsidRPr="007C150D" w:rsidR="00D75266" w:rsidP="00722E55" w:rsidRDefault="006056D0" w14:paraId="33D48C64" w14:textId="261A844E">
      <w:pPr>
        <w:pStyle w:val="ListParagraph"/>
        <w:tabs>
          <w:tab w:val="left" w:pos="0"/>
          <w:tab w:val="left" w:pos="709"/>
        </w:tabs>
        <w:ind w:left="0" w:firstLine="0"/>
        <w:rPr>
          <w:rFonts w:cs="Arial"/>
        </w:rPr>
      </w:pPr>
      <w:r w:rsidRPr="007C150D">
        <w:rPr>
          <w:rFonts w:cs="Arial"/>
        </w:rPr>
        <w:t>With regard more specifically to accompanied or unaccompanied girls, the Committee considers that</w:t>
      </w:r>
      <w:r w:rsidRPr="007C150D" w:rsidR="00603E63">
        <w:rPr>
          <w:rFonts w:cs="Arial"/>
        </w:rPr>
        <w:t xml:space="preserve"> these children </w:t>
      </w:r>
      <w:r w:rsidRPr="007C150D" w:rsidR="004E3313">
        <w:rPr>
          <w:rFonts w:cs="Arial"/>
        </w:rPr>
        <w:t>are</w:t>
      </w:r>
      <w:r w:rsidRPr="007C150D" w:rsidR="00603E63">
        <w:rPr>
          <w:rFonts w:cs="Arial"/>
        </w:rPr>
        <w:t xml:space="preserve"> exposed to a heightened risk of becoming subject to sexual and gender-based violence. States Parties should therefore put in place specific preventive measures</w:t>
      </w:r>
      <w:r w:rsidRPr="007C150D" w:rsidR="004E3313">
        <w:rPr>
          <w:rFonts w:cs="Arial"/>
        </w:rPr>
        <w:t xml:space="preserve"> </w:t>
      </w:r>
      <w:r w:rsidRPr="007C150D" w:rsidR="007E65BC">
        <w:rPr>
          <w:rFonts w:cs="Arial"/>
        </w:rPr>
        <w:t>to address their needs</w:t>
      </w:r>
      <w:r w:rsidRPr="007C150D" w:rsidR="00603E63">
        <w:rPr>
          <w:rFonts w:cs="Arial"/>
        </w:rPr>
        <w:t xml:space="preserve"> </w:t>
      </w:r>
      <w:r w:rsidRPr="007C150D" w:rsidR="004E3313">
        <w:rPr>
          <w:rFonts w:cs="Arial"/>
        </w:rPr>
        <w:t xml:space="preserve">in terms of living space, privacy and security within </w:t>
      </w:r>
      <w:r w:rsidRPr="007C150D" w:rsidR="00722E55">
        <w:rPr>
          <w:rFonts w:cs="Arial"/>
        </w:rPr>
        <w:t>reception</w:t>
      </w:r>
      <w:r w:rsidRPr="007C150D" w:rsidR="004E3313">
        <w:rPr>
          <w:rFonts w:cs="Arial"/>
        </w:rPr>
        <w:t xml:space="preserve"> centres</w:t>
      </w:r>
      <w:r w:rsidRPr="007C150D" w:rsidR="00B74439">
        <w:rPr>
          <w:rFonts w:cs="Arial"/>
        </w:rPr>
        <w:t xml:space="preserve"> and other accommodation facilities</w:t>
      </w:r>
      <w:r w:rsidRPr="007C150D" w:rsidR="004E3313">
        <w:rPr>
          <w:rFonts w:cs="Arial"/>
        </w:rPr>
        <w:t xml:space="preserve">, taking into account their </w:t>
      </w:r>
      <w:r w:rsidRPr="007C150D" w:rsidR="007E65BC">
        <w:rPr>
          <w:rFonts w:cs="Arial"/>
        </w:rPr>
        <w:t xml:space="preserve">extreme </w:t>
      </w:r>
      <w:r w:rsidRPr="007C150D" w:rsidR="004E3313">
        <w:rPr>
          <w:rFonts w:cs="Arial"/>
        </w:rPr>
        <w:t>vulnerabili</w:t>
      </w:r>
      <w:r w:rsidRPr="007C150D" w:rsidR="007E65BC">
        <w:rPr>
          <w:rFonts w:cs="Arial"/>
        </w:rPr>
        <w:t>ty</w:t>
      </w:r>
      <w:r w:rsidRPr="007C150D" w:rsidR="004E3313">
        <w:rPr>
          <w:rFonts w:cs="Arial"/>
        </w:rPr>
        <w:t xml:space="preserve">.  </w:t>
      </w:r>
      <w:r w:rsidRPr="007C150D" w:rsidR="00722E55">
        <w:rPr>
          <w:rFonts w:cs="Arial"/>
        </w:rPr>
        <w:t xml:space="preserve">They should also provide for gender-sensitive reporting procedures and support services allowing </w:t>
      </w:r>
      <w:r w:rsidRPr="007C150D" w:rsidR="00B74439">
        <w:rPr>
          <w:rFonts w:cs="Arial"/>
        </w:rPr>
        <w:t>said children</w:t>
      </w:r>
      <w:r w:rsidRPr="007C150D" w:rsidR="00722E55">
        <w:rPr>
          <w:rFonts w:cs="Arial"/>
        </w:rPr>
        <w:t xml:space="preserve"> to report </w:t>
      </w:r>
      <w:r w:rsidRPr="007C150D" w:rsidR="007E65BC">
        <w:rPr>
          <w:rFonts w:cs="Arial"/>
        </w:rPr>
        <w:t xml:space="preserve">possible </w:t>
      </w:r>
      <w:r w:rsidRPr="007C150D" w:rsidR="00A25DCA">
        <w:rPr>
          <w:rFonts w:cs="Arial"/>
        </w:rPr>
        <w:t>cases of violence and abuse</w:t>
      </w:r>
      <w:r w:rsidRPr="007C150D" w:rsidR="007E65BC">
        <w:rPr>
          <w:rFonts w:cs="Arial"/>
        </w:rPr>
        <w:t xml:space="preserve"> </w:t>
      </w:r>
      <w:r w:rsidRPr="007C150D" w:rsidR="00722E55">
        <w:rPr>
          <w:rFonts w:cs="Arial"/>
        </w:rPr>
        <w:t xml:space="preserve">and ask for assistance in a safe manner. </w:t>
      </w:r>
    </w:p>
    <w:p w:rsidRPr="007C150D" w:rsidR="00863024" w:rsidP="00863024" w:rsidRDefault="00863024" w14:paraId="4CF01CD7" w14:textId="77777777">
      <w:pPr>
        <w:pStyle w:val="ListParagraph"/>
        <w:numPr>
          <w:ilvl w:val="0"/>
          <w:numId w:val="0"/>
        </w:numPr>
        <w:ind w:left="5463"/>
        <w:rPr>
          <w:rFonts w:cs="Arial"/>
        </w:rPr>
      </w:pPr>
    </w:p>
    <w:p w:rsidRPr="007C150D" w:rsidR="00B85742" w:rsidP="00533CBC" w:rsidRDefault="00863024" w14:paraId="61360CC7" w14:textId="1DE9C90D">
      <w:pPr>
        <w:pStyle w:val="ListParagraph"/>
        <w:tabs>
          <w:tab w:val="left" w:pos="0"/>
          <w:tab w:val="left" w:pos="709"/>
        </w:tabs>
        <w:ind w:left="0" w:firstLine="0"/>
        <w:rPr>
          <w:rFonts w:cs="Arial"/>
        </w:rPr>
      </w:pPr>
      <w:r w:rsidRPr="007C150D">
        <w:rPr>
          <w:rFonts w:cs="Arial"/>
        </w:rPr>
        <w:t xml:space="preserve">The Committee </w:t>
      </w:r>
      <w:r w:rsidRPr="007C150D" w:rsidR="00BD1114">
        <w:rPr>
          <w:rFonts w:cs="Arial"/>
        </w:rPr>
        <w:t>further notes from the parties’ submissions that there have been allegations of</w:t>
      </w:r>
      <w:r w:rsidRPr="007C150D" w:rsidR="00CC74EC">
        <w:rPr>
          <w:rFonts w:cs="Arial"/>
        </w:rPr>
        <w:t xml:space="preserve"> </w:t>
      </w:r>
      <w:r w:rsidRPr="007C150D" w:rsidR="00BD1114">
        <w:rPr>
          <w:rFonts w:cs="Arial"/>
        </w:rPr>
        <w:t>sexual exploitation</w:t>
      </w:r>
      <w:r w:rsidRPr="007C150D" w:rsidR="009C67E7">
        <w:rPr>
          <w:rFonts w:cs="Arial"/>
        </w:rPr>
        <w:t xml:space="preserve"> </w:t>
      </w:r>
      <w:r w:rsidRPr="007C150D" w:rsidR="00BD1114">
        <w:rPr>
          <w:rFonts w:cs="Arial"/>
        </w:rPr>
        <w:t>of unaccompanied children on the mainland, in particular of those living on the street</w:t>
      </w:r>
      <w:r w:rsidRPr="007C150D" w:rsidR="00CC74EC">
        <w:rPr>
          <w:rFonts w:cs="Arial"/>
        </w:rPr>
        <w:t>s</w:t>
      </w:r>
      <w:r w:rsidRPr="007C150D" w:rsidR="002D75C2">
        <w:rPr>
          <w:rFonts w:cs="Arial"/>
        </w:rPr>
        <w:t xml:space="preserve"> (e.g. boys engaging in prostitution)</w:t>
      </w:r>
      <w:r w:rsidRPr="007C150D" w:rsidR="00BD1114">
        <w:rPr>
          <w:rFonts w:cs="Arial"/>
        </w:rPr>
        <w:t xml:space="preserve">. </w:t>
      </w:r>
      <w:r w:rsidRPr="007C150D" w:rsidR="00CC74EC">
        <w:rPr>
          <w:rFonts w:cs="Arial"/>
        </w:rPr>
        <w:t xml:space="preserve">The Committee considers that the lack of an effective guardianship system for these children is an aggravating factor, </w:t>
      </w:r>
      <w:r w:rsidRPr="007C150D" w:rsidR="00F4450A">
        <w:rPr>
          <w:rFonts w:cs="Arial"/>
        </w:rPr>
        <w:t xml:space="preserve">given that </w:t>
      </w:r>
      <w:r w:rsidRPr="007C150D" w:rsidR="00671D6F">
        <w:rPr>
          <w:rFonts w:cs="Arial"/>
        </w:rPr>
        <w:t>such children</w:t>
      </w:r>
      <w:r w:rsidRPr="007C150D" w:rsidR="00F52607">
        <w:rPr>
          <w:rFonts w:cs="Arial"/>
        </w:rPr>
        <w:t xml:space="preserve"> </w:t>
      </w:r>
      <w:r w:rsidRPr="007C150D" w:rsidR="00B85742">
        <w:rPr>
          <w:rFonts w:cs="Arial"/>
        </w:rPr>
        <w:t xml:space="preserve">may face more </w:t>
      </w:r>
      <w:r w:rsidRPr="007C150D" w:rsidR="003B42EA">
        <w:rPr>
          <w:rFonts w:cs="Arial"/>
        </w:rPr>
        <w:t>obstacles</w:t>
      </w:r>
      <w:r w:rsidRPr="007C150D" w:rsidR="00B85742">
        <w:rPr>
          <w:rFonts w:cs="Arial"/>
        </w:rPr>
        <w:t xml:space="preserve"> </w:t>
      </w:r>
      <w:r w:rsidRPr="007C150D" w:rsidR="0091103C">
        <w:rPr>
          <w:rFonts w:cs="Arial"/>
        </w:rPr>
        <w:t>in</w:t>
      </w:r>
      <w:r w:rsidRPr="007C150D" w:rsidR="00C966BA">
        <w:rPr>
          <w:rFonts w:cs="Arial"/>
        </w:rPr>
        <w:br/>
      </w:r>
      <w:r w:rsidRPr="007C150D" w:rsidR="00C966BA">
        <w:rPr>
          <w:rFonts w:cs="Arial"/>
        </w:rPr>
        <w:br w:type="column"/>
      </w:r>
      <w:r w:rsidRPr="007C150D" w:rsidR="00F4450A">
        <w:rPr>
          <w:rFonts w:cs="Arial"/>
        </w:rPr>
        <w:lastRenderedPageBreak/>
        <w:t>report</w:t>
      </w:r>
      <w:r w:rsidRPr="007C150D" w:rsidR="0091103C">
        <w:rPr>
          <w:rFonts w:cs="Arial"/>
        </w:rPr>
        <w:t>ing</w:t>
      </w:r>
      <w:r w:rsidRPr="007C150D" w:rsidR="00F4450A">
        <w:rPr>
          <w:rFonts w:cs="Arial"/>
        </w:rPr>
        <w:t xml:space="preserve"> </w:t>
      </w:r>
      <w:r w:rsidRPr="007C150D" w:rsidR="00265771">
        <w:rPr>
          <w:rFonts w:cs="Arial"/>
        </w:rPr>
        <w:t xml:space="preserve">cases of </w:t>
      </w:r>
      <w:r w:rsidRPr="007C150D" w:rsidR="00F4450A">
        <w:rPr>
          <w:rFonts w:cs="Arial"/>
        </w:rPr>
        <w:t xml:space="preserve">violence and sexual exploitation </w:t>
      </w:r>
      <w:r w:rsidRPr="007C150D" w:rsidR="00F52607">
        <w:rPr>
          <w:rFonts w:cs="Arial"/>
        </w:rPr>
        <w:t xml:space="preserve">to the authorities </w:t>
      </w:r>
      <w:r w:rsidRPr="007C150D" w:rsidR="00F4450A">
        <w:rPr>
          <w:rFonts w:cs="Arial"/>
        </w:rPr>
        <w:t xml:space="preserve">without the assistance of a guardian. </w:t>
      </w:r>
      <w:r w:rsidRPr="007C150D" w:rsidR="00B85742">
        <w:rPr>
          <w:rFonts w:cs="Arial"/>
        </w:rPr>
        <w:t>The Committee notes in this re</w:t>
      </w:r>
      <w:r w:rsidRPr="007C150D" w:rsidR="00F52607">
        <w:rPr>
          <w:rFonts w:cs="Arial"/>
        </w:rPr>
        <w:t>spect</w:t>
      </w:r>
      <w:r w:rsidRPr="007C150D" w:rsidR="00B85742">
        <w:rPr>
          <w:rFonts w:cs="Arial"/>
        </w:rPr>
        <w:t xml:space="preserve"> that GRETA urged the Greek authorities to put in place a guardianship system for children without parental care,</w:t>
      </w:r>
      <w:r w:rsidRPr="007C150D" w:rsidR="0091103C">
        <w:rPr>
          <w:rFonts w:cs="Arial"/>
        </w:rPr>
        <w:t xml:space="preserve"> including unaccompanied children,</w:t>
      </w:r>
      <w:r w:rsidRPr="007C150D" w:rsidR="00B85742">
        <w:rPr>
          <w:rFonts w:cs="Arial"/>
        </w:rPr>
        <w:t xml:space="preserve"> as a measure to reduce children’s vulnerability to trafficking (</w:t>
      </w:r>
      <w:r w:rsidRPr="007C150D" w:rsidR="00C60880">
        <w:rPr>
          <w:rFonts w:cs="Arial"/>
        </w:rPr>
        <w:t xml:space="preserve">GRETA, </w:t>
      </w:r>
      <w:r w:rsidRPr="007C150D" w:rsidR="00B85742">
        <w:rPr>
          <w:rFonts w:cs="Arial"/>
        </w:rPr>
        <w:t xml:space="preserve">Report concerning the implementation of the Council of Europe Convention on Action against Trafficking in Human Beings by Greece, first evaluation round, 18 October 2017, §125). </w:t>
      </w:r>
    </w:p>
    <w:p w:rsidRPr="007C150D" w:rsidR="00B85742" w:rsidP="00B85742" w:rsidRDefault="00B85742" w14:paraId="71951218" w14:textId="77777777">
      <w:pPr>
        <w:pStyle w:val="ListParagraph"/>
        <w:numPr>
          <w:ilvl w:val="0"/>
          <w:numId w:val="0"/>
        </w:numPr>
        <w:ind w:left="5463"/>
        <w:rPr>
          <w:rFonts w:cs="Arial"/>
        </w:rPr>
      </w:pPr>
    </w:p>
    <w:p w:rsidRPr="007C150D" w:rsidR="00D24766" w:rsidP="00533CBC" w:rsidRDefault="0091103C" w14:paraId="3DC28C6E" w14:textId="6252673F">
      <w:pPr>
        <w:pStyle w:val="ListParagraph"/>
        <w:tabs>
          <w:tab w:val="left" w:pos="0"/>
          <w:tab w:val="left" w:pos="709"/>
        </w:tabs>
        <w:ind w:left="0" w:firstLine="0"/>
        <w:rPr>
          <w:rFonts w:cs="Arial"/>
        </w:rPr>
      </w:pPr>
      <w:r w:rsidRPr="007C150D">
        <w:rPr>
          <w:rFonts w:cs="Arial"/>
        </w:rPr>
        <w:t xml:space="preserve">The Committee does not have any information at its disposal to indicate that the authorities do not react properly to </w:t>
      </w:r>
      <w:r w:rsidRPr="007C150D" w:rsidR="00D24766">
        <w:rPr>
          <w:rFonts w:cs="Arial"/>
        </w:rPr>
        <w:t xml:space="preserve">specific </w:t>
      </w:r>
      <w:r w:rsidRPr="007C150D">
        <w:rPr>
          <w:rFonts w:cs="Arial"/>
        </w:rPr>
        <w:t>allegations of sexual violence</w:t>
      </w:r>
      <w:r w:rsidRPr="007C150D" w:rsidR="00D24766">
        <w:rPr>
          <w:rFonts w:cs="Arial"/>
        </w:rPr>
        <w:t xml:space="preserve">, </w:t>
      </w:r>
      <w:r w:rsidRPr="007C150D">
        <w:rPr>
          <w:rFonts w:cs="Arial"/>
        </w:rPr>
        <w:t>abuse</w:t>
      </w:r>
      <w:r w:rsidRPr="007C150D" w:rsidR="00F52607">
        <w:rPr>
          <w:rFonts w:cs="Arial"/>
        </w:rPr>
        <w:t>,</w:t>
      </w:r>
      <w:r w:rsidRPr="007C150D">
        <w:rPr>
          <w:rFonts w:cs="Arial"/>
        </w:rPr>
        <w:t xml:space="preserve"> sexual </w:t>
      </w:r>
      <w:proofErr w:type="gramStart"/>
      <w:r w:rsidRPr="007C150D">
        <w:rPr>
          <w:rFonts w:cs="Arial"/>
        </w:rPr>
        <w:t>exploitation</w:t>
      </w:r>
      <w:proofErr w:type="gramEnd"/>
      <w:r w:rsidRPr="007C150D">
        <w:rPr>
          <w:rFonts w:cs="Arial"/>
        </w:rPr>
        <w:t xml:space="preserve"> </w:t>
      </w:r>
      <w:r w:rsidRPr="007C150D" w:rsidR="00D24766">
        <w:rPr>
          <w:rFonts w:cs="Arial"/>
        </w:rPr>
        <w:t>or</w:t>
      </w:r>
      <w:r w:rsidRPr="007C150D">
        <w:rPr>
          <w:rFonts w:cs="Arial"/>
        </w:rPr>
        <w:t xml:space="preserve"> trafficking concerning migrant children</w:t>
      </w:r>
      <w:r w:rsidRPr="007C150D" w:rsidR="00D24766">
        <w:rPr>
          <w:rFonts w:cs="Arial"/>
        </w:rPr>
        <w:t>, for instance by opening a criminal investigation into such allegations</w:t>
      </w:r>
      <w:r w:rsidRPr="007C150D">
        <w:rPr>
          <w:rFonts w:cs="Arial"/>
        </w:rPr>
        <w:t xml:space="preserve">. It considers however that the </w:t>
      </w:r>
      <w:r w:rsidRPr="007C150D" w:rsidR="00D24766">
        <w:rPr>
          <w:rFonts w:cs="Arial"/>
        </w:rPr>
        <w:t xml:space="preserve">persistent </w:t>
      </w:r>
      <w:r w:rsidRPr="007C150D">
        <w:rPr>
          <w:rFonts w:cs="Arial"/>
        </w:rPr>
        <w:t>failure to provide appropriate accommodation and care to</w:t>
      </w:r>
      <w:r w:rsidRPr="007C150D" w:rsidR="00D24766">
        <w:rPr>
          <w:rFonts w:cs="Arial"/>
        </w:rPr>
        <w:t xml:space="preserve"> a significant proportion of such</w:t>
      </w:r>
      <w:r w:rsidRPr="007C150D">
        <w:rPr>
          <w:rFonts w:cs="Arial"/>
        </w:rPr>
        <w:t xml:space="preserve"> children exposes them to serious physical and moral dangers</w:t>
      </w:r>
      <w:r w:rsidRPr="007C150D" w:rsidR="00D24766">
        <w:rPr>
          <w:rFonts w:cs="Arial"/>
        </w:rPr>
        <w:t xml:space="preserve">, which can consist </w:t>
      </w:r>
      <w:r w:rsidRPr="007C150D" w:rsidR="00B74439">
        <w:rPr>
          <w:rFonts w:cs="Arial"/>
        </w:rPr>
        <w:t>of</w:t>
      </w:r>
      <w:r w:rsidRPr="007C150D" w:rsidR="00D24766">
        <w:rPr>
          <w:rFonts w:cs="Arial"/>
        </w:rPr>
        <w:t xml:space="preserve"> abuse</w:t>
      </w:r>
      <w:r w:rsidRPr="007C150D" w:rsidR="00AF60E0">
        <w:rPr>
          <w:rFonts w:cs="Arial"/>
        </w:rPr>
        <w:t xml:space="preserve">, </w:t>
      </w:r>
      <w:r w:rsidRPr="007C150D" w:rsidR="00F15DC3">
        <w:rPr>
          <w:rFonts w:cs="Arial"/>
        </w:rPr>
        <w:t xml:space="preserve">violence, including </w:t>
      </w:r>
      <w:r w:rsidRPr="007C150D" w:rsidR="00D24766">
        <w:rPr>
          <w:rFonts w:cs="Arial"/>
        </w:rPr>
        <w:t xml:space="preserve">sexual and gender-based violence, sexual </w:t>
      </w:r>
      <w:proofErr w:type="gramStart"/>
      <w:r w:rsidRPr="007C150D" w:rsidR="00D24766">
        <w:rPr>
          <w:rFonts w:cs="Arial"/>
        </w:rPr>
        <w:t>exploitation</w:t>
      </w:r>
      <w:proofErr w:type="gramEnd"/>
      <w:r w:rsidRPr="007C150D" w:rsidR="00D24766">
        <w:rPr>
          <w:rFonts w:cs="Arial"/>
        </w:rPr>
        <w:t xml:space="preserve"> and trafficking.   </w:t>
      </w:r>
    </w:p>
    <w:p w:rsidRPr="007C150D" w:rsidR="00D24766" w:rsidP="00D24766" w:rsidRDefault="00D24766" w14:paraId="6B9228F5" w14:textId="77777777">
      <w:pPr>
        <w:pStyle w:val="ListParagraph"/>
        <w:numPr>
          <w:ilvl w:val="0"/>
          <w:numId w:val="0"/>
        </w:numPr>
        <w:ind w:left="5463"/>
        <w:rPr>
          <w:rFonts w:cs="Arial"/>
        </w:rPr>
      </w:pPr>
    </w:p>
    <w:p w:rsidRPr="007C150D" w:rsidR="00663A8E" w:rsidP="00533CBC" w:rsidRDefault="00D24766" w14:paraId="4BD8C916" w14:textId="4123D41E">
      <w:pPr>
        <w:pStyle w:val="ListParagraph"/>
        <w:tabs>
          <w:tab w:val="left" w:pos="0"/>
          <w:tab w:val="left" w:pos="709"/>
        </w:tabs>
        <w:ind w:left="0" w:firstLine="0"/>
        <w:rPr>
          <w:rFonts w:cs="Arial"/>
        </w:rPr>
      </w:pPr>
      <w:r w:rsidRPr="007C150D">
        <w:rPr>
          <w:rFonts w:cs="Arial"/>
        </w:rPr>
        <w:t>Consequently, the Committee holds that</w:t>
      </w:r>
      <w:r w:rsidRPr="007C150D" w:rsidR="00AF60E0">
        <w:rPr>
          <w:rFonts w:cs="Arial"/>
        </w:rPr>
        <w:t xml:space="preserve"> Greece, by failing to take the necessary measures to guarantee the children concerned by the complaint the special protection</w:t>
      </w:r>
      <w:r w:rsidRPr="007C150D">
        <w:rPr>
          <w:rFonts w:cs="Arial"/>
        </w:rPr>
        <w:t xml:space="preserve"> </w:t>
      </w:r>
      <w:r w:rsidRPr="007C150D" w:rsidR="00AF60E0">
        <w:rPr>
          <w:rFonts w:cs="Arial"/>
        </w:rPr>
        <w:t>against physical and moral dangers to which they are exposed, has failed to satisfy Article 7§10 of the Charter</w:t>
      </w:r>
      <w:r w:rsidRPr="007C150D">
        <w:rPr>
          <w:rFonts w:cs="Arial"/>
        </w:rPr>
        <w:t xml:space="preserve">. </w:t>
      </w:r>
    </w:p>
    <w:p w:rsidRPr="007C150D" w:rsidR="00EE2CF5" w:rsidP="00EE2CF5" w:rsidRDefault="00EE2CF5" w14:paraId="5DC67DCD" w14:textId="67B8FEA3">
      <w:pPr>
        <w:rPr>
          <w:rFonts w:ascii="Arial" w:hAnsi="Arial" w:cs="Arial"/>
          <w:lang w:val="en-GB"/>
        </w:rPr>
      </w:pPr>
    </w:p>
    <w:p w:rsidRPr="007C150D" w:rsidR="007938E1" w:rsidP="00EE2CF5" w:rsidRDefault="007938E1" w14:paraId="3F0DAD59" w14:textId="5801520B">
      <w:pPr>
        <w:rPr>
          <w:rFonts w:ascii="Arial" w:hAnsi="Arial" w:cs="Arial"/>
          <w:lang w:val="en-GB"/>
        </w:rPr>
      </w:pPr>
    </w:p>
    <w:p w:rsidRPr="007C150D" w:rsidR="007938E1" w:rsidP="00C14354" w:rsidRDefault="007938E1" w14:paraId="703382EC" w14:textId="77777777">
      <w:pPr>
        <w:pStyle w:val="ListParagraph"/>
        <w:numPr>
          <w:ilvl w:val="2"/>
          <w:numId w:val="10"/>
        </w:numPr>
        <w:ind w:left="567" w:hanging="567"/>
        <w:rPr>
          <w:rFonts w:cs="Arial"/>
          <w:b/>
          <w:iCs/>
        </w:rPr>
      </w:pPr>
      <w:r w:rsidRPr="007C150D">
        <w:rPr>
          <w:rFonts w:cs="Arial"/>
          <w:b/>
          <w:iCs/>
        </w:rPr>
        <w:t xml:space="preserve">ALLEGED VIOLATION OF ARTICLE 17§2 OF THE CHARTER </w:t>
      </w:r>
    </w:p>
    <w:p w:rsidRPr="007C150D" w:rsidR="007938E1" w:rsidP="007938E1" w:rsidRDefault="007938E1" w14:paraId="03328BA7" w14:textId="77777777">
      <w:pPr>
        <w:pStyle w:val="ListParagraph"/>
        <w:numPr>
          <w:ilvl w:val="0"/>
          <w:numId w:val="0"/>
        </w:numPr>
        <w:tabs>
          <w:tab w:val="left" w:pos="0"/>
          <w:tab w:val="left" w:pos="709"/>
        </w:tabs>
        <w:rPr>
          <w:rFonts w:cs="Arial"/>
        </w:rPr>
      </w:pPr>
    </w:p>
    <w:p w:rsidRPr="007C150D" w:rsidR="007938E1" w:rsidP="007938E1" w:rsidRDefault="007938E1" w14:paraId="45243925" w14:textId="77777777">
      <w:pPr>
        <w:pStyle w:val="ListParagraph"/>
        <w:tabs>
          <w:tab w:val="left" w:pos="0"/>
          <w:tab w:val="left" w:pos="709"/>
        </w:tabs>
        <w:ind w:left="0" w:firstLine="0"/>
        <w:rPr>
          <w:rFonts w:cs="Arial"/>
        </w:rPr>
      </w:pPr>
      <w:r w:rsidRPr="007C150D">
        <w:rPr>
          <w:rFonts w:cs="Arial"/>
        </w:rPr>
        <w:t>Article 17§2 of the Charter reads:</w:t>
      </w:r>
    </w:p>
    <w:p w:rsidRPr="007C150D" w:rsidR="007938E1" w:rsidP="007938E1" w:rsidRDefault="007938E1" w14:paraId="19B1121E" w14:textId="77777777">
      <w:pPr>
        <w:ind w:left="720"/>
        <w:jc w:val="both"/>
        <w:rPr>
          <w:rFonts w:ascii="Arial" w:hAnsi="Arial" w:cs="Arial"/>
          <w:b/>
          <w:sz w:val="20"/>
          <w:szCs w:val="20"/>
          <w:lang w:val="en-GB"/>
        </w:rPr>
      </w:pPr>
    </w:p>
    <w:p w:rsidRPr="007C150D" w:rsidR="007938E1" w:rsidP="007938E1" w:rsidRDefault="007938E1" w14:paraId="3910D2EE" w14:textId="77777777">
      <w:pPr>
        <w:ind w:left="720"/>
        <w:jc w:val="both"/>
        <w:rPr>
          <w:rFonts w:ascii="Arial" w:hAnsi="Arial" w:cs="Arial"/>
          <w:b/>
          <w:sz w:val="20"/>
          <w:szCs w:val="20"/>
          <w:lang w:val="en-GB"/>
        </w:rPr>
      </w:pPr>
      <w:r w:rsidRPr="007C150D">
        <w:rPr>
          <w:rFonts w:ascii="Arial" w:hAnsi="Arial" w:cs="Arial"/>
          <w:b/>
          <w:sz w:val="20"/>
          <w:szCs w:val="20"/>
          <w:lang w:val="en-GB"/>
        </w:rPr>
        <w:t xml:space="preserve">Article 17 – The right of children and young persons to social, </w:t>
      </w:r>
      <w:proofErr w:type="gramStart"/>
      <w:r w:rsidRPr="007C150D">
        <w:rPr>
          <w:rFonts w:ascii="Arial" w:hAnsi="Arial" w:cs="Arial"/>
          <w:b/>
          <w:sz w:val="20"/>
          <w:szCs w:val="20"/>
          <w:lang w:val="en-GB"/>
        </w:rPr>
        <w:t>legal</w:t>
      </w:r>
      <w:proofErr w:type="gramEnd"/>
      <w:r w:rsidRPr="007C150D">
        <w:rPr>
          <w:rFonts w:ascii="Arial" w:hAnsi="Arial" w:cs="Arial"/>
          <w:b/>
          <w:sz w:val="20"/>
          <w:szCs w:val="20"/>
          <w:lang w:val="en-GB"/>
        </w:rPr>
        <w:t xml:space="preserve"> and economic protection </w:t>
      </w:r>
    </w:p>
    <w:p w:rsidRPr="007C150D" w:rsidR="007938E1" w:rsidP="007938E1" w:rsidRDefault="007938E1" w14:paraId="5578B99E" w14:textId="77777777">
      <w:pPr>
        <w:ind w:left="709"/>
        <w:jc w:val="both"/>
        <w:rPr>
          <w:rFonts w:ascii="Arial" w:hAnsi="Arial" w:cs="Arial"/>
          <w:sz w:val="20"/>
          <w:szCs w:val="20"/>
          <w:lang w:val="en-GB"/>
        </w:rPr>
      </w:pPr>
    </w:p>
    <w:p w:rsidRPr="007C150D" w:rsidR="007938E1" w:rsidP="007938E1" w:rsidRDefault="007938E1" w14:paraId="1375D557" w14:textId="77777777">
      <w:pPr>
        <w:ind w:left="709"/>
        <w:jc w:val="both"/>
        <w:rPr>
          <w:rFonts w:ascii="Arial" w:hAnsi="Arial" w:cs="Arial"/>
          <w:sz w:val="20"/>
          <w:szCs w:val="20"/>
          <w:lang w:val="en-GB"/>
        </w:rPr>
      </w:pPr>
      <w:r w:rsidRPr="007C150D">
        <w:rPr>
          <w:rFonts w:ascii="Arial" w:hAnsi="Arial" w:cs="Arial"/>
          <w:sz w:val="20"/>
          <w:szCs w:val="20"/>
          <w:lang w:val="en-GB"/>
        </w:rPr>
        <w:t xml:space="preserve">Part I: “Children and young persons have the right to appropriate social, legal and economic protection.” </w:t>
      </w:r>
    </w:p>
    <w:p w:rsidRPr="007C150D" w:rsidR="007938E1" w:rsidP="007938E1" w:rsidRDefault="007938E1" w14:paraId="78B43440" w14:textId="77777777">
      <w:pPr>
        <w:ind w:left="709"/>
        <w:jc w:val="both"/>
        <w:rPr>
          <w:rFonts w:ascii="Arial" w:hAnsi="Arial" w:cs="Arial"/>
          <w:sz w:val="20"/>
          <w:szCs w:val="20"/>
          <w:lang w:val="en-GB"/>
        </w:rPr>
      </w:pPr>
    </w:p>
    <w:p w:rsidRPr="007C150D" w:rsidR="007938E1" w:rsidP="007938E1" w:rsidRDefault="007938E1" w14:paraId="79E5F323" w14:textId="77777777">
      <w:pPr>
        <w:ind w:left="709"/>
        <w:jc w:val="both"/>
        <w:rPr>
          <w:rFonts w:ascii="Arial" w:hAnsi="Arial" w:cs="Arial"/>
          <w:sz w:val="20"/>
          <w:szCs w:val="20"/>
          <w:lang w:val="en-GB"/>
        </w:rPr>
      </w:pPr>
      <w:r w:rsidRPr="007C150D">
        <w:rPr>
          <w:rFonts w:ascii="Arial" w:hAnsi="Arial" w:cs="Arial"/>
          <w:sz w:val="20"/>
          <w:szCs w:val="20"/>
          <w:lang w:val="en-GB"/>
        </w:rPr>
        <w:t>Part II: “With a view to ensuring the effective exercise of the right of children and young persons to grow up in an environment which encourages the full development of their personality and of their physical and mental capacities, the Parties undertake, either directly or in co-operation with public and private organisations, to take all appropriate and necessary measures designed:</w:t>
      </w:r>
    </w:p>
    <w:p w:rsidRPr="007C150D" w:rsidR="007938E1" w:rsidP="007938E1" w:rsidRDefault="007938E1" w14:paraId="05AD84B9" w14:textId="77777777">
      <w:pPr>
        <w:ind w:left="709"/>
        <w:jc w:val="both"/>
        <w:rPr>
          <w:rFonts w:ascii="Arial" w:hAnsi="Arial" w:cs="Arial"/>
          <w:sz w:val="20"/>
          <w:szCs w:val="20"/>
          <w:lang w:val="en-GB"/>
        </w:rPr>
      </w:pPr>
    </w:p>
    <w:p w:rsidRPr="007C150D" w:rsidR="007938E1" w:rsidP="007938E1" w:rsidRDefault="007938E1" w14:paraId="6CC95C2F" w14:textId="77777777">
      <w:pPr>
        <w:tabs>
          <w:tab w:val="left" w:pos="1134"/>
        </w:tabs>
        <w:ind w:left="709"/>
        <w:jc w:val="both"/>
        <w:rPr>
          <w:rFonts w:ascii="Arial" w:hAnsi="Arial" w:cs="Arial"/>
          <w:sz w:val="20"/>
          <w:szCs w:val="20"/>
          <w:lang w:val="en-GB"/>
        </w:rPr>
      </w:pPr>
      <w:r w:rsidRPr="007C150D">
        <w:rPr>
          <w:rFonts w:ascii="Arial" w:hAnsi="Arial" w:cs="Arial"/>
          <w:sz w:val="20"/>
          <w:szCs w:val="20"/>
          <w:lang w:val="en-GB"/>
        </w:rPr>
        <w:t>(…)</w:t>
      </w:r>
    </w:p>
    <w:p w:rsidRPr="007C150D" w:rsidR="007938E1" w:rsidP="007938E1" w:rsidRDefault="007938E1" w14:paraId="03E27302" w14:textId="77777777">
      <w:pPr>
        <w:spacing w:line="276" w:lineRule="auto"/>
        <w:rPr>
          <w:rFonts w:ascii="Arial" w:hAnsi="Arial" w:cs="Arial"/>
          <w:sz w:val="20"/>
          <w:szCs w:val="20"/>
          <w:lang w:val="en-GB"/>
        </w:rPr>
      </w:pPr>
    </w:p>
    <w:p w:rsidRPr="007C150D" w:rsidR="007938E1" w:rsidP="007938E1" w:rsidRDefault="007938E1" w14:paraId="2162D7FD" w14:textId="77777777">
      <w:pPr>
        <w:tabs>
          <w:tab w:val="left" w:pos="1134"/>
        </w:tabs>
        <w:ind w:left="709"/>
        <w:jc w:val="both"/>
        <w:rPr>
          <w:rFonts w:ascii="Arial" w:hAnsi="Arial" w:cs="Arial"/>
          <w:sz w:val="20"/>
          <w:szCs w:val="20"/>
          <w:lang w:val="en-GB"/>
        </w:rPr>
      </w:pPr>
      <w:r w:rsidRPr="007C150D">
        <w:rPr>
          <w:rFonts w:ascii="Arial" w:hAnsi="Arial" w:cs="Arial"/>
          <w:sz w:val="20"/>
          <w:szCs w:val="20"/>
          <w:lang w:val="en-GB"/>
        </w:rPr>
        <w:t xml:space="preserve">2. </w:t>
      </w:r>
      <w:r w:rsidRPr="007C150D">
        <w:rPr>
          <w:rFonts w:ascii="Arial" w:hAnsi="Arial" w:cs="Arial"/>
          <w:sz w:val="20"/>
          <w:szCs w:val="20"/>
          <w:lang w:val="en-GB"/>
        </w:rPr>
        <w:tab/>
        <w:t>to provide to children and young persons a free primary and secondary education as well as to encourage regular attendance at schools. “</w:t>
      </w:r>
    </w:p>
    <w:p w:rsidRPr="007C150D" w:rsidR="007938E1" w:rsidP="007938E1" w:rsidRDefault="007938E1" w14:paraId="6804CA97" w14:textId="77777777">
      <w:pPr>
        <w:pStyle w:val="ListParagraph"/>
        <w:numPr>
          <w:ilvl w:val="0"/>
          <w:numId w:val="0"/>
        </w:numPr>
        <w:tabs>
          <w:tab w:val="left" w:pos="0"/>
          <w:tab w:val="left" w:pos="709"/>
        </w:tabs>
        <w:rPr>
          <w:rFonts w:cs="Arial"/>
        </w:rPr>
      </w:pPr>
    </w:p>
    <w:p w:rsidRPr="007C150D" w:rsidR="007938E1" w:rsidP="007938E1" w:rsidRDefault="007938E1" w14:paraId="1ADD0037" w14:textId="77777777">
      <w:pPr>
        <w:ind w:left="360" w:hanging="360"/>
        <w:jc w:val="both"/>
        <w:rPr>
          <w:rFonts w:ascii="Arial" w:hAnsi="Arial" w:cs="Arial"/>
          <w:b/>
          <w:iCs/>
          <w:lang w:val="en-GB"/>
        </w:rPr>
      </w:pPr>
      <w:r w:rsidRPr="007C150D">
        <w:rPr>
          <w:rFonts w:ascii="Arial" w:hAnsi="Arial" w:cs="Arial"/>
          <w:b/>
          <w:iCs/>
          <w:lang w:val="en-GB"/>
        </w:rPr>
        <w:t xml:space="preserve">A – Arguments of the parties </w:t>
      </w:r>
    </w:p>
    <w:p w:rsidRPr="007C150D" w:rsidR="007938E1" w:rsidP="007938E1" w:rsidRDefault="007938E1" w14:paraId="2B5DED09" w14:textId="77777777">
      <w:pPr>
        <w:ind w:left="360" w:hanging="360"/>
        <w:jc w:val="both"/>
        <w:rPr>
          <w:rFonts w:ascii="Arial" w:hAnsi="Arial" w:cs="Arial"/>
          <w:b/>
          <w:iCs/>
          <w:lang w:val="en-GB"/>
        </w:rPr>
      </w:pPr>
    </w:p>
    <w:p w:rsidRPr="007C150D" w:rsidR="007938E1" w:rsidP="007938E1" w:rsidRDefault="007938E1" w14:paraId="4D5B4ECE" w14:textId="77777777">
      <w:pPr>
        <w:ind w:left="709" w:hanging="709"/>
        <w:rPr>
          <w:rFonts w:ascii="Arial" w:hAnsi="Arial" w:cs="Arial"/>
          <w:b/>
          <w:lang w:val="en-GB"/>
        </w:rPr>
      </w:pPr>
      <w:r w:rsidRPr="007C150D">
        <w:rPr>
          <w:rFonts w:ascii="Arial" w:hAnsi="Arial" w:cs="Arial"/>
          <w:b/>
          <w:lang w:val="en-GB"/>
        </w:rPr>
        <w:t>1.</w:t>
      </w:r>
      <w:r w:rsidRPr="007C150D">
        <w:rPr>
          <w:rFonts w:ascii="Arial" w:hAnsi="Arial" w:cs="Arial"/>
          <w:b/>
          <w:lang w:val="en-GB"/>
        </w:rPr>
        <w:tab/>
        <w:t>The complainant organisations</w:t>
      </w:r>
    </w:p>
    <w:p w:rsidRPr="007C150D" w:rsidR="007938E1" w:rsidP="007938E1" w:rsidRDefault="007938E1" w14:paraId="42EB1B30" w14:textId="77777777">
      <w:pPr>
        <w:rPr>
          <w:rFonts w:cs="Arial"/>
          <w:lang w:val="en-GB"/>
        </w:rPr>
      </w:pPr>
    </w:p>
    <w:p w:rsidRPr="007C150D" w:rsidR="007938E1" w:rsidP="007938E1" w:rsidRDefault="007938E1" w14:paraId="507EDEEC" w14:textId="3B24F51D">
      <w:pPr>
        <w:pStyle w:val="ListParagraph"/>
        <w:tabs>
          <w:tab w:val="left" w:pos="0"/>
          <w:tab w:val="left" w:pos="709"/>
        </w:tabs>
        <w:ind w:left="0" w:firstLine="0"/>
        <w:rPr>
          <w:rFonts w:cs="Arial"/>
        </w:rPr>
      </w:pPr>
      <w:r w:rsidRPr="007C150D">
        <w:rPr>
          <w:rFonts w:cs="Arial"/>
        </w:rPr>
        <w:t>ICJ and ECRE submit that Greece systematically fails to provide migrant children on the islands with access to free primary and secondary education and to encourage regular attendance at schools. According to the complainant organisations, more than 85% of all migrant children in the islands do not attend primary or secondary</w:t>
      </w:r>
      <w:r w:rsidRPr="007C150D" w:rsidR="00C966BA">
        <w:rPr>
          <w:rFonts w:cs="Arial"/>
        </w:rPr>
        <w:br/>
      </w:r>
      <w:r w:rsidRPr="007C150D" w:rsidR="00C966BA">
        <w:rPr>
          <w:rFonts w:cs="Arial"/>
        </w:rPr>
        <w:br w:type="column"/>
      </w:r>
      <w:r w:rsidRPr="007C150D">
        <w:rPr>
          <w:rFonts w:cs="Arial"/>
        </w:rPr>
        <w:lastRenderedPageBreak/>
        <w:t xml:space="preserve">education. Out of 2,500 migrant children of school age living on the islands, only 300-400 children were reported to have been enrolled at public schools at the end of October 2017. In September 2018, migrant children in RIC facilities in Lesvos, Chios and Samos did not have access to formal education, while less than 25% of the migrant children remaining at the RIC facilities in </w:t>
      </w:r>
      <w:proofErr w:type="spellStart"/>
      <w:r w:rsidRPr="007C150D">
        <w:rPr>
          <w:rFonts w:cs="Arial"/>
        </w:rPr>
        <w:t>Leros</w:t>
      </w:r>
      <w:proofErr w:type="spellEnd"/>
      <w:r w:rsidRPr="007C150D">
        <w:rPr>
          <w:rFonts w:cs="Arial"/>
        </w:rPr>
        <w:t xml:space="preserve"> and Kos had access to formal education. </w:t>
      </w:r>
    </w:p>
    <w:p w:rsidRPr="007C150D" w:rsidR="007938E1" w:rsidP="00AA4118" w:rsidRDefault="007938E1" w14:paraId="2E3ADF73" w14:textId="77777777">
      <w:pPr>
        <w:pStyle w:val="ListParagraph"/>
        <w:numPr>
          <w:ilvl w:val="0"/>
          <w:numId w:val="0"/>
        </w:numPr>
        <w:tabs>
          <w:tab w:val="left" w:pos="0"/>
          <w:tab w:val="left" w:pos="709"/>
        </w:tabs>
        <w:rPr>
          <w:rFonts w:cs="Arial"/>
        </w:rPr>
      </w:pPr>
    </w:p>
    <w:p w:rsidRPr="007C150D" w:rsidR="007938E1" w:rsidP="00AA4118" w:rsidRDefault="007938E1" w14:paraId="239AFED8" w14:textId="5138A7C7">
      <w:pPr>
        <w:pStyle w:val="ListParagraph"/>
        <w:tabs>
          <w:tab w:val="left" w:pos="0"/>
          <w:tab w:val="left" w:pos="709"/>
        </w:tabs>
        <w:ind w:left="0" w:firstLine="0"/>
        <w:rPr>
          <w:rFonts w:cs="Arial"/>
        </w:rPr>
      </w:pPr>
      <w:r w:rsidRPr="007C150D">
        <w:rPr>
          <w:rFonts w:cs="Arial"/>
        </w:rPr>
        <w:t xml:space="preserve">The complainant organisations state that since formal education (provided through two governmental programs, namely Reception Facilities for Refugee Education (DYEP) afternoon classes and Zones of Educational Priorities (ZEP) morning integration classes) on the islands reaches a minority of migrant children, many of whom reside outside the RICs, the majority of migrant children rely on non-formal education operated by NGOs. This non-formal education sometimes only amounts to four hours of classes per week, compared to the 30 hours per week a child would receive in formal education. There is also a lack of motivation to attend these classes since the lessons do not lead to a formal certificate or qualification which will be recognised by a public educational institution. The approval from a parent or a guardian to go to and attend class is a serious issue for unaccompanied children, who have neither and are therefore, in some cases, unable to attend non-formal educational classes. </w:t>
      </w:r>
    </w:p>
    <w:p w:rsidRPr="007C150D" w:rsidR="007938E1" w:rsidP="00AA4118" w:rsidRDefault="007938E1" w14:paraId="0C2F6390" w14:textId="77777777">
      <w:pPr>
        <w:pStyle w:val="ListParagraph"/>
        <w:numPr>
          <w:ilvl w:val="0"/>
          <w:numId w:val="0"/>
        </w:numPr>
        <w:tabs>
          <w:tab w:val="left" w:pos="0"/>
        </w:tabs>
        <w:rPr>
          <w:rFonts w:cs="Arial"/>
        </w:rPr>
      </w:pPr>
    </w:p>
    <w:p w:rsidRPr="007C150D" w:rsidR="005F63E9" w:rsidP="00AA4118" w:rsidRDefault="007938E1" w14:paraId="576EDADA" w14:textId="6F4203DC">
      <w:pPr>
        <w:pStyle w:val="ListParagraph"/>
        <w:tabs>
          <w:tab w:val="left" w:pos="0"/>
          <w:tab w:val="left" w:pos="709"/>
        </w:tabs>
        <w:ind w:left="0" w:firstLine="0"/>
        <w:rPr>
          <w:rFonts w:cs="Arial"/>
        </w:rPr>
      </w:pPr>
      <w:r w:rsidRPr="007C150D">
        <w:rPr>
          <w:rFonts w:cs="Arial"/>
        </w:rPr>
        <w:t xml:space="preserve">The complainant organisations stress that the Government has failed to provide any specific data and information, for instance as to the percentage of school attendance on the islands for migrant children or the number of DYEP on the islands. They consider that the situation that they denounce has been most recently confirmed by UNCHR, according to which more than three quarters of the 4,656 school-aged children on the Greek islands who are asylum seekers and live in reception centres do not attend school (August 2019). </w:t>
      </w:r>
    </w:p>
    <w:p w:rsidRPr="007C150D" w:rsidR="00AA4118" w:rsidP="00AA4118" w:rsidRDefault="00AA4118" w14:paraId="529B13C5" w14:textId="77777777">
      <w:pPr>
        <w:pStyle w:val="ListParagraph"/>
        <w:numPr>
          <w:ilvl w:val="0"/>
          <w:numId w:val="0"/>
        </w:numPr>
        <w:tabs>
          <w:tab w:val="left" w:pos="0"/>
          <w:tab w:val="left" w:pos="709"/>
        </w:tabs>
        <w:rPr>
          <w:rFonts w:cs="Arial"/>
        </w:rPr>
      </w:pPr>
    </w:p>
    <w:p w:rsidRPr="007C150D" w:rsidR="007938E1" w:rsidP="00AA4118" w:rsidRDefault="007938E1" w14:paraId="637992C1" w14:textId="77777777">
      <w:pPr>
        <w:ind w:left="709" w:hanging="709"/>
        <w:rPr>
          <w:rFonts w:ascii="Arial" w:hAnsi="Arial" w:cs="Arial"/>
          <w:b/>
          <w:lang w:val="en-GB"/>
        </w:rPr>
      </w:pPr>
      <w:r w:rsidRPr="007C150D">
        <w:rPr>
          <w:rFonts w:ascii="Arial" w:hAnsi="Arial" w:cs="Arial"/>
          <w:b/>
          <w:lang w:val="en-GB"/>
        </w:rPr>
        <w:t>2.</w:t>
      </w:r>
      <w:r w:rsidRPr="007C150D">
        <w:rPr>
          <w:rFonts w:ascii="Arial" w:hAnsi="Arial" w:cs="Arial"/>
          <w:b/>
          <w:lang w:val="en-GB"/>
        </w:rPr>
        <w:tab/>
        <w:t>The respondent Government</w:t>
      </w:r>
    </w:p>
    <w:p w:rsidRPr="007C150D" w:rsidR="007938E1" w:rsidP="00AA4118" w:rsidRDefault="007938E1" w14:paraId="49FFDF89" w14:textId="77777777">
      <w:pPr>
        <w:rPr>
          <w:rFonts w:cs="Arial"/>
          <w:lang w:val="en-GB"/>
        </w:rPr>
      </w:pPr>
    </w:p>
    <w:p w:rsidRPr="007C150D" w:rsidR="007938E1" w:rsidP="00AA4118" w:rsidRDefault="007938E1" w14:paraId="782F7A69" w14:textId="77777777">
      <w:pPr>
        <w:pStyle w:val="ListParagraph"/>
        <w:tabs>
          <w:tab w:val="left" w:pos="0"/>
          <w:tab w:val="left" w:pos="709"/>
        </w:tabs>
        <w:ind w:left="0" w:firstLine="0"/>
        <w:rPr>
          <w:rFonts w:cs="Arial"/>
        </w:rPr>
      </w:pPr>
      <w:r w:rsidRPr="007C150D">
        <w:rPr>
          <w:rFonts w:cs="Arial"/>
        </w:rPr>
        <w:t xml:space="preserve">The Government notes that according to the legislation (Article 13 of Law 4540/2018), children citizens of third countries or stateless persons, while staying in the country, have access to the public education system, under conditions similar to those applicable to Greek citizens, and shall be entitled to facilitations relating to registration, as long as no pending expulsion measure is taken against them or against their parents. </w:t>
      </w:r>
    </w:p>
    <w:p w:rsidRPr="007C150D" w:rsidR="007938E1" w:rsidP="00AA4118" w:rsidRDefault="007938E1" w14:paraId="507800B6" w14:textId="77777777">
      <w:pPr>
        <w:pStyle w:val="ListParagraph"/>
        <w:numPr>
          <w:ilvl w:val="0"/>
          <w:numId w:val="0"/>
        </w:numPr>
        <w:tabs>
          <w:tab w:val="left" w:pos="0"/>
        </w:tabs>
        <w:rPr>
          <w:rFonts w:cs="Arial"/>
        </w:rPr>
      </w:pPr>
    </w:p>
    <w:p w:rsidRPr="007C150D" w:rsidR="007938E1" w:rsidP="007938E1" w:rsidRDefault="007938E1" w14:paraId="26C0159E" w14:textId="028ED156">
      <w:pPr>
        <w:pStyle w:val="ListParagraph"/>
        <w:tabs>
          <w:tab w:val="left" w:pos="0"/>
          <w:tab w:val="left" w:pos="709"/>
        </w:tabs>
        <w:ind w:left="0" w:firstLine="0"/>
        <w:rPr>
          <w:rFonts w:cs="Arial"/>
        </w:rPr>
      </w:pPr>
      <w:r w:rsidRPr="007C150D">
        <w:rPr>
          <w:rFonts w:cs="Arial"/>
        </w:rPr>
        <w:t xml:space="preserve">The Government explains that taking into account the special needs of refugee populations, Reception Units for the Education of Refugee Children (DYEP) operate in the context of the standard education system and apply specialised curricula of limited duration. Under this programme, children familiarise with the school environment and develop abilities and skills that will help them through their school life. Other children, following a Greek language test, study in Primary and Secondary Education Units that form part of the Educational Priority Zones. In these school units “Reception classes” </w:t>
      </w:r>
      <w:r w:rsidRPr="007C150D" w:rsidR="00C966BA">
        <w:rPr>
          <w:rFonts w:cs="Arial"/>
        </w:rPr>
        <w:br/>
      </w:r>
      <w:r w:rsidRPr="007C150D" w:rsidR="00C966BA">
        <w:rPr>
          <w:rFonts w:cs="Arial"/>
        </w:rPr>
        <w:br w:type="column"/>
      </w:r>
      <w:r w:rsidRPr="007C150D">
        <w:rPr>
          <w:rFonts w:cs="Arial"/>
        </w:rPr>
        <w:lastRenderedPageBreak/>
        <w:t xml:space="preserve">may operate in order to offer language and learning assistance to pupils who have minimum knowledge of Greek. To illustrate, for the 2018-19 school year, the total number of refugee pupils registered in all educational scales (kindergarten, primary and secondary school) throughout Greece amounted to 12,867 children: 4,577 in DYEP classes, 4,050 in school units with Reception classes and  4,240 in school units </w:t>
      </w:r>
      <w:r w:rsidRPr="007C150D">
        <w:rPr>
          <w:rFonts w:cs="Arial"/>
        </w:rPr>
        <w:br/>
        <w:t xml:space="preserve">without reception classes. The Government also refers to the different existing educational programmes (DYEP) in Lesvos, </w:t>
      </w:r>
      <w:proofErr w:type="gramStart"/>
      <w:r w:rsidRPr="007C150D">
        <w:rPr>
          <w:rFonts w:cs="Arial"/>
        </w:rPr>
        <w:t>Kos</w:t>
      </w:r>
      <w:proofErr w:type="gramEnd"/>
      <w:r w:rsidRPr="007C150D">
        <w:rPr>
          <w:rFonts w:cs="Arial"/>
        </w:rPr>
        <w:t xml:space="preserve"> and Chios for the year 2019-20.</w:t>
      </w:r>
    </w:p>
    <w:p w:rsidRPr="007C150D" w:rsidR="007938E1" w:rsidP="007938E1" w:rsidRDefault="007938E1" w14:paraId="320A1D86" w14:textId="77777777">
      <w:pPr>
        <w:pStyle w:val="ListParagraph"/>
        <w:numPr>
          <w:ilvl w:val="0"/>
          <w:numId w:val="0"/>
        </w:numPr>
        <w:tabs>
          <w:tab w:val="left" w:pos="0"/>
        </w:tabs>
        <w:rPr>
          <w:rFonts w:cs="Arial"/>
        </w:rPr>
      </w:pPr>
    </w:p>
    <w:p w:rsidRPr="007C150D" w:rsidR="007938E1" w:rsidP="007938E1" w:rsidRDefault="007938E1" w14:paraId="491B7053" w14:textId="77777777">
      <w:pPr>
        <w:keepNext/>
        <w:keepLines/>
        <w:tabs>
          <w:tab w:val="left" w:pos="567"/>
        </w:tabs>
        <w:jc w:val="both"/>
        <w:outlineLvl w:val="2"/>
        <w:rPr>
          <w:rFonts w:ascii="Arial" w:hAnsi="Arial" w:cs="Arial" w:eastAsiaTheme="majorEastAsia"/>
          <w:b/>
          <w:bCs/>
          <w:kern w:val="1"/>
          <w:szCs w:val="26"/>
          <w:lang w:val="en-GB" w:eastAsia="ar-SA"/>
        </w:rPr>
      </w:pPr>
      <w:r w:rsidRPr="007C150D">
        <w:rPr>
          <w:rFonts w:ascii="Arial" w:hAnsi="Arial" w:eastAsia="Calibri" w:cs="Arial"/>
          <w:b/>
          <w:bCs/>
          <w:lang w:val="en-GB"/>
        </w:rPr>
        <w:t xml:space="preserve">B </w:t>
      </w:r>
      <w:r w:rsidRPr="007C150D">
        <w:rPr>
          <w:rFonts w:ascii="Arial" w:hAnsi="Arial" w:cs="Arial"/>
          <w:b/>
          <w:iCs/>
          <w:lang w:val="en-GB"/>
        </w:rPr>
        <w:t>–</w:t>
      </w:r>
      <w:r w:rsidRPr="007C150D">
        <w:rPr>
          <w:rFonts w:ascii="Arial" w:hAnsi="Arial" w:eastAsia="Calibri" w:cs="Arial"/>
          <w:b/>
          <w:bCs/>
          <w:lang w:val="en-GB"/>
        </w:rPr>
        <w:t xml:space="preserve"> Assessment of the Committee</w:t>
      </w:r>
    </w:p>
    <w:p w:rsidRPr="007C150D" w:rsidR="007938E1" w:rsidP="007938E1" w:rsidRDefault="007938E1" w14:paraId="3CB10767" w14:textId="77777777">
      <w:pPr>
        <w:pStyle w:val="ListParagraph"/>
        <w:numPr>
          <w:ilvl w:val="0"/>
          <w:numId w:val="0"/>
        </w:numPr>
        <w:tabs>
          <w:tab w:val="left" w:pos="0"/>
        </w:tabs>
        <w:rPr>
          <w:rFonts w:cs="Arial"/>
        </w:rPr>
      </w:pPr>
      <w:r w:rsidRPr="007C150D">
        <w:rPr>
          <w:rFonts w:cs="Arial"/>
        </w:rPr>
        <w:t xml:space="preserve"> </w:t>
      </w:r>
    </w:p>
    <w:p w:rsidRPr="007C150D" w:rsidR="007938E1" w:rsidP="007938E1" w:rsidRDefault="007938E1" w14:paraId="6E75DFCB" w14:textId="77777777">
      <w:pPr>
        <w:pStyle w:val="ListParagraph"/>
        <w:tabs>
          <w:tab w:val="left" w:pos="0"/>
          <w:tab w:val="left" w:pos="709"/>
        </w:tabs>
        <w:ind w:left="0" w:firstLine="0"/>
        <w:rPr>
          <w:rFonts w:cs="Arial"/>
        </w:rPr>
      </w:pPr>
      <w:r w:rsidRPr="007C150D">
        <w:rPr>
          <w:rFonts w:cs="Arial"/>
        </w:rPr>
        <w:t xml:space="preserve">The Committee recalls that Article 17§2 of the Charter requires States Parties to establish and maintain an education system that is both accessible and effective. In order for there to be an accessible and effective system of education there must be </w:t>
      </w:r>
      <w:r w:rsidRPr="007C150D">
        <w:rPr>
          <w:rFonts w:cs="Arial"/>
          <w:i/>
          <w:iCs/>
        </w:rPr>
        <w:t xml:space="preserve">inter alia </w:t>
      </w:r>
      <w:r w:rsidRPr="007C150D">
        <w:rPr>
          <w:rFonts w:cs="Arial"/>
        </w:rPr>
        <w:t xml:space="preserve">a functioning system of primary and secondary education provided free of charge, including an adequate number of schools fairly distributed over the geographical area. Class sizes and the teacher pupil ratio must be reasonable. Measures must be taken to encourage school attendance and </w:t>
      </w:r>
      <w:proofErr w:type="gramStart"/>
      <w:r w:rsidRPr="007C150D">
        <w:rPr>
          <w:rFonts w:cs="Arial"/>
        </w:rPr>
        <w:t>to  actively</w:t>
      </w:r>
      <w:proofErr w:type="gramEnd"/>
      <w:r w:rsidRPr="007C150D">
        <w:rPr>
          <w:rFonts w:cs="Arial"/>
        </w:rPr>
        <w:t xml:space="preserve"> reduce the number of children dropping out or not completing compulsory education and the rate of absenteeism (Conclusions 2015, Serbia).</w:t>
      </w:r>
    </w:p>
    <w:p w:rsidRPr="007C150D" w:rsidR="007938E1" w:rsidP="007938E1" w:rsidRDefault="007938E1" w14:paraId="3B1765BC" w14:textId="77777777">
      <w:pPr>
        <w:pStyle w:val="ListParagraph"/>
        <w:numPr>
          <w:ilvl w:val="0"/>
          <w:numId w:val="0"/>
        </w:numPr>
        <w:tabs>
          <w:tab w:val="left" w:pos="0"/>
        </w:tabs>
        <w:rPr>
          <w:rFonts w:cs="Arial"/>
        </w:rPr>
      </w:pPr>
      <w:r w:rsidRPr="007C150D">
        <w:rPr>
          <w:rFonts w:cs="Arial"/>
        </w:rPr>
        <w:t xml:space="preserve"> </w:t>
      </w:r>
    </w:p>
    <w:p w:rsidRPr="007C150D" w:rsidR="007938E1" w:rsidP="007938E1" w:rsidRDefault="007938E1" w14:paraId="0BA6A1DC" w14:textId="408982AA">
      <w:pPr>
        <w:pStyle w:val="ListParagraph"/>
        <w:tabs>
          <w:tab w:val="left" w:pos="0"/>
          <w:tab w:val="left" w:pos="709"/>
        </w:tabs>
        <w:ind w:left="0" w:firstLine="0"/>
        <w:rPr>
          <w:rFonts w:cs="Arial"/>
        </w:rPr>
      </w:pPr>
      <w:r w:rsidRPr="007C150D">
        <w:rPr>
          <w:rFonts w:cs="Arial"/>
        </w:rPr>
        <w:t xml:space="preserve">Equal access to education must be ensured for all children. In this respect particular attention should be paid to vulnerable groups such as children from minorities, children seeking asylum, refugee children, children deprived of their liberty, etc. Children belonging to these groups must be integrated into mainstream educational facilities and ordinary educational schemes. Where necessary, special measures should be taken to ensure equal access to education for these children (EUROCEF v. France, Complaint No. 114/2015, </w:t>
      </w:r>
      <w:proofErr w:type="spellStart"/>
      <w:r w:rsidRPr="007C150D">
        <w:rPr>
          <w:rFonts w:cs="Arial"/>
        </w:rPr>
        <w:t>op.cit</w:t>
      </w:r>
      <w:proofErr w:type="spellEnd"/>
      <w:r w:rsidRPr="007C150D">
        <w:rPr>
          <w:rFonts w:cs="Arial"/>
        </w:rPr>
        <w:t xml:space="preserve">., §123; Conclusions 2003, Bulgaria; Conclusions 2011, Ukraine).In addition, so that the right to education is implemented as an actual, effective right, a general environment must be created in which it can be enjoyed, namely through the stable accommodation of relatives and families in housing of a reasonable standard, ease of access to educational establishments in terms of transport and proximity, and a protective legal framework and security (European Roma and Travellers Forum (ERTF) v. France, Complaint No. 119/2015, decision on the merits of 5 December 2017, §73).  </w:t>
      </w:r>
    </w:p>
    <w:p w:rsidRPr="007C150D" w:rsidR="007938E1" w:rsidP="007938E1" w:rsidRDefault="007938E1" w14:paraId="129C301E" w14:textId="77777777">
      <w:pPr>
        <w:pStyle w:val="ListParagraph"/>
        <w:numPr>
          <w:ilvl w:val="0"/>
          <w:numId w:val="0"/>
        </w:numPr>
        <w:tabs>
          <w:tab w:val="left" w:pos="0"/>
        </w:tabs>
        <w:rPr>
          <w:rFonts w:cs="Arial"/>
        </w:rPr>
      </w:pPr>
    </w:p>
    <w:p w:rsidRPr="007C150D" w:rsidR="007938E1" w:rsidP="007938E1" w:rsidRDefault="007938E1" w14:paraId="0CEEB569" w14:textId="77777777">
      <w:pPr>
        <w:pStyle w:val="ListParagraph"/>
        <w:tabs>
          <w:tab w:val="left" w:pos="0"/>
          <w:tab w:val="left" w:pos="709"/>
        </w:tabs>
        <w:ind w:left="0" w:firstLine="0"/>
        <w:rPr>
          <w:rFonts w:cs="Arial"/>
        </w:rPr>
      </w:pPr>
      <w:r w:rsidRPr="007C150D">
        <w:rPr>
          <w:rFonts w:cs="Arial"/>
        </w:rPr>
        <w:t xml:space="preserve">The Committee further recalls that States Parties are required, under Article 17§2 of the Charter, to ensure that children irregularly present in their territory have effective access to education in keeping with any other child (Conclusions 2011, Statement of Interpretation on Article 17§2; EUROCEF v. France, Complaint No. 114/2015, </w:t>
      </w:r>
      <w:proofErr w:type="spellStart"/>
      <w:r w:rsidRPr="007C150D">
        <w:rPr>
          <w:rFonts w:cs="Arial"/>
        </w:rPr>
        <w:t>op.cit</w:t>
      </w:r>
      <w:proofErr w:type="spellEnd"/>
      <w:r w:rsidRPr="007C150D">
        <w:rPr>
          <w:rFonts w:cs="Arial"/>
        </w:rPr>
        <w:t xml:space="preserve">., §§118-125; Conclusions 2019, Hungary, Article 17§2).  Access to education is crucial for every child’s life and development. The denial of access to education will exacerbate the vulnerability of an unlawfully present child (Médecins du Monde – International v. France, Complaint No. 67/2011, decision on the merits of 11 September 2012, §128; Conclusions 2011, Statement of Interpretation on Article 17§2). </w:t>
      </w:r>
    </w:p>
    <w:p w:rsidRPr="007C150D" w:rsidR="007938E1" w:rsidP="007938E1" w:rsidRDefault="00C966BA" w14:paraId="3CB22DB3" w14:textId="3C01709D">
      <w:pPr>
        <w:pStyle w:val="ListParagraph"/>
        <w:numPr>
          <w:ilvl w:val="0"/>
          <w:numId w:val="0"/>
        </w:numPr>
        <w:ind w:left="5463"/>
        <w:rPr>
          <w:rFonts w:cs="Arial"/>
        </w:rPr>
      </w:pPr>
      <w:r w:rsidRPr="007C150D">
        <w:rPr>
          <w:rFonts w:cs="Arial"/>
        </w:rPr>
        <w:br w:type="column"/>
      </w:r>
    </w:p>
    <w:p w:rsidRPr="007C150D" w:rsidR="007938E1" w:rsidP="007938E1" w:rsidRDefault="007938E1" w14:paraId="1A8FFA7B" w14:textId="02929180">
      <w:pPr>
        <w:pStyle w:val="ListParagraph"/>
        <w:tabs>
          <w:tab w:val="left" w:pos="0"/>
          <w:tab w:val="left" w:pos="709"/>
        </w:tabs>
        <w:ind w:left="0" w:firstLine="0"/>
        <w:rPr>
          <w:rFonts w:cs="Arial"/>
        </w:rPr>
      </w:pPr>
      <w:r w:rsidRPr="007C150D">
        <w:rPr>
          <w:rFonts w:cs="Arial"/>
        </w:rPr>
        <w:t xml:space="preserve">The Committee considers that Article 17§2 should also be read taking into account Article 28 of the UN Convention on the Rights of the Child, which guarantees the right of the child to education, and its interpretation by the Committee on the Rights of the Child (see General Comment No. 6 (2005), §41). The UN Committee also stated, together with the Committee on the Protection of the Rights of All Migrant Workers and Members of Their Families (Joint General Comment (2017), §59), that all children in the context of international migration, irrespective of status, shall have full access to all </w:t>
      </w:r>
      <w:r w:rsidRPr="007C150D">
        <w:rPr>
          <w:rFonts w:cs="Arial"/>
        </w:rPr>
        <w:br/>
        <w:t xml:space="preserve">levels and all aspects of education, including early childhood education and vocational training, on the basis of equality with nationals of the country where those children are living. The principle of equality of treatment requires States to eliminate any discrimination against migrant children and to take, where necessary, targeted measures, including additional language education, additional </w:t>
      </w:r>
      <w:proofErr w:type="gramStart"/>
      <w:r w:rsidRPr="007C150D">
        <w:rPr>
          <w:rFonts w:cs="Arial"/>
        </w:rPr>
        <w:t>staff</w:t>
      </w:r>
      <w:proofErr w:type="gramEnd"/>
      <w:r w:rsidRPr="007C150D">
        <w:rPr>
          <w:rFonts w:cs="Arial"/>
        </w:rPr>
        <w:t xml:space="preserve"> and other intercultural support (ibid., §62).</w:t>
      </w:r>
    </w:p>
    <w:p w:rsidRPr="007C150D" w:rsidR="007938E1" w:rsidP="007938E1" w:rsidRDefault="007938E1" w14:paraId="2088FAFB" w14:textId="77777777">
      <w:pPr>
        <w:pStyle w:val="ListParagraph"/>
        <w:numPr>
          <w:ilvl w:val="0"/>
          <w:numId w:val="0"/>
        </w:numPr>
        <w:tabs>
          <w:tab w:val="left" w:pos="0"/>
        </w:tabs>
        <w:rPr>
          <w:rFonts w:cs="Arial"/>
        </w:rPr>
      </w:pPr>
    </w:p>
    <w:p w:rsidRPr="007C150D" w:rsidR="007938E1" w:rsidP="007938E1" w:rsidRDefault="007938E1" w14:paraId="42112ECC" w14:textId="77777777">
      <w:pPr>
        <w:pStyle w:val="ListParagraph"/>
        <w:tabs>
          <w:tab w:val="left" w:pos="0"/>
          <w:tab w:val="left" w:pos="709"/>
        </w:tabs>
        <w:ind w:left="0" w:firstLine="0"/>
        <w:rPr>
          <w:rFonts w:cs="Arial"/>
        </w:rPr>
      </w:pPr>
      <w:r w:rsidRPr="007C150D">
        <w:rPr>
          <w:rFonts w:cs="Arial"/>
        </w:rPr>
        <w:t xml:space="preserve">The Committee notes that according to the complainant organisations, more than 85% of all migrant children on the islands do not attend primary or secondary education. Formal education on the islands reaches a minority of children, many of whom reside outside the RICs. This is confirmed by UNCHR, according to which there are significant constraints for children to access formal education and only a limited number of children seeking protection residing in the RICs attend public schools on the islands. According to a UNCHR report of August 2019, more than three quarters of the 4,656 school-aged children on the Greek islands who are asylum seekers and live in reception centres do not attend school.  </w:t>
      </w:r>
    </w:p>
    <w:p w:rsidRPr="007C150D" w:rsidR="007938E1" w:rsidP="007938E1" w:rsidRDefault="007938E1" w14:paraId="283D2A1E" w14:textId="77777777">
      <w:pPr>
        <w:rPr>
          <w:rFonts w:cs="Arial"/>
          <w:lang w:val="en-GB"/>
        </w:rPr>
      </w:pPr>
    </w:p>
    <w:p w:rsidRPr="007C150D" w:rsidR="007938E1" w:rsidP="007938E1" w:rsidRDefault="007938E1" w14:paraId="4D858ADA" w14:textId="77777777">
      <w:pPr>
        <w:pStyle w:val="ListParagraph"/>
        <w:tabs>
          <w:tab w:val="left" w:pos="0"/>
          <w:tab w:val="left" w:pos="709"/>
        </w:tabs>
        <w:ind w:left="0" w:firstLine="0"/>
        <w:rPr>
          <w:rFonts w:cs="Arial"/>
        </w:rPr>
      </w:pPr>
      <w:r w:rsidRPr="007C150D">
        <w:rPr>
          <w:rFonts w:cs="Arial"/>
        </w:rPr>
        <w:t xml:space="preserve">The Committee also notes the concerns expressed by several Council of Europe and international bodies about access to education for migrant and asylum-seeking children, particularly on the islands (Council of Europe Commissioner for Human Rights, report, 6 November 2018, §§52 and 62, referring to testimonies gathered in Lesvos by the Commissioner and a Human Rights Watch report according to which “fewer than 15% of more than 3,000 school-age asylum-seeking children on the islands were enrolled in public school at the end of the 2017-2018 school year” ; United Nations Special Rapporteur on the human rights of migrants, report on his mission to Greece, 24 April 2017, §93; FRA, Update of the 2016 Opinion on fundamental rights in the ‘hotspots’ set up in Greece and Italy, February 2019, p. 43). The Committee itself has already noted some of these concerns under the reporting procedure and asked the Greek authorities what measures have been taken to ensure that all migrant and asylum-seeking children have effective access to education (Conclusions 2019, Greece, Article 17§2).  </w:t>
      </w:r>
    </w:p>
    <w:p w:rsidRPr="007C150D" w:rsidR="007938E1" w:rsidP="007938E1" w:rsidRDefault="007938E1" w14:paraId="172CB1C0" w14:textId="77777777">
      <w:pPr>
        <w:ind w:left="5463" w:hanging="360"/>
        <w:rPr>
          <w:rFonts w:cs="Arial"/>
          <w:lang w:val="en-GB"/>
        </w:rPr>
      </w:pPr>
    </w:p>
    <w:p w:rsidRPr="007C150D" w:rsidR="007938E1" w:rsidP="007938E1" w:rsidRDefault="007938E1" w14:paraId="28ABE373" w14:textId="17686D3B">
      <w:pPr>
        <w:pStyle w:val="ListParagraph"/>
        <w:tabs>
          <w:tab w:val="left" w:pos="0"/>
          <w:tab w:val="left" w:pos="709"/>
        </w:tabs>
        <w:ind w:left="0" w:firstLine="0"/>
        <w:rPr>
          <w:rFonts w:cs="Arial"/>
        </w:rPr>
      </w:pPr>
      <w:r w:rsidRPr="007C150D">
        <w:rPr>
          <w:rFonts w:cs="Arial"/>
        </w:rPr>
        <w:t xml:space="preserve">The Committee takes note of the Government’s efforts to guarantee the enjoyment of migrant children’s right to education in accordance with the law, through the implementation of education programmes such as the Reception Units for the Education of Refugee Children (DYEP). This programme of afternoon preparatory classes is designed for children between the ages of four and fifteen in public schools located near the reception centres. Although the Government refers in its additional </w:t>
      </w:r>
      <w:r w:rsidRPr="007C150D" w:rsidR="00C966BA">
        <w:rPr>
          <w:rFonts w:cs="Arial"/>
        </w:rPr>
        <w:br/>
      </w:r>
      <w:r w:rsidRPr="007C150D" w:rsidR="00C966BA">
        <w:rPr>
          <w:rFonts w:cs="Arial"/>
        </w:rPr>
        <w:br w:type="column"/>
      </w:r>
      <w:r w:rsidRPr="007C150D">
        <w:rPr>
          <w:rFonts w:cs="Arial"/>
        </w:rPr>
        <w:lastRenderedPageBreak/>
        <w:t xml:space="preserve">observations to the existence of such programme on three of the five islands (Lesvos, Kos and Chios), the figures provided on the number of children enrolled under such programme and other programmes (e.g. reception classes in school units that form part of the Education Priority Zones) refer to the situation across the country  and not specifically to migrant children residing on the islands, which are the only children concerned by the complaint submitted with regard to Article 17§2. The Government has not submitted any data on the percentage of enrolment and/or school attendance among these children. </w:t>
      </w:r>
    </w:p>
    <w:p w:rsidRPr="007C150D" w:rsidR="007938E1" w:rsidP="007938E1" w:rsidRDefault="007938E1" w14:paraId="65417E4E" w14:textId="77777777">
      <w:pPr>
        <w:pStyle w:val="ListParagraph"/>
        <w:numPr>
          <w:ilvl w:val="0"/>
          <w:numId w:val="0"/>
        </w:numPr>
        <w:ind w:left="5463"/>
        <w:rPr>
          <w:rFonts w:cs="Arial"/>
        </w:rPr>
      </w:pPr>
    </w:p>
    <w:p w:rsidRPr="007C150D" w:rsidR="007938E1" w:rsidP="007938E1" w:rsidRDefault="007938E1" w14:paraId="1C9753C6" w14:textId="7C6269E1">
      <w:pPr>
        <w:pStyle w:val="ListParagraph"/>
        <w:tabs>
          <w:tab w:val="left" w:pos="0"/>
          <w:tab w:val="left" w:pos="709"/>
        </w:tabs>
        <w:ind w:left="0" w:firstLine="0"/>
        <w:rPr>
          <w:rFonts w:cs="Arial"/>
        </w:rPr>
      </w:pPr>
      <w:r w:rsidRPr="007C150D">
        <w:rPr>
          <w:rFonts w:cs="Arial"/>
        </w:rPr>
        <w:t xml:space="preserve">The Committee notes from FRA (2019) that the implementation of the DYEP programme on the islands has been slow. On most islands, the operation of the programme started in 2018 or in the beginning of 2019. Although DYEP kindergartens started operating inside the RICs, FRA observed during its visit to Samos in December 2018 that only 10 children were enrolled. FRA also indicated that with the exemption of some cases in the hotspot of </w:t>
      </w:r>
      <w:proofErr w:type="spellStart"/>
      <w:r w:rsidRPr="007C150D">
        <w:rPr>
          <w:rFonts w:cs="Arial"/>
        </w:rPr>
        <w:t>Leros</w:t>
      </w:r>
      <w:proofErr w:type="spellEnd"/>
      <w:r w:rsidRPr="007C150D">
        <w:rPr>
          <w:rFonts w:cs="Arial"/>
        </w:rPr>
        <w:t xml:space="preserve">, children above the age of compulsory schooling (16-17) face serious difficulties in accessing public schools. </w:t>
      </w:r>
    </w:p>
    <w:p w:rsidRPr="007C150D" w:rsidR="007938E1" w:rsidP="007938E1" w:rsidRDefault="007938E1" w14:paraId="747599CF" w14:textId="77777777">
      <w:pPr>
        <w:pStyle w:val="ListParagraph"/>
        <w:numPr>
          <w:ilvl w:val="0"/>
          <w:numId w:val="0"/>
        </w:numPr>
        <w:ind w:left="5463"/>
        <w:rPr>
          <w:rFonts w:cs="Arial"/>
        </w:rPr>
      </w:pPr>
    </w:p>
    <w:p w:rsidRPr="007C150D" w:rsidR="007938E1" w:rsidP="007938E1" w:rsidRDefault="007938E1" w14:paraId="5E9A93F5" w14:textId="77777777">
      <w:pPr>
        <w:pStyle w:val="ListParagraph"/>
        <w:tabs>
          <w:tab w:val="left" w:pos="0"/>
          <w:tab w:val="left" w:pos="709"/>
        </w:tabs>
        <w:ind w:left="0" w:firstLine="0"/>
        <w:rPr>
          <w:rFonts w:cs="Arial"/>
        </w:rPr>
      </w:pPr>
      <w:r w:rsidRPr="007C150D">
        <w:rPr>
          <w:rFonts w:cs="Arial"/>
        </w:rPr>
        <w:t xml:space="preserve">The Committee is of the view that the non-formal education arrangements provided by non-state actors (e.g. NGOs) cannot be a substitute to the integration of migrant children in the public education system, regardless of the duration of the stay of those children on the islands.   Access to formal education is crucial for vulnerable children such as those concerned by the complaint, who may stay for months in poor living conditions on the reception centres located on the islands. </w:t>
      </w:r>
    </w:p>
    <w:p w:rsidRPr="007C150D" w:rsidR="007938E1" w:rsidP="007938E1" w:rsidRDefault="007938E1" w14:paraId="6B2AFE49" w14:textId="77777777">
      <w:pPr>
        <w:pStyle w:val="ListParagraph"/>
        <w:numPr>
          <w:ilvl w:val="0"/>
          <w:numId w:val="0"/>
        </w:numPr>
        <w:ind w:left="5463"/>
        <w:rPr>
          <w:rFonts w:cs="Arial"/>
        </w:rPr>
      </w:pPr>
    </w:p>
    <w:p w:rsidRPr="007C150D" w:rsidR="007938E1" w:rsidP="007938E1" w:rsidRDefault="007938E1" w14:paraId="6B6A2004" w14:textId="77777777">
      <w:pPr>
        <w:pStyle w:val="ListParagraph"/>
        <w:tabs>
          <w:tab w:val="left" w:pos="0"/>
          <w:tab w:val="left" w:pos="709"/>
        </w:tabs>
        <w:ind w:left="0" w:firstLine="0"/>
        <w:rPr>
          <w:rFonts w:cs="Arial"/>
        </w:rPr>
      </w:pPr>
      <w:r w:rsidRPr="007C150D">
        <w:rPr>
          <w:rFonts w:cs="Arial"/>
        </w:rPr>
        <w:t xml:space="preserve">The Committee considers that in the absence of specific data provided by the Government contesting the information referred to above, it cannot be established that migrant children have effective access to education while residing on the islands. </w:t>
      </w:r>
    </w:p>
    <w:p w:rsidRPr="007C150D" w:rsidR="007938E1" w:rsidP="007938E1" w:rsidRDefault="007938E1" w14:paraId="615B3010" w14:textId="77777777">
      <w:pPr>
        <w:pStyle w:val="ListParagraph"/>
        <w:numPr>
          <w:ilvl w:val="0"/>
          <w:numId w:val="0"/>
        </w:numPr>
        <w:ind w:left="5463"/>
        <w:rPr>
          <w:rFonts w:cs="Arial"/>
        </w:rPr>
      </w:pPr>
    </w:p>
    <w:p w:rsidRPr="007C150D" w:rsidR="007938E1" w:rsidP="007938E1" w:rsidRDefault="007938E1" w14:paraId="024FC456" w14:textId="77777777">
      <w:pPr>
        <w:pStyle w:val="ListParagraph"/>
        <w:tabs>
          <w:tab w:val="left" w:pos="0"/>
          <w:tab w:val="left" w:pos="709"/>
        </w:tabs>
        <w:ind w:left="0" w:firstLine="0"/>
        <w:rPr>
          <w:rFonts w:cs="Arial"/>
        </w:rPr>
      </w:pPr>
      <w:r w:rsidRPr="007C150D">
        <w:rPr>
          <w:rFonts w:cs="Arial"/>
        </w:rPr>
        <w:t xml:space="preserve"> Therefore, the Committee holds that there is a violation of Article 17§2 of the Charter in respect of migrant children on the islands. </w:t>
      </w:r>
    </w:p>
    <w:p w:rsidRPr="007C150D" w:rsidR="007938E1" w:rsidP="00EE2CF5" w:rsidRDefault="007938E1" w14:paraId="45B5639C" w14:textId="77777777">
      <w:pPr>
        <w:rPr>
          <w:rFonts w:ascii="Arial" w:hAnsi="Arial" w:cs="Arial"/>
          <w:lang w:val="en-GB"/>
        </w:rPr>
      </w:pPr>
    </w:p>
    <w:p w:rsidRPr="007C150D" w:rsidR="00B94460" w:rsidP="00EE2CF5" w:rsidRDefault="00B94460" w14:paraId="3CEE77CA" w14:textId="77777777">
      <w:pPr>
        <w:rPr>
          <w:rFonts w:ascii="Arial" w:hAnsi="Arial" w:cs="Arial"/>
          <w:lang w:val="en-GB"/>
        </w:rPr>
      </w:pPr>
    </w:p>
    <w:p w:rsidRPr="007C150D" w:rsidR="00EE2CF5" w:rsidP="00C14354" w:rsidRDefault="00EE2CF5" w14:paraId="35D3ED34" w14:textId="44974ED1">
      <w:pPr>
        <w:pStyle w:val="ListParagraph"/>
        <w:numPr>
          <w:ilvl w:val="2"/>
          <w:numId w:val="10"/>
        </w:numPr>
        <w:ind w:left="709"/>
        <w:rPr>
          <w:rFonts w:cs="Arial"/>
          <w:b/>
          <w:iCs/>
        </w:rPr>
      </w:pPr>
      <w:r w:rsidRPr="007C150D">
        <w:rPr>
          <w:rFonts w:cs="Arial"/>
          <w:b/>
          <w:iCs/>
        </w:rPr>
        <w:t>ALLEGED VIOLATION OF ARTICLE 11§§ 1 AND 3 OF THE CHARTER</w:t>
      </w:r>
    </w:p>
    <w:p w:rsidRPr="007C150D" w:rsidR="00EE2CF5" w:rsidP="00EE2CF5" w:rsidRDefault="00EE2CF5" w14:paraId="1E3FBBC9" w14:textId="77777777">
      <w:pPr>
        <w:pStyle w:val="ListParagraph"/>
        <w:numPr>
          <w:ilvl w:val="0"/>
          <w:numId w:val="0"/>
        </w:numPr>
        <w:ind w:left="-12"/>
        <w:rPr>
          <w:rFonts w:cs="Arial"/>
          <w:b/>
          <w:iCs/>
        </w:rPr>
      </w:pPr>
    </w:p>
    <w:p w:rsidRPr="007C150D" w:rsidR="00EE2CF5" w:rsidP="00533CBC" w:rsidRDefault="00EE2CF5" w14:paraId="0E13C3F9" w14:textId="266D5361">
      <w:pPr>
        <w:pStyle w:val="ListParagraph"/>
        <w:tabs>
          <w:tab w:val="left" w:pos="0"/>
          <w:tab w:val="left" w:pos="709"/>
        </w:tabs>
        <w:ind w:left="0" w:firstLine="0"/>
        <w:rPr>
          <w:rFonts w:cs="Arial"/>
          <w:iCs/>
        </w:rPr>
      </w:pPr>
      <w:bookmarkStart w:name="_Hlk62036251" w:id="9"/>
      <w:r w:rsidRPr="007C150D">
        <w:rPr>
          <w:rFonts w:cs="Arial"/>
        </w:rPr>
        <w:t>Article</w:t>
      </w:r>
      <w:r w:rsidRPr="007C150D">
        <w:rPr>
          <w:rFonts w:cs="Arial"/>
          <w:iCs/>
        </w:rPr>
        <w:t xml:space="preserve"> 11</w:t>
      </w:r>
      <w:r w:rsidRPr="007C150D" w:rsidR="00416102">
        <w:rPr>
          <w:rFonts w:cs="Arial"/>
          <w:iCs/>
        </w:rPr>
        <w:t xml:space="preserve">§§ 1 and 3 </w:t>
      </w:r>
      <w:r w:rsidRPr="007C150D">
        <w:rPr>
          <w:rFonts w:cs="Arial"/>
          <w:iCs/>
        </w:rPr>
        <w:t>of the Charter reads:</w:t>
      </w:r>
    </w:p>
    <w:bookmarkEnd w:id="9"/>
    <w:p w:rsidRPr="007C150D" w:rsidR="00A304B0" w:rsidP="00914A90" w:rsidRDefault="00A304B0" w14:paraId="2751D28B" w14:textId="6D5E0E87">
      <w:pPr>
        <w:spacing w:line="276" w:lineRule="auto"/>
        <w:rPr>
          <w:rFonts w:ascii="Arial" w:hAnsi="Arial" w:cs="Arial"/>
          <w:iCs/>
          <w:lang w:val="en-GB"/>
        </w:rPr>
      </w:pPr>
    </w:p>
    <w:p w:rsidRPr="007C150D" w:rsidR="00EE2CF5" w:rsidP="00EE2CF5" w:rsidRDefault="00EE2CF5" w14:paraId="0906E2FC" w14:textId="77777777">
      <w:pPr>
        <w:ind w:left="720"/>
        <w:jc w:val="both"/>
        <w:rPr>
          <w:rFonts w:ascii="Arial" w:hAnsi="Arial" w:cs="Arial"/>
          <w:b/>
          <w:iCs/>
          <w:sz w:val="20"/>
          <w:szCs w:val="20"/>
          <w:lang w:val="en-GB"/>
        </w:rPr>
      </w:pPr>
      <w:r w:rsidRPr="007C150D">
        <w:rPr>
          <w:rFonts w:ascii="Arial" w:hAnsi="Arial" w:cs="Arial"/>
          <w:b/>
          <w:iCs/>
          <w:sz w:val="20"/>
          <w:szCs w:val="20"/>
          <w:lang w:val="en-GB"/>
        </w:rPr>
        <w:t xml:space="preserve">Article 11 – The right to protection of health </w:t>
      </w:r>
    </w:p>
    <w:p w:rsidRPr="007C150D" w:rsidR="00EE2CF5" w:rsidP="00EE2CF5" w:rsidRDefault="00EE2CF5" w14:paraId="683E91C5" w14:textId="77777777">
      <w:pPr>
        <w:ind w:left="720"/>
        <w:jc w:val="both"/>
        <w:rPr>
          <w:rFonts w:ascii="Arial" w:hAnsi="Arial" w:cs="Arial"/>
          <w:b/>
          <w:iCs/>
          <w:sz w:val="20"/>
          <w:szCs w:val="20"/>
          <w:lang w:val="en-GB"/>
        </w:rPr>
      </w:pPr>
    </w:p>
    <w:p w:rsidRPr="007C150D" w:rsidR="00EE2CF5" w:rsidP="00EE2CF5" w:rsidRDefault="00EE2CF5" w14:paraId="436B238F" w14:textId="77777777">
      <w:pPr>
        <w:ind w:left="720"/>
        <w:jc w:val="both"/>
        <w:rPr>
          <w:rFonts w:ascii="Arial" w:hAnsi="Arial" w:cs="Arial"/>
          <w:iCs/>
          <w:sz w:val="20"/>
          <w:szCs w:val="20"/>
          <w:lang w:val="en-GB"/>
        </w:rPr>
      </w:pPr>
      <w:r w:rsidRPr="007C150D">
        <w:rPr>
          <w:rFonts w:ascii="Arial" w:hAnsi="Arial" w:cs="Arial"/>
          <w:iCs/>
          <w:sz w:val="20"/>
          <w:szCs w:val="20"/>
          <w:lang w:val="en-GB"/>
        </w:rPr>
        <w:t>Part I: “Everyone has the right to benefit from any measures enabling him to enjoy the highest possible standard of health attainable.”</w:t>
      </w:r>
    </w:p>
    <w:p w:rsidRPr="007C150D" w:rsidR="00EE2CF5" w:rsidP="00EE2CF5" w:rsidRDefault="00EE2CF5" w14:paraId="003FFB7F" w14:textId="77777777">
      <w:pPr>
        <w:ind w:left="720"/>
        <w:jc w:val="both"/>
        <w:rPr>
          <w:rFonts w:ascii="Arial" w:hAnsi="Arial" w:cs="Arial"/>
          <w:iCs/>
          <w:sz w:val="20"/>
          <w:szCs w:val="20"/>
          <w:lang w:val="en-GB"/>
        </w:rPr>
      </w:pPr>
    </w:p>
    <w:p w:rsidRPr="007C150D" w:rsidR="00EE2CF5" w:rsidP="00EE2CF5" w:rsidRDefault="00EE2CF5" w14:paraId="319FE2BF" w14:textId="77777777">
      <w:pPr>
        <w:ind w:left="720"/>
        <w:jc w:val="both"/>
        <w:rPr>
          <w:rFonts w:ascii="Arial" w:hAnsi="Arial" w:cs="Arial"/>
          <w:iCs/>
          <w:sz w:val="20"/>
          <w:szCs w:val="20"/>
          <w:lang w:val="en-GB"/>
        </w:rPr>
      </w:pPr>
      <w:r w:rsidRPr="007C150D">
        <w:rPr>
          <w:rFonts w:ascii="Arial" w:hAnsi="Arial" w:cs="Arial"/>
          <w:iCs/>
          <w:sz w:val="20"/>
          <w:szCs w:val="20"/>
          <w:lang w:val="en-GB"/>
        </w:rPr>
        <w:t>Part II: “With a view to ensuring the effective exercise of the right to protection of health, the Parties undertake, either directly or in cooperation with public or private organisations, to take appropriate measures designed inter alia:</w:t>
      </w:r>
    </w:p>
    <w:p w:rsidRPr="007C150D" w:rsidR="00EE2CF5" w:rsidP="00EE2CF5" w:rsidRDefault="00EE2CF5" w14:paraId="5DCA8849" w14:textId="77777777">
      <w:pPr>
        <w:pStyle w:val="ListParagraph"/>
        <w:numPr>
          <w:ilvl w:val="0"/>
          <w:numId w:val="0"/>
        </w:numPr>
        <w:ind w:left="720"/>
        <w:rPr>
          <w:rFonts w:cs="Arial"/>
          <w:iCs/>
          <w:sz w:val="20"/>
          <w:szCs w:val="20"/>
        </w:rPr>
      </w:pPr>
    </w:p>
    <w:p w:rsidRPr="007C150D" w:rsidR="00EE2CF5" w:rsidP="00EE2CF5" w:rsidRDefault="00EE2CF5" w14:paraId="3DDB4B03" w14:textId="77777777">
      <w:pPr>
        <w:pStyle w:val="ListParagraph"/>
        <w:numPr>
          <w:ilvl w:val="0"/>
          <w:numId w:val="0"/>
        </w:numPr>
        <w:tabs>
          <w:tab w:val="left" w:pos="1134"/>
        </w:tabs>
        <w:ind w:left="720"/>
        <w:rPr>
          <w:rFonts w:cs="Arial"/>
          <w:iCs/>
          <w:sz w:val="20"/>
          <w:szCs w:val="20"/>
        </w:rPr>
      </w:pPr>
      <w:r w:rsidRPr="007C150D">
        <w:rPr>
          <w:rFonts w:cs="Arial"/>
          <w:iCs/>
          <w:sz w:val="20"/>
          <w:szCs w:val="20"/>
        </w:rPr>
        <w:t>1.</w:t>
      </w:r>
      <w:r w:rsidRPr="007C150D">
        <w:rPr>
          <w:rFonts w:cs="Arial"/>
          <w:iCs/>
          <w:sz w:val="20"/>
          <w:szCs w:val="20"/>
        </w:rPr>
        <w:tab/>
        <w:t>to remove as far as possible the causes of ill-health; (…)</w:t>
      </w:r>
    </w:p>
    <w:p w:rsidRPr="007C150D" w:rsidR="00EE2CF5" w:rsidP="00EE2CF5" w:rsidRDefault="00EE2CF5" w14:paraId="20D97A8C" w14:textId="77777777">
      <w:pPr>
        <w:pStyle w:val="ListParagraph"/>
        <w:numPr>
          <w:ilvl w:val="0"/>
          <w:numId w:val="0"/>
        </w:numPr>
        <w:tabs>
          <w:tab w:val="left" w:pos="1134"/>
        </w:tabs>
        <w:ind w:left="720"/>
        <w:rPr>
          <w:rFonts w:cs="Arial"/>
          <w:iCs/>
          <w:sz w:val="20"/>
          <w:szCs w:val="20"/>
        </w:rPr>
      </w:pPr>
    </w:p>
    <w:p w:rsidRPr="007C150D" w:rsidR="00EE2CF5" w:rsidP="00EE2CF5" w:rsidRDefault="00EE2CF5" w14:paraId="523F1923" w14:textId="77777777">
      <w:pPr>
        <w:pStyle w:val="ListParagraph"/>
        <w:numPr>
          <w:ilvl w:val="0"/>
          <w:numId w:val="0"/>
        </w:numPr>
        <w:tabs>
          <w:tab w:val="left" w:pos="1134"/>
        </w:tabs>
        <w:ind w:left="720"/>
        <w:rPr>
          <w:rFonts w:cs="Arial"/>
          <w:iCs/>
          <w:sz w:val="20"/>
          <w:szCs w:val="20"/>
        </w:rPr>
      </w:pPr>
      <w:r w:rsidRPr="007C150D">
        <w:rPr>
          <w:rFonts w:cs="Arial"/>
          <w:iCs/>
          <w:sz w:val="20"/>
          <w:szCs w:val="20"/>
        </w:rPr>
        <w:t>3.</w:t>
      </w:r>
      <w:r w:rsidRPr="007C150D">
        <w:rPr>
          <w:rFonts w:cs="Arial"/>
          <w:iCs/>
          <w:sz w:val="20"/>
          <w:szCs w:val="20"/>
        </w:rPr>
        <w:tab/>
        <w:t>to prevent as far as possible epidemic, endemic and other diseases, as well as accidents.”</w:t>
      </w:r>
    </w:p>
    <w:p w:rsidRPr="007C150D" w:rsidR="00EE2CF5" w:rsidP="00EE2CF5" w:rsidRDefault="00EE2CF5" w14:paraId="59B42A1B" w14:textId="77777777">
      <w:pPr>
        <w:jc w:val="both"/>
        <w:rPr>
          <w:rFonts w:ascii="Arial" w:hAnsi="Arial" w:cs="Arial"/>
          <w:lang w:val="en-GB"/>
        </w:rPr>
      </w:pPr>
    </w:p>
    <w:p w:rsidRPr="007C150D" w:rsidR="00EE2CF5" w:rsidP="00EE2CF5" w:rsidRDefault="00C966BA" w14:paraId="6FC03834" w14:textId="1FC08021">
      <w:pPr>
        <w:ind w:left="360" w:hanging="360"/>
        <w:jc w:val="both"/>
        <w:rPr>
          <w:rFonts w:ascii="Arial" w:hAnsi="Arial" w:cs="Arial"/>
          <w:b/>
          <w:iCs/>
          <w:lang w:val="en-GB"/>
        </w:rPr>
      </w:pPr>
      <w:r w:rsidRPr="007C150D">
        <w:rPr>
          <w:rFonts w:ascii="Arial" w:hAnsi="Arial" w:cs="Arial"/>
          <w:b/>
          <w:iCs/>
          <w:lang w:val="en-GB"/>
        </w:rPr>
        <w:br w:type="column"/>
      </w:r>
      <w:r w:rsidRPr="007C150D" w:rsidR="00EE2CF5">
        <w:rPr>
          <w:rFonts w:ascii="Arial" w:hAnsi="Arial" w:cs="Arial"/>
          <w:b/>
          <w:iCs/>
          <w:lang w:val="en-GB"/>
        </w:rPr>
        <w:lastRenderedPageBreak/>
        <w:t xml:space="preserve">A – Arguments of the parties </w:t>
      </w:r>
    </w:p>
    <w:p w:rsidRPr="007C150D" w:rsidR="00EE2CF5" w:rsidP="00EE2CF5" w:rsidRDefault="00EE2CF5" w14:paraId="3C392065" w14:textId="77777777">
      <w:pPr>
        <w:ind w:left="360" w:hanging="360"/>
        <w:jc w:val="both"/>
        <w:rPr>
          <w:rFonts w:ascii="Arial" w:hAnsi="Arial" w:cs="Arial"/>
          <w:b/>
          <w:iCs/>
          <w:lang w:val="en-GB"/>
        </w:rPr>
      </w:pPr>
    </w:p>
    <w:p w:rsidRPr="007C150D" w:rsidR="00EE2CF5" w:rsidP="00A304B0" w:rsidRDefault="00EE2CF5" w14:paraId="28C28D38" w14:textId="424F7740">
      <w:pPr>
        <w:pStyle w:val="ListParagraph"/>
        <w:numPr>
          <w:ilvl w:val="1"/>
          <w:numId w:val="1"/>
        </w:numPr>
        <w:ind w:left="709" w:hanging="709"/>
        <w:rPr>
          <w:rFonts w:cs="Arial"/>
          <w:b/>
        </w:rPr>
      </w:pPr>
      <w:r w:rsidRPr="007C150D">
        <w:rPr>
          <w:rFonts w:cs="Arial"/>
          <w:b/>
        </w:rPr>
        <w:t>The complainant organisations</w:t>
      </w:r>
    </w:p>
    <w:p w:rsidRPr="007C150D" w:rsidR="00EE2CF5" w:rsidP="00EE2CF5" w:rsidRDefault="00EE2CF5" w14:paraId="04C4A7AB" w14:textId="77777777">
      <w:pPr>
        <w:pStyle w:val="ListParagraph"/>
        <w:numPr>
          <w:ilvl w:val="0"/>
          <w:numId w:val="0"/>
        </w:numPr>
        <w:ind w:left="5463"/>
        <w:rPr>
          <w:rFonts w:cs="Arial"/>
        </w:rPr>
      </w:pPr>
    </w:p>
    <w:p w:rsidRPr="007C150D" w:rsidR="00EE2CF5" w:rsidP="00533CBC" w:rsidRDefault="00B268BB" w14:paraId="773ADB99" w14:textId="2A9D0DBA">
      <w:pPr>
        <w:pStyle w:val="ListParagraph"/>
        <w:tabs>
          <w:tab w:val="left" w:pos="0"/>
          <w:tab w:val="left" w:pos="709"/>
        </w:tabs>
        <w:ind w:left="0" w:firstLine="0"/>
        <w:rPr>
          <w:rFonts w:cs="Arial"/>
        </w:rPr>
      </w:pPr>
      <w:r w:rsidRPr="007C150D">
        <w:rPr>
          <w:rFonts w:cs="Arial"/>
        </w:rPr>
        <w:t xml:space="preserve">ICJ and ECRE argue that Greece systematically fails to take steps to facilitate access to health care and services, to address the causes of ill-health and to prevent diseases and the worsening of illnesses among migrant children. </w:t>
      </w:r>
      <w:r w:rsidRPr="007C150D" w:rsidR="00B34EF7">
        <w:rPr>
          <w:rFonts w:cs="Arial"/>
        </w:rPr>
        <w:t>The absence of shelter and the resultant living conditions has been documented as a trigger and/or amplifier of physical and mental ill-health and disease amongst these children. These conditions are exacerbated by the lack of vulnerability assessment and a lack of access to primary, preventative, and in some cases, emergency health care, including psychological support.</w:t>
      </w:r>
    </w:p>
    <w:p w:rsidRPr="007C150D" w:rsidR="005F63E9" w:rsidP="005F63E9" w:rsidRDefault="005F63E9" w14:paraId="6624636C" w14:textId="77777777">
      <w:pPr>
        <w:pStyle w:val="ListParagraph"/>
        <w:numPr>
          <w:ilvl w:val="0"/>
          <w:numId w:val="0"/>
        </w:numPr>
        <w:tabs>
          <w:tab w:val="left" w:pos="0"/>
          <w:tab w:val="left" w:pos="709"/>
        </w:tabs>
        <w:rPr>
          <w:rFonts w:cs="Arial"/>
        </w:rPr>
      </w:pPr>
    </w:p>
    <w:p w:rsidRPr="007C150D" w:rsidR="005F63E9" w:rsidP="005F63E9" w:rsidRDefault="00B34EF7" w14:paraId="64EB2E75" w14:textId="36B1457B">
      <w:pPr>
        <w:pStyle w:val="ListParagraph"/>
        <w:tabs>
          <w:tab w:val="left" w:pos="0"/>
          <w:tab w:val="left" w:pos="709"/>
        </w:tabs>
        <w:ind w:left="0" w:firstLine="0"/>
        <w:rPr>
          <w:rFonts w:cs="Arial"/>
        </w:rPr>
      </w:pPr>
      <w:r w:rsidRPr="007C150D">
        <w:rPr>
          <w:rFonts w:cs="Arial"/>
        </w:rPr>
        <w:t xml:space="preserve">The complainant organisations refer specifically to the limited provision of primary, </w:t>
      </w:r>
      <w:proofErr w:type="gramStart"/>
      <w:r w:rsidRPr="007C150D">
        <w:rPr>
          <w:rFonts w:cs="Arial"/>
        </w:rPr>
        <w:t>paediatric</w:t>
      </w:r>
      <w:proofErr w:type="gramEnd"/>
      <w:r w:rsidRPr="007C150D">
        <w:rPr>
          <w:rFonts w:cs="Arial"/>
        </w:rPr>
        <w:t xml:space="preserve"> and preventative </w:t>
      </w:r>
      <w:r w:rsidRPr="007C150D" w:rsidR="00772BA2">
        <w:rPr>
          <w:rFonts w:cs="Arial"/>
        </w:rPr>
        <w:t xml:space="preserve">(including vaccinations) </w:t>
      </w:r>
      <w:r w:rsidRPr="007C150D">
        <w:rPr>
          <w:rFonts w:cs="Arial"/>
        </w:rPr>
        <w:t>healthcare and psychological care and an insufficient number of medical personnel, both in the RICs and also in hospitals in the</w:t>
      </w:r>
      <w:r w:rsidRPr="007C150D" w:rsidR="00D54B4F">
        <w:rPr>
          <w:rFonts w:cs="Arial"/>
        </w:rPr>
        <w:t xml:space="preserve"> </w:t>
      </w:r>
      <w:r w:rsidRPr="007C150D">
        <w:rPr>
          <w:rFonts w:cs="Arial"/>
        </w:rPr>
        <w:t xml:space="preserve">islands. </w:t>
      </w:r>
      <w:r w:rsidRPr="007C150D" w:rsidR="004D7520">
        <w:rPr>
          <w:rFonts w:cs="Arial"/>
        </w:rPr>
        <w:t xml:space="preserve">Shortage in medical staff leads to severe delays in identifying medical and vulnerability issues. </w:t>
      </w:r>
      <w:r w:rsidRPr="007C150D">
        <w:rPr>
          <w:rFonts w:cs="Arial"/>
        </w:rPr>
        <w:t xml:space="preserve">The most commonly treated illnesses </w:t>
      </w:r>
      <w:r w:rsidRPr="007C150D" w:rsidR="00997F08">
        <w:rPr>
          <w:rFonts w:cs="Arial"/>
        </w:rPr>
        <w:t>(i.e. respiratory tract infections, watery diarrh</w:t>
      </w:r>
      <w:r w:rsidRPr="007C150D" w:rsidR="00932099">
        <w:rPr>
          <w:rFonts w:cs="Arial"/>
        </w:rPr>
        <w:t>o</w:t>
      </w:r>
      <w:r w:rsidRPr="007C150D" w:rsidR="00997F08">
        <w:rPr>
          <w:rFonts w:cs="Arial"/>
        </w:rPr>
        <w:t xml:space="preserve">ea, </w:t>
      </w:r>
      <w:r w:rsidRPr="007C150D" w:rsidR="00772BA2">
        <w:rPr>
          <w:rFonts w:cs="Arial"/>
        </w:rPr>
        <w:t xml:space="preserve">lice, </w:t>
      </w:r>
      <w:proofErr w:type="gramStart"/>
      <w:r w:rsidRPr="007C150D" w:rsidR="00997F08">
        <w:rPr>
          <w:rFonts w:cs="Arial"/>
        </w:rPr>
        <w:t>scabies</w:t>
      </w:r>
      <w:proofErr w:type="gramEnd"/>
      <w:r w:rsidRPr="007C150D" w:rsidR="00997F08">
        <w:rPr>
          <w:rFonts w:cs="Arial"/>
        </w:rPr>
        <w:t xml:space="preserve"> and other skin infections) </w:t>
      </w:r>
      <w:r w:rsidRPr="007C150D">
        <w:rPr>
          <w:rFonts w:cs="Arial"/>
        </w:rPr>
        <w:t xml:space="preserve">directly originate from the deplorable living conditions on the islands. </w:t>
      </w:r>
      <w:r w:rsidRPr="007C150D" w:rsidR="00997F08">
        <w:rPr>
          <w:rFonts w:cs="Arial"/>
        </w:rPr>
        <w:t>To illustrate, the complainants refer to a de</w:t>
      </w:r>
      <w:r w:rsidRPr="007C150D" w:rsidR="00772BA2">
        <w:rPr>
          <w:rFonts w:cs="Arial"/>
        </w:rPr>
        <w:t>cision</w:t>
      </w:r>
      <w:r w:rsidRPr="007C150D" w:rsidR="00997F08">
        <w:rPr>
          <w:rFonts w:cs="Arial"/>
        </w:rPr>
        <w:t xml:space="preserve"> given by the Prefectur</w:t>
      </w:r>
      <w:r w:rsidRPr="007C150D" w:rsidR="00772BA2">
        <w:rPr>
          <w:rFonts w:cs="Arial"/>
        </w:rPr>
        <w:t>e</w:t>
      </w:r>
      <w:r w:rsidRPr="007C150D" w:rsidR="00997F08">
        <w:rPr>
          <w:rFonts w:cs="Arial"/>
        </w:rPr>
        <w:t xml:space="preserve"> of the North Aegean in September 2018 who noted that due to, </w:t>
      </w:r>
      <w:r w:rsidRPr="007C150D" w:rsidR="00997F08">
        <w:rPr>
          <w:rFonts w:cs="Arial"/>
          <w:i/>
          <w:iCs/>
        </w:rPr>
        <w:t>inter alia</w:t>
      </w:r>
      <w:r w:rsidRPr="007C150D" w:rsidR="00997F08">
        <w:rPr>
          <w:rFonts w:cs="Arial"/>
        </w:rPr>
        <w:t xml:space="preserve">, un uncontrolled leak of sewage the situation in </w:t>
      </w:r>
      <w:proofErr w:type="spellStart"/>
      <w:r w:rsidRPr="007C150D" w:rsidR="00997F08">
        <w:rPr>
          <w:rFonts w:cs="Arial"/>
        </w:rPr>
        <w:t>Moria</w:t>
      </w:r>
      <w:proofErr w:type="spellEnd"/>
      <w:r w:rsidRPr="007C150D" w:rsidR="00997F08">
        <w:rPr>
          <w:rFonts w:cs="Arial"/>
        </w:rPr>
        <w:t xml:space="preserve"> RIC (Lesvos) “was considered a hazard to public health and the environment in general” and that “severe overcrowding… result[s] in a grave haz</w:t>
      </w:r>
      <w:r w:rsidRPr="007C150D" w:rsidR="00772BA2">
        <w:rPr>
          <w:rFonts w:cs="Arial"/>
        </w:rPr>
        <w:t>a</w:t>
      </w:r>
      <w:r w:rsidRPr="007C150D" w:rsidR="00997F08">
        <w:rPr>
          <w:rFonts w:cs="Arial"/>
        </w:rPr>
        <w:t>rd of disease transmission</w:t>
      </w:r>
      <w:r w:rsidRPr="007C150D" w:rsidR="00772BA2">
        <w:rPr>
          <w:rFonts w:cs="Arial"/>
        </w:rPr>
        <w:t>”. In addition, t</w:t>
      </w:r>
      <w:r w:rsidRPr="007C150D">
        <w:rPr>
          <w:rFonts w:cs="Arial"/>
        </w:rPr>
        <w:t xml:space="preserve">he mental health </w:t>
      </w:r>
      <w:r w:rsidRPr="007C150D" w:rsidR="005F536B">
        <w:rPr>
          <w:rFonts w:cs="Arial"/>
        </w:rPr>
        <w:t>status</w:t>
      </w:r>
      <w:r w:rsidRPr="007C150D">
        <w:rPr>
          <w:rFonts w:cs="Arial"/>
        </w:rPr>
        <w:t xml:space="preserve"> of many </w:t>
      </w:r>
      <w:r w:rsidRPr="007C150D" w:rsidR="00932099">
        <w:rPr>
          <w:rFonts w:cs="Arial"/>
        </w:rPr>
        <w:t>(</w:t>
      </w:r>
      <w:r w:rsidRPr="007C150D" w:rsidR="005F536B">
        <w:rPr>
          <w:rFonts w:cs="Arial"/>
        </w:rPr>
        <w:t xml:space="preserve">particularly </w:t>
      </w:r>
      <w:r w:rsidRPr="007C150D">
        <w:rPr>
          <w:rFonts w:cs="Arial"/>
        </w:rPr>
        <w:t>unaccompanied</w:t>
      </w:r>
      <w:r w:rsidRPr="007C150D" w:rsidR="00932099">
        <w:rPr>
          <w:rFonts w:cs="Arial"/>
        </w:rPr>
        <w:t>)</w:t>
      </w:r>
      <w:r w:rsidRPr="007C150D">
        <w:rPr>
          <w:rFonts w:cs="Arial"/>
        </w:rPr>
        <w:t xml:space="preserve"> migrant children </w:t>
      </w:r>
      <w:r w:rsidRPr="007C150D" w:rsidR="00932099">
        <w:rPr>
          <w:rFonts w:cs="Arial"/>
        </w:rPr>
        <w:t xml:space="preserve">who have previously experienced forms of violence and trauma in their lives </w:t>
      </w:r>
      <w:r w:rsidRPr="007C150D">
        <w:rPr>
          <w:rFonts w:cs="Arial"/>
        </w:rPr>
        <w:t xml:space="preserve">is aggravated by these conditions, leading to </w:t>
      </w:r>
      <w:r w:rsidRPr="007C150D" w:rsidR="00932099">
        <w:rPr>
          <w:rFonts w:cs="Arial"/>
        </w:rPr>
        <w:t xml:space="preserve">depression, </w:t>
      </w:r>
      <w:r w:rsidRPr="007C150D">
        <w:rPr>
          <w:rFonts w:cs="Arial"/>
        </w:rPr>
        <w:t>self-harm and suicide attempts</w:t>
      </w:r>
      <w:r w:rsidRPr="007C150D" w:rsidR="005F536B">
        <w:rPr>
          <w:rFonts w:cs="Arial"/>
        </w:rPr>
        <w:t xml:space="preserve"> (according to MSF</w:t>
      </w:r>
      <w:r w:rsidRPr="007C150D" w:rsidR="00756908">
        <w:rPr>
          <w:rFonts w:cs="Arial"/>
        </w:rPr>
        <w:t>, 2017</w:t>
      </w:r>
      <w:r w:rsidRPr="007C150D" w:rsidR="00563D4E">
        <w:rPr>
          <w:rFonts w:cs="Arial"/>
        </w:rPr>
        <w:t>:</w:t>
      </w:r>
      <w:r w:rsidRPr="007C150D" w:rsidR="005F536B">
        <w:rPr>
          <w:rFonts w:cs="Arial"/>
        </w:rPr>
        <w:t xml:space="preserve"> 15 suicide attempts by asylum seekers every month in </w:t>
      </w:r>
      <w:proofErr w:type="spellStart"/>
      <w:r w:rsidRPr="007C150D" w:rsidR="005F536B">
        <w:rPr>
          <w:rFonts w:cs="Arial"/>
        </w:rPr>
        <w:t>Moria</w:t>
      </w:r>
      <w:proofErr w:type="spellEnd"/>
      <w:r w:rsidRPr="007C150D" w:rsidR="005F536B">
        <w:rPr>
          <w:rFonts w:cs="Arial"/>
        </w:rPr>
        <w:t>)</w:t>
      </w:r>
      <w:r w:rsidRPr="007C150D">
        <w:rPr>
          <w:rFonts w:cs="Arial"/>
        </w:rPr>
        <w:t>.</w:t>
      </w:r>
    </w:p>
    <w:p w:rsidRPr="007C150D" w:rsidR="005F63E9" w:rsidP="005F63E9" w:rsidRDefault="005F63E9" w14:paraId="49C3484A" w14:textId="77777777">
      <w:pPr>
        <w:pStyle w:val="ListParagraph"/>
        <w:numPr>
          <w:ilvl w:val="0"/>
          <w:numId w:val="0"/>
        </w:numPr>
        <w:tabs>
          <w:tab w:val="left" w:pos="0"/>
          <w:tab w:val="left" w:pos="709"/>
        </w:tabs>
        <w:rPr>
          <w:rFonts w:cs="Arial"/>
        </w:rPr>
      </w:pPr>
    </w:p>
    <w:p w:rsidRPr="007C150D" w:rsidR="00EE2CF5" w:rsidP="00533CBC" w:rsidRDefault="00B34EF7" w14:paraId="334B9949" w14:textId="0E4FBD99">
      <w:pPr>
        <w:pStyle w:val="ListParagraph"/>
        <w:tabs>
          <w:tab w:val="left" w:pos="0"/>
          <w:tab w:val="left" w:pos="709"/>
        </w:tabs>
        <w:ind w:left="0" w:firstLine="0"/>
        <w:rPr>
          <w:rFonts w:cs="Arial"/>
        </w:rPr>
      </w:pPr>
      <w:r w:rsidRPr="007C150D">
        <w:rPr>
          <w:rFonts w:cs="Arial"/>
        </w:rPr>
        <w:t xml:space="preserve">The complainant organisations </w:t>
      </w:r>
      <w:r w:rsidRPr="007C150D" w:rsidR="00993FA3">
        <w:rPr>
          <w:rFonts w:cs="Arial"/>
        </w:rPr>
        <w:t>note</w:t>
      </w:r>
      <w:r w:rsidRPr="007C150D">
        <w:rPr>
          <w:rFonts w:cs="Arial"/>
        </w:rPr>
        <w:t xml:space="preserve"> that the living conditions that unaccompanied migrant children face</w:t>
      </w:r>
      <w:r w:rsidRPr="007C150D" w:rsidR="004D7520">
        <w:rPr>
          <w:rFonts w:cs="Arial"/>
        </w:rPr>
        <w:t xml:space="preserve"> on the mainland</w:t>
      </w:r>
      <w:r w:rsidRPr="007C150D">
        <w:rPr>
          <w:rFonts w:cs="Arial"/>
        </w:rPr>
        <w:t>, whether on the streets, in detention (with reported shortage</w:t>
      </w:r>
      <w:r w:rsidRPr="007C150D" w:rsidR="004D7520">
        <w:rPr>
          <w:rFonts w:cs="Arial"/>
        </w:rPr>
        <w:t>s</w:t>
      </w:r>
      <w:r w:rsidRPr="007C150D">
        <w:rPr>
          <w:rFonts w:cs="Arial"/>
        </w:rPr>
        <w:t xml:space="preserve"> of medical staff and hea</w:t>
      </w:r>
      <w:r w:rsidRPr="007C150D" w:rsidR="00DF5C35">
        <w:rPr>
          <w:rFonts w:cs="Arial"/>
        </w:rPr>
        <w:t>lt</w:t>
      </w:r>
      <w:r w:rsidRPr="007C150D">
        <w:rPr>
          <w:rFonts w:cs="Arial"/>
        </w:rPr>
        <w:t>h care supplies) or in inappropriate housing arrangements</w:t>
      </w:r>
      <w:r w:rsidRPr="007C150D" w:rsidR="004D7520">
        <w:rPr>
          <w:rFonts w:cs="Arial"/>
        </w:rPr>
        <w:t>,</w:t>
      </w:r>
      <w:r w:rsidRPr="007C150D">
        <w:rPr>
          <w:rFonts w:cs="Arial"/>
        </w:rPr>
        <w:t xml:space="preserve"> also lead to severe physical and mental health illnesses, including depression</w:t>
      </w:r>
      <w:r w:rsidRPr="007C150D" w:rsidR="004D7520">
        <w:rPr>
          <w:rFonts w:cs="Arial"/>
        </w:rPr>
        <w:t>,</w:t>
      </w:r>
      <w:r w:rsidRPr="007C150D">
        <w:rPr>
          <w:rFonts w:cs="Arial"/>
        </w:rPr>
        <w:t xml:space="preserve"> self-harm and suicide attempts. </w:t>
      </w:r>
    </w:p>
    <w:p w:rsidRPr="007C150D" w:rsidR="00EE2CF5" w:rsidP="00EE2CF5" w:rsidRDefault="00EE2CF5" w14:paraId="764459A9" w14:textId="77777777">
      <w:pPr>
        <w:pStyle w:val="ListParagraph"/>
        <w:numPr>
          <w:ilvl w:val="0"/>
          <w:numId w:val="0"/>
        </w:numPr>
        <w:ind w:left="5463"/>
        <w:rPr>
          <w:rFonts w:cs="Arial"/>
        </w:rPr>
      </w:pPr>
    </w:p>
    <w:p w:rsidRPr="007C150D" w:rsidR="00EE2CF5" w:rsidP="00533CBC" w:rsidRDefault="00993FA3" w14:paraId="670FD87A" w14:textId="1E6D3817">
      <w:pPr>
        <w:pStyle w:val="ListParagraph"/>
        <w:tabs>
          <w:tab w:val="left" w:pos="0"/>
          <w:tab w:val="left" w:pos="709"/>
        </w:tabs>
        <w:ind w:left="0" w:firstLine="0"/>
        <w:rPr>
          <w:rFonts w:cs="Arial"/>
        </w:rPr>
      </w:pPr>
      <w:r w:rsidRPr="007C150D">
        <w:rPr>
          <w:rFonts w:cs="Arial"/>
        </w:rPr>
        <w:t>In reply to the Government’s submissions on this point, ICJ and ECRE state that the insufficient provision of medical and psychosocial services in the RICs is largely documented</w:t>
      </w:r>
      <w:r w:rsidRPr="007C150D" w:rsidR="005A7DBE">
        <w:rPr>
          <w:rFonts w:cs="Arial"/>
        </w:rPr>
        <w:t xml:space="preserve"> by several observers</w:t>
      </w:r>
      <w:r w:rsidRPr="007C150D">
        <w:rPr>
          <w:rFonts w:cs="Arial"/>
        </w:rPr>
        <w:t xml:space="preserve"> (Council of Europe Commissioner on Human Rights, UNCHR</w:t>
      </w:r>
      <w:r w:rsidRPr="007C150D" w:rsidR="00B911A3">
        <w:rPr>
          <w:rFonts w:cs="Arial"/>
        </w:rPr>
        <w:t>, Greek Ombudsman</w:t>
      </w:r>
      <w:r w:rsidRPr="007C150D" w:rsidR="00A11613">
        <w:rPr>
          <w:rFonts w:cs="Arial"/>
        </w:rPr>
        <w:t>, FRA</w:t>
      </w:r>
      <w:r w:rsidRPr="007C150D">
        <w:rPr>
          <w:rFonts w:cs="Arial"/>
        </w:rPr>
        <w:t>) and is not refuted by the information provided by the Government</w:t>
      </w:r>
      <w:r w:rsidRPr="007C150D" w:rsidR="00B911A3">
        <w:rPr>
          <w:rFonts w:cs="Arial"/>
        </w:rPr>
        <w:t xml:space="preserve">, which does </w:t>
      </w:r>
      <w:r w:rsidRPr="007C150D" w:rsidR="005A7DBE">
        <w:rPr>
          <w:rFonts w:cs="Arial"/>
        </w:rPr>
        <w:t>contain</w:t>
      </w:r>
      <w:r w:rsidRPr="007C150D" w:rsidR="00B911A3">
        <w:rPr>
          <w:rFonts w:cs="Arial"/>
        </w:rPr>
        <w:t xml:space="preserve"> any data on the number of children who requested medical assistance</w:t>
      </w:r>
      <w:r w:rsidRPr="007C150D" w:rsidR="005A7DBE">
        <w:rPr>
          <w:rFonts w:cs="Arial"/>
        </w:rPr>
        <w:t xml:space="preserve"> and on their </w:t>
      </w:r>
      <w:r w:rsidRPr="007C150D" w:rsidR="00B911A3">
        <w:rPr>
          <w:rFonts w:cs="Arial"/>
        </w:rPr>
        <w:t xml:space="preserve">access </w:t>
      </w:r>
      <w:r w:rsidRPr="007C150D" w:rsidR="005A7DBE">
        <w:rPr>
          <w:rFonts w:cs="Arial"/>
        </w:rPr>
        <w:t>to such assistance</w:t>
      </w:r>
      <w:r w:rsidRPr="007C150D" w:rsidR="00B911A3">
        <w:rPr>
          <w:rFonts w:cs="Arial"/>
        </w:rPr>
        <w:t xml:space="preserve">, the type of assistance or the waiting time. They refer </w:t>
      </w:r>
      <w:r w:rsidRPr="007C150D" w:rsidR="00A11613">
        <w:rPr>
          <w:rFonts w:cs="Arial"/>
        </w:rPr>
        <w:t xml:space="preserve">specifically </w:t>
      </w:r>
      <w:r w:rsidRPr="007C150D" w:rsidR="00B911A3">
        <w:rPr>
          <w:rFonts w:cs="Arial"/>
        </w:rPr>
        <w:t>to the Greek Ombudsman’s reports and statements</w:t>
      </w:r>
      <w:r w:rsidRPr="007C150D" w:rsidR="00CF55C5">
        <w:rPr>
          <w:rFonts w:cs="Arial"/>
        </w:rPr>
        <w:t xml:space="preserve"> (14 June 2019 and 10 September 2019)</w:t>
      </w:r>
      <w:r w:rsidRPr="007C150D" w:rsidR="00B911A3">
        <w:rPr>
          <w:rFonts w:cs="Arial"/>
        </w:rPr>
        <w:t>, in wh</w:t>
      </w:r>
      <w:r w:rsidRPr="007C150D" w:rsidR="00CF55C5">
        <w:rPr>
          <w:rFonts w:cs="Arial"/>
        </w:rPr>
        <w:t xml:space="preserve">ich the </w:t>
      </w:r>
      <w:r w:rsidRPr="007C150D" w:rsidR="00C966BA">
        <w:rPr>
          <w:rFonts w:cs="Arial"/>
        </w:rPr>
        <w:br/>
      </w:r>
      <w:r w:rsidRPr="007C150D" w:rsidR="00C966BA">
        <w:rPr>
          <w:rFonts w:cs="Arial"/>
        </w:rPr>
        <w:br w:type="column"/>
      </w:r>
      <w:r w:rsidRPr="007C150D" w:rsidR="00CF55C5">
        <w:rPr>
          <w:rFonts w:cs="Arial"/>
        </w:rPr>
        <w:lastRenderedPageBreak/>
        <w:t xml:space="preserve">Ombudsman has criticised the lack of psychiatric care for children residing in RICs, the absence of paediatricians and child psychologists, as well as the administrative obstacles in issuing a Social Security Number (AMKA) (a prerequisite for accessing healthcare) for asylum seekers, including </w:t>
      </w:r>
      <w:r w:rsidRPr="007C150D" w:rsidR="009B5B85">
        <w:rPr>
          <w:rFonts w:cs="Arial"/>
        </w:rPr>
        <w:t>children</w:t>
      </w:r>
      <w:r w:rsidRPr="007C150D" w:rsidR="00CF55C5">
        <w:rPr>
          <w:rFonts w:cs="Arial"/>
        </w:rPr>
        <w:t xml:space="preserve">. They finally refer to the </w:t>
      </w:r>
      <w:r w:rsidRPr="007C150D" w:rsidR="00C84BF0">
        <w:rPr>
          <w:rFonts w:cs="Arial"/>
        </w:rPr>
        <w:t>FRA update from February 2019 on the Opinion on fundamental rights in the ‘hotspots’ set up in Greece and Italy, according to which there were only 10 paediatricians working in the public healthcare institutions on all five Easter</w:t>
      </w:r>
      <w:r w:rsidRPr="007C150D" w:rsidR="00D54B4F">
        <w:rPr>
          <w:rFonts w:cs="Arial"/>
        </w:rPr>
        <w:t>n</w:t>
      </w:r>
      <w:r w:rsidRPr="007C150D" w:rsidR="00C84BF0">
        <w:rPr>
          <w:rFonts w:cs="Arial"/>
        </w:rPr>
        <w:t xml:space="preserve"> Aegean islands taken together. Although the Greek authorities have attempted to deploy more medical staff to the islands, including within the hotspots, through the project P</w:t>
      </w:r>
      <w:r w:rsidRPr="007C150D" w:rsidR="00406170">
        <w:rPr>
          <w:rFonts w:cs="Arial"/>
        </w:rPr>
        <w:t>HILOS</w:t>
      </w:r>
      <w:r w:rsidRPr="007C150D" w:rsidR="00C84BF0">
        <w:rPr>
          <w:rFonts w:cs="Arial"/>
        </w:rPr>
        <w:t xml:space="preserve">, the results of the recruitment procedures have been disappointing </w:t>
      </w:r>
      <w:r w:rsidRPr="007C150D" w:rsidR="00A11613">
        <w:rPr>
          <w:rFonts w:cs="Arial"/>
        </w:rPr>
        <w:t xml:space="preserve">(i.e. only 3 successful applicants </w:t>
      </w:r>
      <w:r w:rsidRPr="007C150D" w:rsidR="007A18CF">
        <w:rPr>
          <w:rFonts w:cs="Arial"/>
        </w:rPr>
        <w:t xml:space="preserve">in 2019 </w:t>
      </w:r>
      <w:r w:rsidRPr="007C150D" w:rsidR="00A11613">
        <w:rPr>
          <w:rFonts w:cs="Arial"/>
        </w:rPr>
        <w:t xml:space="preserve">for the call of 17 positions for general practitioners to work in the hotspots). </w:t>
      </w:r>
      <w:r w:rsidRPr="007C150D" w:rsidR="00CE4ABC">
        <w:rPr>
          <w:rFonts w:cs="Arial"/>
        </w:rPr>
        <w:t xml:space="preserve">The complainant organisations refer to the number of medical staff in RIC facilities on the islands as of May 2019. </w:t>
      </w:r>
    </w:p>
    <w:p w:rsidRPr="007C150D" w:rsidR="00EE2CF5" w:rsidP="00EE2CF5" w:rsidRDefault="00EE2CF5" w14:paraId="0DFBBF13" w14:textId="0DDDE7E3">
      <w:pPr>
        <w:pStyle w:val="ListParagraph"/>
        <w:numPr>
          <w:ilvl w:val="0"/>
          <w:numId w:val="0"/>
        </w:numPr>
        <w:tabs>
          <w:tab w:val="left" w:pos="0"/>
        </w:tabs>
        <w:rPr>
          <w:rFonts w:cs="Arial"/>
        </w:rPr>
      </w:pPr>
    </w:p>
    <w:p w:rsidRPr="007C150D" w:rsidR="00EE2CF5" w:rsidP="005B4C72" w:rsidRDefault="00EE2CF5" w14:paraId="1515BAD8" w14:textId="7EC81387">
      <w:pPr>
        <w:ind w:left="709" w:hanging="709"/>
        <w:rPr>
          <w:rFonts w:ascii="Arial" w:hAnsi="Arial" w:cs="Arial"/>
          <w:b/>
          <w:lang w:val="en-GB"/>
        </w:rPr>
      </w:pPr>
      <w:r w:rsidRPr="007C150D">
        <w:rPr>
          <w:rFonts w:ascii="Arial" w:hAnsi="Arial" w:cs="Arial"/>
          <w:b/>
          <w:lang w:val="en-GB"/>
        </w:rPr>
        <w:t>2.</w:t>
      </w:r>
      <w:r w:rsidRPr="007C150D">
        <w:rPr>
          <w:rFonts w:ascii="Arial" w:hAnsi="Arial" w:cs="Arial"/>
          <w:b/>
          <w:lang w:val="en-GB"/>
        </w:rPr>
        <w:tab/>
        <w:t>The respondent Government</w:t>
      </w:r>
    </w:p>
    <w:p w:rsidRPr="007C150D" w:rsidR="00EE2CF5" w:rsidP="00EE2CF5" w:rsidRDefault="00EE2CF5" w14:paraId="5F560F04" w14:textId="77777777">
      <w:pPr>
        <w:pStyle w:val="ListParagraph"/>
        <w:numPr>
          <w:ilvl w:val="0"/>
          <w:numId w:val="0"/>
        </w:numPr>
        <w:tabs>
          <w:tab w:val="left" w:pos="0"/>
        </w:tabs>
        <w:rPr>
          <w:rFonts w:cs="Arial"/>
        </w:rPr>
      </w:pPr>
    </w:p>
    <w:p w:rsidRPr="007C150D" w:rsidR="00EE2CF5" w:rsidP="00533CBC" w:rsidRDefault="00F07FD8" w14:paraId="03C2B0A3" w14:textId="77777777">
      <w:pPr>
        <w:pStyle w:val="ListParagraph"/>
        <w:tabs>
          <w:tab w:val="left" w:pos="0"/>
          <w:tab w:val="left" w:pos="709"/>
        </w:tabs>
        <w:ind w:left="0" w:firstLine="0"/>
        <w:rPr>
          <w:rFonts w:cs="Arial"/>
        </w:rPr>
      </w:pPr>
      <w:r w:rsidRPr="007C150D">
        <w:rPr>
          <w:rFonts w:cs="Arial"/>
        </w:rPr>
        <w:t xml:space="preserve">The Government concedes that the response to the urgent healthcare needs of refugees and migrants is a challenge for the healthcare system that does not have sufficient resources and staff and is already overwhelmed. In spite of this, the health needs of both unaccompanied and accompanied refugee and migrant children are fully covered by the public health system, </w:t>
      </w:r>
      <w:r w:rsidRPr="007C150D" w:rsidR="00167561">
        <w:rPr>
          <w:rFonts w:cs="Arial"/>
        </w:rPr>
        <w:t xml:space="preserve">in accordance with the </w:t>
      </w:r>
      <w:r w:rsidRPr="007C150D">
        <w:rPr>
          <w:rFonts w:cs="Arial"/>
        </w:rPr>
        <w:t xml:space="preserve">law (Article 33 of Law 468/2016). </w:t>
      </w:r>
    </w:p>
    <w:p w:rsidRPr="007C150D" w:rsidR="00EE2CF5" w:rsidP="00EE2CF5" w:rsidRDefault="00EE2CF5" w14:paraId="5EFF085F" w14:textId="77777777">
      <w:pPr>
        <w:pStyle w:val="ListParagraph"/>
        <w:numPr>
          <w:ilvl w:val="0"/>
          <w:numId w:val="0"/>
        </w:numPr>
        <w:ind w:left="5463"/>
        <w:rPr>
          <w:rFonts w:cs="Arial"/>
        </w:rPr>
      </w:pPr>
    </w:p>
    <w:p w:rsidRPr="007C150D" w:rsidR="008045AE" w:rsidP="00533CBC" w:rsidRDefault="00F07FD8" w14:paraId="6B41CBA4" w14:textId="67FD0836">
      <w:pPr>
        <w:pStyle w:val="ListParagraph"/>
        <w:tabs>
          <w:tab w:val="left" w:pos="0"/>
          <w:tab w:val="left" w:pos="709"/>
        </w:tabs>
        <w:ind w:left="0" w:firstLine="0"/>
        <w:rPr>
          <w:rFonts w:cs="Arial"/>
        </w:rPr>
      </w:pPr>
      <w:r w:rsidRPr="007C150D">
        <w:rPr>
          <w:rFonts w:cs="Arial"/>
        </w:rPr>
        <w:t>Fr</w:t>
      </w:r>
      <w:r w:rsidRPr="007C150D" w:rsidR="00531263">
        <w:rPr>
          <w:rFonts w:cs="Arial"/>
        </w:rPr>
        <w:t>om August 2017, the main</w:t>
      </w:r>
      <w:r w:rsidRPr="007C150D" w:rsidR="004E308E">
        <w:rPr>
          <w:rFonts w:cs="Arial"/>
        </w:rPr>
        <w:t xml:space="preserve"> </w:t>
      </w:r>
      <w:r w:rsidRPr="007C150D" w:rsidR="00531263">
        <w:rPr>
          <w:rFonts w:cs="Arial"/>
        </w:rPr>
        <w:t xml:space="preserve">action of the Ministry of Health for dealing with the health and psychosocial needs of the refugee population was the PHILOS program (“Integrated Emergency Health Intervention for the Refugee Crisis”), which included the improving of health conditions at the points of entry into the islands of Lesvos, Kos, Chios, Samos and </w:t>
      </w:r>
      <w:proofErr w:type="spellStart"/>
      <w:r w:rsidRPr="007C150D" w:rsidR="00531263">
        <w:rPr>
          <w:rFonts w:cs="Arial"/>
        </w:rPr>
        <w:t>Leros</w:t>
      </w:r>
      <w:proofErr w:type="spellEnd"/>
      <w:r w:rsidRPr="007C150D" w:rsidR="00531263">
        <w:rPr>
          <w:rFonts w:cs="Arial"/>
        </w:rPr>
        <w:t xml:space="preserve">. </w:t>
      </w:r>
      <w:r w:rsidRPr="007C150D" w:rsidR="0095560A">
        <w:rPr>
          <w:rFonts w:cs="Arial"/>
        </w:rPr>
        <w:t xml:space="preserve">The activities were focused on the population of 25 centres that existed in the mainland and at all five RICs. The population had access to first aid </w:t>
      </w:r>
      <w:r w:rsidRPr="007C150D" w:rsidR="004E308E">
        <w:rPr>
          <w:rFonts w:cs="Arial"/>
        </w:rPr>
        <w:t>t</w:t>
      </w:r>
      <w:r w:rsidRPr="007C150D" w:rsidR="0095560A">
        <w:rPr>
          <w:rFonts w:cs="Arial"/>
        </w:rPr>
        <w:t xml:space="preserve">hrough 25 medical posts and to referral services with eight mobile units. </w:t>
      </w:r>
      <w:r w:rsidRPr="007C150D" w:rsidR="007A18CF">
        <w:rPr>
          <w:rFonts w:cs="Arial"/>
        </w:rPr>
        <w:t xml:space="preserve">The Government provides figures on the number of staff (doctors, nurses, social workers, psychologists, mediators, midwives) hired specifically through the PHILOS program for each of the 5 RICs in the islands, as well as on the healthcare provided to children by the hospitals on the islands in 2017 and 2018. </w:t>
      </w:r>
    </w:p>
    <w:p w:rsidRPr="007C150D" w:rsidR="00EE2CF5" w:rsidP="00EE2CF5" w:rsidRDefault="00EE2CF5" w14:paraId="562E4764" w14:textId="77777777">
      <w:pPr>
        <w:pStyle w:val="ListParagraph"/>
        <w:numPr>
          <w:ilvl w:val="0"/>
          <w:numId w:val="0"/>
        </w:numPr>
        <w:ind w:left="5463"/>
        <w:rPr>
          <w:rFonts w:cs="Arial"/>
        </w:rPr>
      </w:pPr>
    </w:p>
    <w:p w:rsidRPr="007C150D" w:rsidR="007A18CF" w:rsidP="00533CBC" w:rsidRDefault="007A18CF" w14:paraId="0FEE0AAF" w14:textId="26DD00CF">
      <w:pPr>
        <w:pStyle w:val="ListParagraph"/>
        <w:tabs>
          <w:tab w:val="left" w:pos="0"/>
          <w:tab w:val="left" w:pos="709"/>
        </w:tabs>
        <w:ind w:left="0" w:firstLine="0"/>
        <w:rPr>
          <w:rFonts w:cs="Arial"/>
        </w:rPr>
      </w:pPr>
      <w:r w:rsidRPr="007C150D">
        <w:rPr>
          <w:rFonts w:cs="Arial"/>
        </w:rPr>
        <w:t xml:space="preserve">In </w:t>
      </w:r>
      <w:r w:rsidRPr="007C150D" w:rsidR="001B50CC">
        <w:rPr>
          <w:rFonts w:cs="Arial"/>
        </w:rPr>
        <w:t xml:space="preserve">its additional observations, the Government notes that according to the new law (Law 4636/2019), the third stage of the reception and identification procedure is registration and medical screening. In particular, the head of the centre or unit, after a reasoned recommendation by the competent medical staff of the centre, shall refer persons belonging to vulnerable groups to the relevant social support or protection body as appropriate. A copy of the medical screening and psychosocial support file shall be sent to the head of the appropriate body. The Government provides </w:t>
      </w:r>
      <w:r w:rsidRPr="007C150D" w:rsidR="00707B5C">
        <w:rPr>
          <w:rFonts w:cs="Arial"/>
        </w:rPr>
        <w:t>a breakdown of the type of services and the number of physicians, psychologists</w:t>
      </w:r>
      <w:r w:rsidRPr="007C150D" w:rsidR="00CE4ABC">
        <w:rPr>
          <w:rFonts w:cs="Arial"/>
        </w:rPr>
        <w:t>, nurses</w:t>
      </w:r>
      <w:r w:rsidRPr="007C150D" w:rsidR="00707B5C">
        <w:rPr>
          <w:rFonts w:cs="Arial"/>
        </w:rPr>
        <w:t xml:space="preserve"> </w:t>
      </w:r>
      <w:r w:rsidRPr="007C150D" w:rsidR="00C966BA">
        <w:rPr>
          <w:rFonts w:cs="Arial"/>
        </w:rPr>
        <w:br/>
      </w:r>
      <w:r w:rsidRPr="007C150D" w:rsidR="00C966BA">
        <w:rPr>
          <w:rFonts w:cs="Arial"/>
        </w:rPr>
        <w:br w:type="column"/>
      </w:r>
      <w:r w:rsidRPr="007C150D" w:rsidR="00707B5C">
        <w:rPr>
          <w:rFonts w:cs="Arial"/>
        </w:rPr>
        <w:lastRenderedPageBreak/>
        <w:t>and social workers working in each of the five RICs on the islands</w:t>
      </w:r>
      <w:r w:rsidRPr="007C150D" w:rsidR="00CE4ABC">
        <w:rPr>
          <w:rFonts w:cs="Arial"/>
        </w:rPr>
        <w:t xml:space="preserve"> (as of January 2020)</w:t>
      </w:r>
      <w:r w:rsidRPr="007C150D" w:rsidR="003828A2">
        <w:rPr>
          <w:rFonts w:cs="Arial"/>
        </w:rPr>
        <w:t>, including staff recruited under the PHILOS 2 program</w:t>
      </w:r>
      <w:r w:rsidRPr="007C150D" w:rsidR="00832456">
        <w:rPr>
          <w:rFonts w:cs="Arial"/>
        </w:rPr>
        <w:t xml:space="preserve"> and military doctors</w:t>
      </w:r>
      <w:r w:rsidRPr="007C150D" w:rsidR="003828A2">
        <w:rPr>
          <w:rFonts w:cs="Arial"/>
        </w:rPr>
        <w:t xml:space="preserve">. </w:t>
      </w:r>
    </w:p>
    <w:p w:rsidRPr="007C150D" w:rsidR="00EE2CF5" w:rsidP="00EE2CF5" w:rsidRDefault="00EE2CF5" w14:paraId="22500185" w14:textId="3A15C34A">
      <w:pPr>
        <w:rPr>
          <w:rFonts w:ascii="Arial" w:hAnsi="Arial" w:cs="Arial"/>
          <w:lang w:val="en-GB"/>
        </w:rPr>
      </w:pPr>
    </w:p>
    <w:p w:rsidRPr="007C150D" w:rsidR="00EE2CF5" w:rsidP="00D13967" w:rsidRDefault="00EE2CF5" w14:paraId="3E56FDDE" w14:textId="07D95445">
      <w:pPr>
        <w:keepNext/>
        <w:keepLines/>
        <w:tabs>
          <w:tab w:val="left" w:pos="567"/>
        </w:tabs>
        <w:jc w:val="both"/>
        <w:outlineLvl w:val="2"/>
        <w:rPr>
          <w:rFonts w:ascii="Arial" w:hAnsi="Arial" w:cs="Arial" w:eastAsiaTheme="majorEastAsia"/>
          <w:b/>
          <w:bCs/>
          <w:kern w:val="1"/>
          <w:szCs w:val="26"/>
          <w:lang w:val="en-GB" w:eastAsia="ar-SA"/>
        </w:rPr>
      </w:pPr>
      <w:r w:rsidRPr="007C150D">
        <w:rPr>
          <w:rFonts w:ascii="Arial" w:hAnsi="Arial" w:eastAsia="Calibri" w:cs="Arial"/>
          <w:b/>
          <w:bCs/>
          <w:lang w:val="en-GB"/>
        </w:rPr>
        <w:t xml:space="preserve">B </w:t>
      </w:r>
      <w:r w:rsidRPr="007C150D">
        <w:rPr>
          <w:rFonts w:ascii="Arial" w:hAnsi="Arial" w:cs="Arial"/>
          <w:b/>
          <w:iCs/>
          <w:lang w:val="en-GB"/>
        </w:rPr>
        <w:t>–</w:t>
      </w:r>
      <w:r w:rsidRPr="007C150D">
        <w:rPr>
          <w:rFonts w:ascii="Arial" w:hAnsi="Arial" w:eastAsia="Calibri" w:cs="Arial"/>
          <w:b/>
          <w:bCs/>
          <w:lang w:val="en-GB"/>
        </w:rPr>
        <w:t xml:space="preserve"> Assessment of the Committee</w:t>
      </w:r>
    </w:p>
    <w:p w:rsidRPr="007C150D" w:rsidR="009C5DAC" w:rsidP="009C5DAC" w:rsidRDefault="009C5DAC" w14:paraId="73367BB8" w14:textId="77777777">
      <w:pPr>
        <w:pStyle w:val="ListParagraph"/>
        <w:numPr>
          <w:ilvl w:val="0"/>
          <w:numId w:val="0"/>
        </w:numPr>
        <w:tabs>
          <w:tab w:val="left" w:pos="0"/>
        </w:tabs>
        <w:rPr>
          <w:rFonts w:cs="Arial"/>
        </w:rPr>
      </w:pPr>
      <w:bookmarkStart w:name="_Hlk50108569" w:id="10"/>
    </w:p>
    <w:p w:rsidRPr="007C150D" w:rsidR="009C5DAC" w:rsidP="00533CBC" w:rsidRDefault="00746BA8" w14:paraId="0A593A7F" w14:textId="16F93B61">
      <w:pPr>
        <w:pStyle w:val="ListParagraph"/>
        <w:tabs>
          <w:tab w:val="left" w:pos="0"/>
          <w:tab w:val="left" w:pos="709"/>
        </w:tabs>
        <w:ind w:left="0" w:firstLine="0"/>
        <w:rPr>
          <w:rFonts w:cs="Arial"/>
        </w:rPr>
      </w:pPr>
      <w:r w:rsidRPr="007C150D">
        <w:rPr>
          <w:rFonts w:cs="Arial"/>
        </w:rPr>
        <w:t>The Committee recalls that the right to protection of health includes the right of access to health</w:t>
      </w:r>
      <w:r w:rsidRPr="007C150D" w:rsidR="00BE6B95">
        <w:rPr>
          <w:rFonts w:cs="Arial"/>
        </w:rPr>
        <w:t xml:space="preserve"> </w:t>
      </w:r>
      <w:r w:rsidRPr="007C150D">
        <w:rPr>
          <w:rFonts w:cs="Arial"/>
        </w:rPr>
        <w:t>care, and that access to health</w:t>
      </w:r>
      <w:r w:rsidRPr="007C150D" w:rsidR="00BE6B95">
        <w:rPr>
          <w:rFonts w:cs="Arial"/>
        </w:rPr>
        <w:t xml:space="preserve"> </w:t>
      </w:r>
      <w:r w:rsidRPr="007C150D">
        <w:rPr>
          <w:rFonts w:cs="Arial"/>
        </w:rPr>
        <w:t xml:space="preserve">care </w:t>
      </w:r>
      <w:proofErr w:type="gramStart"/>
      <w:r w:rsidRPr="007C150D">
        <w:rPr>
          <w:rFonts w:cs="Arial"/>
        </w:rPr>
        <w:t>must be must be</w:t>
      </w:r>
      <w:proofErr w:type="gramEnd"/>
      <w:r w:rsidRPr="007C150D">
        <w:rPr>
          <w:rFonts w:cs="Arial"/>
        </w:rPr>
        <w:t xml:space="preserve"> ensured to everyone without discrimination. This implies that healthcare must be effective and affordable to everyone, and that </w:t>
      </w:r>
      <w:r w:rsidRPr="007C150D" w:rsidR="00EE5336">
        <w:rPr>
          <w:rFonts w:cs="Arial"/>
        </w:rPr>
        <w:t xml:space="preserve">vulnerable </w:t>
      </w:r>
      <w:r w:rsidRPr="007C150D">
        <w:rPr>
          <w:rFonts w:cs="Arial"/>
        </w:rPr>
        <w:t xml:space="preserve">groups at particularly high risk, such as homeless persons, persons living in poverty, older persons, persons with disabilities, persons living in institutions, persons detained in prisons, and persons with an irregular migration status must be adequately protected </w:t>
      </w:r>
      <w:r w:rsidRPr="007C150D" w:rsidR="00EE5336">
        <w:rPr>
          <w:rFonts w:cs="Arial"/>
        </w:rPr>
        <w:t xml:space="preserve">(see, </w:t>
      </w:r>
      <w:r w:rsidRPr="007C150D" w:rsidR="00EE5336">
        <w:rPr>
          <w:rFonts w:cs="Arial"/>
          <w:i/>
          <w:iCs/>
        </w:rPr>
        <w:t>mutatis mutandis,</w:t>
      </w:r>
      <w:r w:rsidRPr="007C150D" w:rsidR="00EE5336">
        <w:rPr>
          <w:rFonts w:cs="Arial"/>
        </w:rPr>
        <w:t xml:space="preserve"> Statement of interpretation on the right to protection of health in times of pandemic, 21 April 2020, regarding the healthcare measures put in place in a pandemic). It also</w:t>
      </w:r>
      <w:r w:rsidRPr="007C150D">
        <w:rPr>
          <w:rFonts w:cs="Arial"/>
        </w:rPr>
        <w:t xml:space="preserve"> requires that the number of </w:t>
      </w:r>
      <w:proofErr w:type="gramStart"/>
      <w:r w:rsidRPr="007C150D">
        <w:rPr>
          <w:rFonts w:cs="Arial"/>
        </w:rPr>
        <w:t xml:space="preserve">health </w:t>
      </w:r>
      <w:r w:rsidRPr="007C150D" w:rsidR="00BE6B95">
        <w:rPr>
          <w:rFonts w:cs="Arial"/>
        </w:rPr>
        <w:t xml:space="preserve"> </w:t>
      </w:r>
      <w:r w:rsidRPr="007C150D">
        <w:rPr>
          <w:rFonts w:cs="Arial"/>
        </w:rPr>
        <w:t>care</w:t>
      </w:r>
      <w:proofErr w:type="gramEnd"/>
      <w:r w:rsidRPr="007C150D">
        <w:rPr>
          <w:rFonts w:cs="Arial"/>
        </w:rPr>
        <w:t xml:space="preserve"> professionals and equipment must be adequate. </w:t>
      </w:r>
    </w:p>
    <w:bookmarkEnd w:id="10"/>
    <w:p w:rsidRPr="007C150D" w:rsidR="00EE5336" w:rsidP="00EE5336" w:rsidRDefault="00EE5336" w14:paraId="715A6B7D" w14:textId="55DC11F5">
      <w:pPr>
        <w:pStyle w:val="ListParagraph"/>
        <w:numPr>
          <w:ilvl w:val="0"/>
          <w:numId w:val="0"/>
        </w:numPr>
        <w:ind w:left="5463"/>
        <w:rPr>
          <w:rFonts w:cs="Arial"/>
        </w:rPr>
      </w:pPr>
    </w:p>
    <w:p w:rsidRPr="007C150D" w:rsidR="00BD2930" w:rsidP="00BD2930" w:rsidRDefault="00EE5336" w14:paraId="1103FD55" w14:textId="77777777">
      <w:pPr>
        <w:pStyle w:val="ListParagraph"/>
        <w:tabs>
          <w:tab w:val="left" w:pos="0"/>
          <w:tab w:val="left" w:pos="709"/>
        </w:tabs>
        <w:ind w:left="0" w:firstLine="0"/>
        <w:rPr>
          <w:rFonts w:cs="Arial"/>
        </w:rPr>
      </w:pPr>
      <w:r w:rsidRPr="007C150D">
        <w:rPr>
          <w:rFonts w:cs="Arial"/>
        </w:rPr>
        <w:t xml:space="preserve">The Committee considers that the most relevant provisions for the purposes of this complaint are Article </w:t>
      </w:r>
      <w:r w:rsidRPr="007C150D">
        <w:rPr>
          <w:rFonts w:cs="Arial"/>
          <w:lang w:eastAsia="fr-FR"/>
        </w:rPr>
        <w:t xml:space="preserve">11§§1 and 3, according to which States Parties </w:t>
      </w:r>
      <w:r w:rsidRPr="007C150D" w:rsidR="00744568">
        <w:rPr>
          <w:rFonts w:cs="Arial"/>
          <w:lang w:eastAsia="fr-FR"/>
        </w:rPr>
        <w:t xml:space="preserve">have undertaken to take appropriate measures designed, inter alia, to remove as far as possible the causes of ill-health, and to prevent as far as possible epidemic, endemic and other diseases, as well as accidents. </w:t>
      </w:r>
    </w:p>
    <w:p w:rsidRPr="007C150D" w:rsidR="00BD2930" w:rsidP="00BD2930" w:rsidRDefault="00BD2930" w14:paraId="611A65CB" w14:textId="77777777">
      <w:pPr>
        <w:pStyle w:val="ListParagraph"/>
        <w:numPr>
          <w:ilvl w:val="0"/>
          <w:numId w:val="0"/>
        </w:numPr>
        <w:ind w:left="1068"/>
        <w:rPr>
          <w:rFonts w:cs="Arial"/>
        </w:rPr>
      </w:pPr>
    </w:p>
    <w:p w:rsidRPr="007C150D" w:rsidR="00180420" w:rsidP="00180420" w:rsidRDefault="00BD2930" w14:paraId="2B7A6C82" w14:textId="7130EC09">
      <w:pPr>
        <w:pStyle w:val="ListParagraph"/>
        <w:tabs>
          <w:tab w:val="left" w:pos="0"/>
          <w:tab w:val="left" w:pos="709"/>
        </w:tabs>
        <w:ind w:left="0" w:firstLine="0"/>
        <w:rPr>
          <w:rFonts w:cs="Arial"/>
        </w:rPr>
      </w:pPr>
      <w:r w:rsidRPr="007C150D">
        <w:rPr>
          <w:rFonts w:cs="Arial"/>
        </w:rPr>
        <w:t>The Committee recalls that the right to the protection of health guaranteed in Article 11 of the Charter complements Articles 2 and 3 of the European Convention on Human Rights, and that the rights relating to health embodied in the two treaties are inextricably linked, since “human dignity is the fundamental value and indeed the core of positive European human rights law – whether under</w:t>
      </w:r>
      <w:r w:rsidRPr="007C150D" w:rsidR="00F82C01">
        <w:rPr>
          <w:rFonts w:cs="Arial"/>
        </w:rPr>
        <w:t xml:space="preserve"> </w:t>
      </w:r>
      <w:r w:rsidRPr="007C150D">
        <w:rPr>
          <w:rFonts w:cs="Arial"/>
        </w:rPr>
        <w:t xml:space="preserve">the European Social Charter or under the European Convention on Human Rights – and healthcare is a prerequisite for the preservation of human dignity” (FIDH v. France, Complaint No. 14/2003, </w:t>
      </w:r>
      <w:proofErr w:type="spellStart"/>
      <w:r w:rsidRPr="007C150D">
        <w:rPr>
          <w:rFonts w:cs="Arial"/>
        </w:rPr>
        <w:t>op.cit</w:t>
      </w:r>
      <w:proofErr w:type="spellEnd"/>
      <w:r w:rsidRPr="007C150D">
        <w:rPr>
          <w:rFonts w:cs="Arial"/>
        </w:rPr>
        <w:t>., §31).</w:t>
      </w:r>
      <w:r w:rsidRPr="007C150D" w:rsidR="00180420">
        <w:rPr>
          <w:rFonts w:cs="Arial"/>
        </w:rPr>
        <w:t xml:space="preserve"> The Committee also refers to the position of the Committee on the Rights of the Child and its interpretation of Article 24 of the Convention on the Rights of the Child, which safeguards the right of the child to the enjoyment of the highest attainable standard of health. According to the Committee on the Rights of the Child and the Committee on the Protection of the Rights of All Migrant Workers and Members of Their Families, every migrant child should have access to health care equal to that of nationals, regardless of their migration status. This includes all health services, whether preventive or curative, and mental, </w:t>
      </w:r>
      <w:proofErr w:type="gramStart"/>
      <w:r w:rsidRPr="007C150D" w:rsidR="00180420">
        <w:rPr>
          <w:rFonts w:cs="Arial"/>
        </w:rPr>
        <w:t>physical</w:t>
      </w:r>
      <w:proofErr w:type="gramEnd"/>
      <w:r w:rsidRPr="007C150D" w:rsidR="00180420">
        <w:rPr>
          <w:rFonts w:cs="Arial"/>
        </w:rPr>
        <w:t xml:space="preserve"> or psychosocial care, provided in the community or in health-care institutions (Joint general comment No. </w:t>
      </w:r>
      <w:r w:rsidRPr="007C150D" w:rsidR="009B5B85">
        <w:rPr>
          <w:rFonts w:cs="Arial"/>
        </w:rPr>
        <w:t>23</w:t>
      </w:r>
      <w:r w:rsidRPr="007C150D" w:rsidR="00180420">
        <w:rPr>
          <w:rFonts w:cs="Arial"/>
        </w:rPr>
        <w:t xml:space="preserve"> (2017), par. 55).  In addition, Article 39 of the Convention on the Rights of the Child sets out the duty of States to provide rehabilitation services to children who have been victims of any form of abuse, neglect, exploitation, torture, cruel, inhuman and degrading treatment or armed conflicts. </w:t>
      </w:r>
    </w:p>
    <w:p w:rsidRPr="007C150D" w:rsidR="000B33B3" w:rsidP="00BD2930" w:rsidRDefault="000B33B3" w14:paraId="5789687C" w14:textId="77777777">
      <w:pPr>
        <w:rPr>
          <w:rFonts w:cs="Arial"/>
          <w:lang w:val="en-GB"/>
        </w:rPr>
      </w:pPr>
    </w:p>
    <w:p w:rsidRPr="007C150D" w:rsidR="000B33B3" w:rsidP="00533CBC" w:rsidRDefault="000B33B3" w14:paraId="24D697C7" w14:textId="4902C4BB">
      <w:pPr>
        <w:pStyle w:val="ListParagraph"/>
        <w:tabs>
          <w:tab w:val="left" w:pos="0"/>
          <w:tab w:val="left" w:pos="709"/>
        </w:tabs>
        <w:ind w:left="0" w:firstLine="0"/>
        <w:rPr>
          <w:rFonts w:cs="Arial"/>
        </w:rPr>
      </w:pPr>
      <w:r w:rsidRPr="007C150D">
        <w:rPr>
          <w:rFonts w:cs="Arial"/>
        </w:rPr>
        <w:t xml:space="preserve">The Committee has </w:t>
      </w:r>
      <w:r w:rsidRPr="007C150D" w:rsidR="000266CA">
        <w:rPr>
          <w:rFonts w:cs="Arial"/>
        </w:rPr>
        <w:t>already</w:t>
      </w:r>
      <w:r w:rsidRPr="007C150D">
        <w:rPr>
          <w:rFonts w:cs="Arial"/>
        </w:rPr>
        <w:t xml:space="preserve"> </w:t>
      </w:r>
      <w:r w:rsidRPr="007C150D" w:rsidR="00F17853">
        <w:rPr>
          <w:rFonts w:cs="Arial"/>
        </w:rPr>
        <w:t>found</w:t>
      </w:r>
      <w:r w:rsidRPr="007C150D">
        <w:rPr>
          <w:rFonts w:cs="Arial"/>
        </w:rPr>
        <w:t xml:space="preserve"> that the </w:t>
      </w:r>
      <w:r w:rsidRPr="007C150D" w:rsidR="00736A5C">
        <w:rPr>
          <w:rFonts w:cs="Arial"/>
        </w:rPr>
        <w:t xml:space="preserve">persisting incapacity of reception facilities to accommodate  migrant children, with the consequence that a significant number of such children are forced into life on the streets, exposes these children to increased threats to their health and their physical integrity, which are the result of a </w:t>
      </w:r>
      <w:r w:rsidRPr="007C150D" w:rsidR="00C966BA">
        <w:rPr>
          <w:rFonts w:cs="Arial"/>
        </w:rPr>
        <w:br/>
      </w:r>
      <w:r w:rsidRPr="007C150D" w:rsidR="00C966BA">
        <w:rPr>
          <w:rFonts w:cs="Arial"/>
        </w:rPr>
        <w:br w:type="column"/>
      </w:r>
      <w:r w:rsidRPr="007C150D" w:rsidR="00736A5C">
        <w:rPr>
          <w:rFonts w:cs="Arial"/>
        </w:rPr>
        <w:lastRenderedPageBreak/>
        <w:t xml:space="preserve">lack of housing or foster homes. Providing  migrant children with shelter and appropriate accommodation is a minimum prerequisite for attempting to remove the causes of ill-health among these minors (including epidemic, endemic or other diseases) and a failure to do so may lead to a violation of Article </w:t>
      </w:r>
      <w:r w:rsidRPr="007C150D" w:rsidR="00736A5C">
        <w:rPr>
          <w:rFonts w:cs="Arial"/>
          <w:lang w:eastAsia="fr-FR"/>
        </w:rPr>
        <w:t xml:space="preserve">11§§1 and/or 3 of the Charter (see DCI v. Belgium, Complaint No. 69/2011, </w:t>
      </w:r>
      <w:proofErr w:type="spellStart"/>
      <w:r w:rsidRPr="007C150D" w:rsidR="00736A5C">
        <w:rPr>
          <w:rFonts w:cs="Arial"/>
          <w:lang w:eastAsia="fr-FR"/>
        </w:rPr>
        <w:t>op.cit</w:t>
      </w:r>
      <w:proofErr w:type="spellEnd"/>
      <w:r w:rsidRPr="007C150D" w:rsidR="00736A5C">
        <w:rPr>
          <w:rFonts w:cs="Arial"/>
          <w:lang w:eastAsia="fr-FR"/>
        </w:rPr>
        <w:t xml:space="preserve">. §§115-118, and EUROCEF v. France, Complaint No. 114/2015, </w:t>
      </w:r>
      <w:proofErr w:type="spellStart"/>
      <w:r w:rsidRPr="007C150D" w:rsidR="00736A5C">
        <w:rPr>
          <w:rFonts w:cs="Arial"/>
          <w:lang w:eastAsia="fr-FR"/>
        </w:rPr>
        <w:t>op.cit</w:t>
      </w:r>
      <w:proofErr w:type="spellEnd"/>
      <w:r w:rsidRPr="007C150D" w:rsidR="00736A5C">
        <w:rPr>
          <w:rFonts w:cs="Arial"/>
          <w:lang w:eastAsia="fr-FR"/>
        </w:rPr>
        <w:t>., §§152-155).</w:t>
      </w:r>
    </w:p>
    <w:p w:rsidRPr="007C150D" w:rsidR="000266CA" w:rsidP="000266CA" w:rsidRDefault="000266CA" w14:paraId="432D3517" w14:textId="77777777">
      <w:pPr>
        <w:pStyle w:val="ListParagraph"/>
        <w:numPr>
          <w:ilvl w:val="0"/>
          <w:numId w:val="0"/>
        </w:numPr>
        <w:ind w:left="5463"/>
        <w:rPr>
          <w:rFonts w:cs="Arial"/>
        </w:rPr>
      </w:pPr>
    </w:p>
    <w:p w:rsidRPr="007C150D" w:rsidR="000266CA" w:rsidP="00533CBC" w:rsidRDefault="000266CA" w14:paraId="2E0CFC06" w14:textId="07F46379">
      <w:pPr>
        <w:pStyle w:val="ListParagraph"/>
        <w:tabs>
          <w:tab w:val="left" w:pos="0"/>
          <w:tab w:val="left" w:pos="709"/>
        </w:tabs>
        <w:ind w:left="0" w:firstLine="0"/>
        <w:rPr>
          <w:rFonts w:cs="Arial"/>
        </w:rPr>
      </w:pPr>
      <w:r w:rsidRPr="007C150D">
        <w:rPr>
          <w:rFonts w:cs="Arial"/>
        </w:rPr>
        <w:t>The Committee further notes that the link between access to shelter</w:t>
      </w:r>
      <w:r w:rsidRPr="007C150D" w:rsidR="00715B9D">
        <w:rPr>
          <w:rFonts w:cs="Arial"/>
        </w:rPr>
        <w:t xml:space="preserve">, sanitation, </w:t>
      </w:r>
      <w:r w:rsidRPr="007C150D" w:rsidR="00464D12">
        <w:rPr>
          <w:rFonts w:cs="Arial"/>
        </w:rPr>
        <w:t xml:space="preserve">adequate </w:t>
      </w:r>
      <w:r w:rsidRPr="007C150D">
        <w:rPr>
          <w:rFonts w:cs="Arial"/>
        </w:rPr>
        <w:t>housing</w:t>
      </w:r>
      <w:r w:rsidRPr="007C150D" w:rsidR="00715B9D">
        <w:rPr>
          <w:rFonts w:cs="Arial"/>
        </w:rPr>
        <w:t>,</w:t>
      </w:r>
      <w:r w:rsidRPr="007C150D">
        <w:rPr>
          <w:rFonts w:cs="Arial"/>
        </w:rPr>
        <w:t xml:space="preserve"> and health has been </w:t>
      </w:r>
      <w:r w:rsidRPr="007C150D" w:rsidR="00F17853">
        <w:rPr>
          <w:rFonts w:cs="Arial"/>
        </w:rPr>
        <w:t>highlighted</w:t>
      </w:r>
      <w:r w:rsidRPr="007C150D">
        <w:rPr>
          <w:rFonts w:cs="Arial"/>
        </w:rPr>
        <w:t xml:space="preserve"> by both the Committee on the Rights of the Child (</w:t>
      </w:r>
      <w:r w:rsidRPr="007C150D" w:rsidR="002A50C0">
        <w:rPr>
          <w:rFonts w:cs="Arial"/>
        </w:rPr>
        <w:t>G</w:t>
      </w:r>
      <w:r w:rsidRPr="007C150D">
        <w:rPr>
          <w:rFonts w:cs="Arial"/>
        </w:rPr>
        <w:t xml:space="preserve">eneral </w:t>
      </w:r>
      <w:r w:rsidRPr="007C150D" w:rsidR="005A7DBE">
        <w:rPr>
          <w:rFonts w:cs="Arial"/>
        </w:rPr>
        <w:t>C</w:t>
      </w:r>
      <w:r w:rsidRPr="007C150D">
        <w:rPr>
          <w:rFonts w:cs="Arial"/>
        </w:rPr>
        <w:t>omment No. 15</w:t>
      </w:r>
      <w:r w:rsidRPr="007C150D" w:rsidR="005B0075">
        <w:rPr>
          <w:rFonts w:cs="Arial"/>
        </w:rPr>
        <w:t xml:space="preserve"> (2013)</w:t>
      </w:r>
      <w:r w:rsidRPr="007C150D" w:rsidR="002A50C0">
        <w:rPr>
          <w:rFonts w:cs="Arial"/>
        </w:rPr>
        <w:t xml:space="preserve">: </w:t>
      </w:r>
      <w:r w:rsidRPr="007C150D" w:rsidR="005B0075">
        <w:rPr>
          <w:rFonts w:cs="Arial"/>
        </w:rPr>
        <w:t>the right of the child to the enjoyment of the highest attainable standard of health</w:t>
      </w:r>
      <w:r w:rsidRPr="007C150D" w:rsidR="002A50C0">
        <w:rPr>
          <w:rFonts w:cs="Arial"/>
        </w:rPr>
        <w:t xml:space="preserve"> (Art. 24), </w:t>
      </w:r>
      <w:r w:rsidRPr="007C150D" w:rsidR="0046056A">
        <w:rPr>
          <w:rFonts w:cs="Arial"/>
        </w:rPr>
        <w:t>§</w:t>
      </w:r>
      <w:r w:rsidRPr="007C150D" w:rsidR="002A50C0">
        <w:rPr>
          <w:rFonts w:cs="Arial"/>
        </w:rPr>
        <w:t>49</w:t>
      </w:r>
      <w:r w:rsidRPr="007C150D" w:rsidR="005B0075">
        <w:rPr>
          <w:rFonts w:cs="Arial"/>
        </w:rPr>
        <w:t>) and the UN Committee on Economic, Social and Cultural Rights</w:t>
      </w:r>
      <w:r w:rsidRPr="007C150D" w:rsidR="00267FCF">
        <w:rPr>
          <w:rFonts w:cs="Arial"/>
        </w:rPr>
        <w:t xml:space="preserve"> (</w:t>
      </w:r>
      <w:r w:rsidRPr="007C150D" w:rsidR="002A50C0">
        <w:rPr>
          <w:rFonts w:cs="Arial"/>
        </w:rPr>
        <w:t>G</w:t>
      </w:r>
      <w:r w:rsidRPr="007C150D" w:rsidR="00267FCF">
        <w:rPr>
          <w:rFonts w:cs="Arial"/>
        </w:rPr>
        <w:t xml:space="preserve">eneral </w:t>
      </w:r>
      <w:r w:rsidRPr="007C150D" w:rsidR="005A7DBE">
        <w:rPr>
          <w:rFonts w:cs="Arial"/>
        </w:rPr>
        <w:t>C</w:t>
      </w:r>
      <w:r w:rsidRPr="007C150D" w:rsidR="00267FCF">
        <w:rPr>
          <w:rFonts w:cs="Arial"/>
        </w:rPr>
        <w:t>omment No. 14</w:t>
      </w:r>
      <w:r w:rsidRPr="007C150D" w:rsidR="002A50C0">
        <w:rPr>
          <w:rFonts w:cs="Arial"/>
        </w:rPr>
        <w:t xml:space="preserve">: </w:t>
      </w:r>
      <w:r w:rsidRPr="007C150D" w:rsidR="00267FCF">
        <w:rPr>
          <w:rFonts w:cs="Arial"/>
        </w:rPr>
        <w:t>the right to the highest attainable standard of health</w:t>
      </w:r>
      <w:r w:rsidRPr="007C150D" w:rsidR="002A50C0">
        <w:rPr>
          <w:rFonts w:cs="Arial"/>
        </w:rPr>
        <w:t xml:space="preserve"> (Art. 12), 11 August 2000, </w:t>
      </w:r>
      <w:r w:rsidRPr="007C150D" w:rsidR="0046056A">
        <w:rPr>
          <w:rFonts w:cs="Arial"/>
        </w:rPr>
        <w:t>§§</w:t>
      </w:r>
      <w:r w:rsidRPr="007C150D" w:rsidR="002A50C0">
        <w:rPr>
          <w:rFonts w:cs="Arial"/>
        </w:rPr>
        <w:t>3, 4, 11, 36 and 43</w:t>
      </w:r>
      <w:r w:rsidRPr="007C150D" w:rsidR="00267FCF">
        <w:rPr>
          <w:rFonts w:cs="Arial"/>
        </w:rPr>
        <w:t xml:space="preserve">). </w:t>
      </w:r>
    </w:p>
    <w:p w:rsidRPr="007C150D" w:rsidR="00267FCF" w:rsidP="00267FCF" w:rsidRDefault="00267FCF" w14:paraId="3B3F28CC" w14:textId="77777777">
      <w:pPr>
        <w:pStyle w:val="ListParagraph"/>
        <w:numPr>
          <w:ilvl w:val="0"/>
          <w:numId w:val="0"/>
        </w:numPr>
        <w:ind w:left="5463"/>
        <w:rPr>
          <w:rFonts w:cs="Arial"/>
        </w:rPr>
      </w:pPr>
    </w:p>
    <w:p w:rsidRPr="007C150D" w:rsidR="00267FCF" w:rsidP="00533CBC" w:rsidRDefault="00267FCF" w14:paraId="46B57B11" w14:textId="704908CC">
      <w:pPr>
        <w:pStyle w:val="ListParagraph"/>
        <w:tabs>
          <w:tab w:val="left" w:pos="0"/>
          <w:tab w:val="left" w:pos="709"/>
        </w:tabs>
        <w:ind w:left="0" w:firstLine="0"/>
        <w:rPr>
          <w:rFonts w:cs="Arial"/>
        </w:rPr>
      </w:pPr>
      <w:r w:rsidRPr="007C150D">
        <w:rPr>
          <w:rFonts w:cs="Arial"/>
        </w:rPr>
        <w:t xml:space="preserve">Referring to </w:t>
      </w:r>
      <w:r w:rsidRPr="007C150D" w:rsidR="003C07A6">
        <w:rPr>
          <w:rFonts w:cs="Arial"/>
        </w:rPr>
        <w:t xml:space="preserve">its </w:t>
      </w:r>
      <w:r w:rsidRPr="007C150D" w:rsidR="00917E9C">
        <w:rPr>
          <w:rFonts w:cs="Arial"/>
        </w:rPr>
        <w:t xml:space="preserve">findings </w:t>
      </w:r>
      <w:r w:rsidRPr="007C150D" w:rsidR="003C07A6">
        <w:rPr>
          <w:rFonts w:cs="Arial"/>
        </w:rPr>
        <w:t>under Article</w:t>
      </w:r>
      <w:r w:rsidRPr="007C150D" w:rsidR="00917E9C">
        <w:rPr>
          <w:rFonts w:cs="Arial"/>
        </w:rPr>
        <w:t xml:space="preserve"> 31</w:t>
      </w:r>
      <w:r w:rsidRPr="007C150D" w:rsidR="00917E9C">
        <w:rPr>
          <w:rFonts w:cs="Arial"/>
          <w:lang w:eastAsia="fr-FR"/>
        </w:rPr>
        <w:t xml:space="preserve">§2 and 17§1 above, the Committee considers that the accommodation situation of accompanied </w:t>
      </w:r>
      <w:r w:rsidRPr="007C150D" w:rsidR="00F17853">
        <w:rPr>
          <w:rFonts w:cs="Arial"/>
          <w:lang w:eastAsia="fr-FR"/>
        </w:rPr>
        <w:t xml:space="preserve">and unaccompanied </w:t>
      </w:r>
      <w:r w:rsidRPr="007C150D" w:rsidR="00917E9C">
        <w:rPr>
          <w:rFonts w:cs="Arial"/>
          <w:lang w:eastAsia="fr-FR"/>
        </w:rPr>
        <w:t xml:space="preserve">migrant </w:t>
      </w:r>
      <w:r w:rsidRPr="007C150D" w:rsidR="00715B9D">
        <w:rPr>
          <w:rFonts w:cs="Arial"/>
          <w:lang w:eastAsia="fr-FR"/>
        </w:rPr>
        <w:t>children</w:t>
      </w:r>
      <w:r w:rsidRPr="007C150D" w:rsidR="00917E9C">
        <w:rPr>
          <w:rFonts w:cs="Arial"/>
          <w:lang w:eastAsia="fr-FR"/>
        </w:rPr>
        <w:t>, including unaccompanied children living on the streets, exposes these children to increased threats</w:t>
      </w:r>
      <w:r w:rsidRPr="007C150D" w:rsidR="00EE2121">
        <w:rPr>
          <w:rFonts w:cs="Arial"/>
          <w:lang w:eastAsia="fr-FR"/>
        </w:rPr>
        <w:t>/risks</w:t>
      </w:r>
      <w:r w:rsidRPr="007C150D" w:rsidR="00917E9C">
        <w:rPr>
          <w:rFonts w:cs="Arial"/>
          <w:lang w:eastAsia="fr-FR"/>
        </w:rPr>
        <w:t xml:space="preserve"> to their health, physical and psychological integrity. The </w:t>
      </w:r>
      <w:r w:rsidRPr="007C150D" w:rsidR="006F4942">
        <w:rPr>
          <w:rFonts w:cs="Arial"/>
          <w:lang w:eastAsia="fr-FR"/>
        </w:rPr>
        <w:t xml:space="preserve">Committee notes from the information and examples provided by the </w:t>
      </w:r>
      <w:r w:rsidRPr="007C150D" w:rsidR="00917E9C">
        <w:rPr>
          <w:rFonts w:cs="Arial"/>
          <w:lang w:eastAsia="fr-FR"/>
        </w:rPr>
        <w:t xml:space="preserve">complainant organisations </w:t>
      </w:r>
      <w:r w:rsidRPr="007C150D" w:rsidR="00193BDC">
        <w:rPr>
          <w:rFonts w:cs="Arial"/>
          <w:lang w:eastAsia="fr-FR"/>
        </w:rPr>
        <w:t>that the most commonly treated illnesses among these children (</w:t>
      </w:r>
      <w:r w:rsidRPr="007C150D" w:rsidR="001A7D1E">
        <w:rPr>
          <w:rFonts w:cs="Arial"/>
          <w:lang w:eastAsia="fr-FR"/>
        </w:rPr>
        <w:t>e.g.</w:t>
      </w:r>
      <w:r w:rsidRPr="007C150D" w:rsidR="00193BDC">
        <w:rPr>
          <w:rFonts w:cs="Arial"/>
          <w:lang w:eastAsia="fr-FR"/>
        </w:rPr>
        <w:t xml:space="preserve"> respiratory tract infections, watery diarrhoea, skin infections, depression, mental health deterioration leading to self-harm and suicide attempts) are linked to </w:t>
      </w:r>
      <w:r w:rsidRPr="007C150D" w:rsidR="007020CB">
        <w:rPr>
          <w:rFonts w:cs="Arial"/>
          <w:lang w:eastAsia="fr-FR"/>
        </w:rPr>
        <w:t>the</w:t>
      </w:r>
      <w:r w:rsidRPr="007C150D" w:rsidR="00193BDC">
        <w:rPr>
          <w:rFonts w:cs="Arial"/>
          <w:lang w:eastAsia="fr-FR"/>
        </w:rPr>
        <w:t>ir living conditions</w:t>
      </w:r>
      <w:r w:rsidRPr="007C150D" w:rsidR="00216F6F">
        <w:rPr>
          <w:rFonts w:cs="Arial"/>
          <w:lang w:eastAsia="fr-FR"/>
        </w:rPr>
        <w:t xml:space="preserve"> (overcrowding, sanitation and hygiene conditions</w:t>
      </w:r>
      <w:r w:rsidRPr="007C150D" w:rsidR="00F17853">
        <w:rPr>
          <w:rFonts w:cs="Arial"/>
          <w:lang w:eastAsia="fr-FR"/>
        </w:rPr>
        <w:t xml:space="preserve"> on the </w:t>
      </w:r>
      <w:r w:rsidRPr="007C150D" w:rsidR="00193BDC">
        <w:rPr>
          <w:rFonts w:cs="Arial"/>
          <w:lang w:eastAsia="fr-FR"/>
        </w:rPr>
        <w:t xml:space="preserve">islands and homelessness and precarious housing arrangements on the mainland). </w:t>
      </w:r>
    </w:p>
    <w:p w:rsidRPr="007C150D" w:rsidR="006F4942" w:rsidP="006F4942" w:rsidRDefault="006F4942" w14:paraId="2F184360" w14:textId="77777777">
      <w:pPr>
        <w:pStyle w:val="ListParagraph"/>
        <w:numPr>
          <w:ilvl w:val="0"/>
          <w:numId w:val="0"/>
        </w:numPr>
        <w:ind w:left="5463"/>
        <w:rPr>
          <w:rFonts w:cs="Arial"/>
        </w:rPr>
      </w:pPr>
    </w:p>
    <w:p w:rsidRPr="007C150D" w:rsidR="001A7D1E" w:rsidP="00533CBC" w:rsidRDefault="006F4942" w14:paraId="32E671DF" w14:textId="3DC46E12">
      <w:pPr>
        <w:pStyle w:val="ListParagraph"/>
        <w:tabs>
          <w:tab w:val="left" w:pos="0"/>
          <w:tab w:val="left" w:pos="709"/>
        </w:tabs>
        <w:ind w:left="0" w:firstLine="0"/>
        <w:rPr>
          <w:rFonts w:cs="Arial"/>
        </w:rPr>
      </w:pPr>
      <w:r w:rsidRPr="007C150D">
        <w:rPr>
          <w:rFonts w:cs="Arial"/>
        </w:rPr>
        <w:t xml:space="preserve">The Committee notes </w:t>
      </w:r>
      <w:r w:rsidRPr="007C150D" w:rsidR="00193BDC">
        <w:rPr>
          <w:rFonts w:cs="Arial"/>
        </w:rPr>
        <w:t>that according to ICJ and ECRE, these conditions are exacerbated by the lack of vulnerability assessment and a lack of access to primary, preventative and in some cases, emergency hea</w:t>
      </w:r>
      <w:r w:rsidRPr="007C150D" w:rsidR="00BE6B95">
        <w:rPr>
          <w:rFonts w:cs="Arial"/>
        </w:rPr>
        <w:t xml:space="preserve">lth </w:t>
      </w:r>
      <w:r w:rsidRPr="007C150D" w:rsidR="00193BDC">
        <w:rPr>
          <w:rFonts w:cs="Arial"/>
        </w:rPr>
        <w:t xml:space="preserve">care. This is due to the shortage of </w:t>
      </w:r>
      <w:r w:rsidRPr="007C150D" w:rsidR="001A7D1E">
        <w:rPr>
          <w:rFonts w:cs="Arial"/>
        </w:rPr>
        <w:t>medic</w:t>
      </w:r>
      <w:r w:rsidRPr="007C150D" w:rsidR="0045658D">
        <w:rPr>
          <w:rFonts w:cs="Arial"/>
        </w:rPr>
        <w:t>al facilities and personnel</w:t>
      </w:r>
      <w:r w:rsidRPr="007C150D" w:rsidR="001A7D1E">
        <w:rPr>
          <w:rFonts w:cs="Arial"/>
        </w:rPr>
        <w:t xml:space="preserve"> on the islands (both at the RICs and in hospitals). UNCHR also point to serious delays in the medical and psychosocial assessment of children at the RICs and to the lack of access to medical or psychosocial care for children outside the long-term care system on the mainland.</w:t>
      </w:r>
    </w:p>
    <w:p w:rsidRPr="007C150D" w:rsidR="001A7D1E" w:rsidP="001A7D1E" w:rsidRDefault="001A7D1E" w14:paraId="4DAB567F" w14:textId="77777777">
      <w:pPr>
        <w:pStyle w:val="ListParagraph"/>
        <w:numPr>
          <w:ilvl w:val="0"/>
          <w:numId w:val="0"/>
        </w:numPr>
        <w:ind w:left="5463"/>
        <w:rPr>
          <w:rFonts w:cs="Arial"/>
        </w:rPr>
      </w:pPr>
    </w:p>
    <w:p w:rsidRPr="007C150D" w:rsidR="00255DB6" w:rsidP="00533CBC" w:rsidRDefault="001A7D1E" w14:paraId="153DA2C8" w14:textId="2698469A">
      <w:pPr>
        <w:pStyle w:val="ListParagraph"/>
        <w:tabs>
          <w:tab w:val="left" w:pos="0"/>
          <w:tab w:val="left" w:pos="709"/>
        </w:tabs>
        <w:ind w:left="0" w:firstLine="0"/>
        <w:rPr>
          <w:rFonts w:cs="Arial"/>
        </w:rPr>
      </w:pPr>
      <w:r w:rsidRPr="007C150D">
        <w:rPr>
          <w:rFonts w:cs="Arial"/>
        </w:rPr>
        <w:t xml:space="preserve">The Committee notes </w:t>
      </w:r>
      <w:r w:rsidRPr="007C150D" w:rsidR="0045658D">
        <w:rPr>
          <w:rFonts w:cs="Arial"/>
        </w:rPr>
        <w:t xml:space="preserve">that some of these allegations are supported by </w:t>
      </w:r>
      <w:r w:rsidRPr="007C150D" w:rsidR="00CA520E">
        <w:rPr>
          <w:rFonts w:cs="Arial"/>
        </w:rPr>
        <w:t xml:space="preserve">the findings of </w:t>
      </w:r>
      <w:r w:rsidRPr="007C150D" w:rsidR="0045658D">
        <w:rPr>
          <w:rFonts w:cs="Arial"/>
        </w:rPr>
        <w:t>Council of Europe and other bodies. The Commissioner for Human Rights stated that access to health care services appeared to be particularly difficult in the overcrowded reception camps, especially on the Aegean islands, and that the number of medical staff working in the RICs was clearly insufficient to meet the needs (Report following her visit to Greece, 6 November 2018, §§41-42)</w:t>
      </w:r>
      <w:r w:rsidRPr="007C150D" w:rsidR="00CA520E">
        <w:rPr>
          <w:rFonts w:cs="Arial"/>
        </w:rPr>
        <w:t xml:space="preserve">. During her last visit to Greece (31 October 2019), including to reception facilities in Lesvos and Samos, the Commissioner referred to a “desperate lack of medical care and sanitation in the vastly overcrowded camps” she had visited and recommended the strengthening of the capacities of local hospitals, the setting up of </w:t>
      </w:r>
      <w:r w:rsidRPr="007C150D" w:rsidR="00CA520E">
        <w:rPr>
          <w:rFonts w:cs="Arial"/>
          <w:i/>
          <w:iCs/>
        </w:rPr>
        <w:t>ad hoc</w:t>
      </w:r>
      <w:r w:rsidRPr="007C150D" w:rsidR="00CA520E">
        <w:rPr>
          <w:rFonts w:cs="Arial"/>
        </w:rPr>
        <w:t xml:space="preserve"> medical facilities in the camps and increasing the number of health care professionals. </w:t>
      </w:r>
      <w:r w:rsidRPr="007C150D" w:rsidR="006C0005">
        <w:rPr>
          <w:rFonts w:cs="Arial"/>
        </w:rPr>
        <w:t>Similarly</w:t>
      </w:r>
      <w:r w:rsidRPr="007C150D" w:rsidR="001A426E">
        <w:rPr>
          <w:rFonts w:cs="Arial"/>
        </w:rPr>
        <w:t xml:space="preserve">, the UN Special </w:t>
      </w:r>
      <w:r w:rsidRPr="007C150D" w:rsidR="00C966BA">
        <w:rPr>
          <w:rFonts w:cs="Arial"/>
        </w:rPr>
        <w:br/>
      </w:r>
      <w:r w:rsidRPr="007C150D" w:rsidR="00C966BA">
        <w:rPr>
          <w:rFonts w:cs="Arial"/>
        </w:rPr>
        <w:br w:type="column"/>
      </w:r>
      <w:r w:rsidRPr="007C150D" w:rsidR="001A426E">
        <w:rPr>
          <w:rFonts w:cs="Arial"/>
        </w:rPr>
        <w:lastRenderedPageBreak/>
        <w:t xml:space="preserve">Rapporteur on the human rights of migrants observed, following his visit to Greece in 2016, that access to a medical doctor and medical staff was insufficient in reception centres, particularly for vulnerable groups, referring in particular to a lack or insufficiency of secondary health care and mental health care (Report, 24 April 2017, §64).  </w:t>
      </w:r>
      <w:r w:rsidRPr="007C150D" w:rsidR="00281491">
        <w:rPr>
          <w:rFonts w:cs="Arial"/>
        </w:rPr>
        <w:t>According to the EU Agency for Fundamental Rights</w:t>
      </w:r>
      <w:r w:rsidRPr="007C150D" w:rsidR="00255DB6">
        <w:rPr>
          <w:rFonts w:cs="Arial"/>
        </w:rPr>
        <w:t xml:space="preserve"> (Update of the 2016 Opinion, </w:t>
      </w:r>
      <w:proofErr w:type="spellStart"/>
      <w:r w:rsidRPr="007C150D" w:rsidR="00255DB6">
        <w:rPr>
          <w:rFonts w:cs="Arial"/>
        </w:rPr>
        <w:t>op.cit</w:t>
      </w:r>
      <w:proofErr w:type="spellEnd"/>
      <w:r w:rsidRPr="007C150D" w:rsidR="00255DB6">
        <w:rPr>
          <w:rFonts w:cs="Arial"/>
        </w:rPr>
        <w:t>., February 2019)</w:t>
      </w:r>
      <w:r w:rsidRPr="007C150D" w:rsidR="00281491">
        <w:rPr>
          <w:rFonts w:cs="Arial"/>
        </w:rPr>
        <w:t xml:space="preserve">, </w:t>
      </w:r>
      <w:r w:rsidRPr="007C150D" w:rsidR="00255DB6">
        <w:rPr>
          <w:rFonts w:cs="Arial"/>
        </w:rPr>
        <w:t xml:space="preserve">the capacity of doctors and psychologists on the islands remains stretched and the lack of paediatricians persists (i.e. only 10 paediatricians working in the public healthcare institutions on all five islands taken together). </w:t>
      </w:r>
    </w:p>
    <w:p w:rsidRPr="007C150D" w:rsidR="00255DB6" w:rsidP="00255DB6" w:rsidRDefault="00255DB6" w14:paraId="0D55BC48" w14:textId="21E3FA17">
      <w:pPr>
        <w:pStyle w:val="ListParagraph"/>
        <w:numPr>
          <w:ilvl w:val="0"/>
          <w:numId w:val="0"/>
        </w:numPr>
        <w:tabs>
          <w:tab w:val="left" w:pos="0"/>
        </w:tabs>
        <w:rPr>
          <w:rFonts w:cs="Arial"/>
        </w:rPr>
      </w:pPr>
    </w:p>
    <w:p w:rsidRPr="007C150D" w:rsidR="009B0644" w:rsidP="00533CBC" w:rsidRDefault="00255DB6" w14:paraId="0EB106C8" w14:textId="5B9E3D0E">
      <w:pPr>
        <w:pStyle w:val="ListParagraph"/>
        <w:tabs>
          <w:tab w:val="left" w:pos="0"/>
          <w:tab w:val="left" w:pos="709"/>
        </w:tabs>
        <w:ind w:left="0" w:firstLine="0"/>
        <w:rPr>
          <w:rFonts w:cs="Arial"/>
        </w:rPr>
      </w:pPr>
      <w:r w:rsidRPr="007C150D">
        <w:rPr>
          <w:rFonts w:cs="Arial"/>
        </w:rPr>
        <w:t>The Committee not</w:t>
      </w:r>
      <w:r w:rsidRPr="007C150D" w:rsidR="00B63463">
        <w:rPr>
          <w:rFonts w:cs="Arial"/>
        </w:rPr>
        <w:t xml:space="preserve">es </w:t>
      </w:r>
      <w:r w:rsidRPr="007C150D">
        <w:rPr>
          <w:rFonts w:cs="Arial"/>
        </w:rPr>
        <w:t xml:space="preserve">that </w:t>
      </w:r>
      <w:r w:rsidRPr="007C150D" w:rsidR="00876CF7">
        <w:rPr>
          <w:rFonts w:cs="Arial"/>
        </w:rPr>
        <w:t xml:space="preserve">efforts have been made </w:t>
      </w:r>
      <w:r w:rsidRPr="007C150D" w:rsidR="000909C7">
        <w:rPr>
          <w:rFonts w:cs="Arial"/>
        </w:rPr>
        <w:t xml:space="preserve">by Greece </w:t>
      </w:r>
      <w:r w:rsidRPr="007C150D" w:rsidR="00876CF7">
        <w:rPr>
          <w:rFonts w:cs="Arial"/>
        </w:rPr>
        <w:t xml:space="preserve">to deploy more medical staff to the islands, including within the RICs, through the PHILOS programme. However, </w:t>
      </w:r>
      <w:r w:rsidRPr="007C150D" w:rsidR="00A80471">
        <w:rPr>
          <w:rFonts w:cs="Arial"/>
        </w:rPr>
        <w:t xml:space="preserve">according to the </w:t>
      </w:r>
      <w:r w:rsidRPr="007C150D" w:rsidR="00C27172">
        <w:rPr>
          <w:rFonts w:cs="Arial"/>
        </w:rPr>
        <w:t xml:space="preserve">most recent </w:t>
      </w:r>
      <w:r w:rsidRPr="007C150D" w:rsidR="00A80471">
        <w:rPr>
          <w:rFonts w:cs="Arial"/>
        </w:rPr>
        <w:t xml:space="preserve">information available, the results of the recruitment procedures have not yet met the </w:t>
      </w:r>
      <w:r w:rsidRPr="007C150D" w:rsidR="00690972">
        <w:rPr>
          <w:rFonts w:cs="Arial"/>
        </w:rPr>
        <w:t>health</w:t>
      </w:r>
      <w:r w:rsidRPr="007C150D" w:rsidR="00134CF1">
        <w:rPr>
          <w:rFonts w:cs="Arial"/>
        </w:rPr>
        <w:t xml:space="preserve"> </w:t>
      </w:r>
      <w:r w:rsidRPr="007C150D" w:rsidR="00690972">
        <w:rPr>
          <w:rFonts w:cs="Arial"/>
        </w:rPr>
        <w:t xml:space="preserve">care </w:t>
      </w:r>
      <w:r w:rsidRPr="007C150D" w:rsidR="00A80471">
        <w:rPr>
          <w:rFonts w:cs="Arial"/>
        </w:rPr>
        <w:t>needs</w:t>
      </w:r>
      <w:r w:rsidRPr="007C150D" w:rsidR="00690972">
        <w:rPr>
          <w:rFonts w:cs="Arial"/>
        </w:rPr>
        <w:t xml:space="preserve"> of</w:t>
      </w:r>
      <w:r w:rsidRPr="007C150D" w:rsidR="00A47B08">
        <w:rPr>
          <w:rFonts w:cs="Arial"/>
        </w:rPr>
        <w:t xml:space="preserve"> the </w:t>
      </w:r>
      <w:r w:rsidRPr="007C150D" w:rsidR="00690972">
        <w:rPr>
          <w:rFonts w:cs="Arial"/>
        </w:rPr>
        <w:t>migrant</w:t>
      </w:r>
      <w:r w:rsidRPr="007C150D" w:rsidR="00BA5CBA">
        <w:rPr>
          <w:rFonts w:cs="Arial"/>
        </w:rPr>
        <w:t xml:space="preserve"> population</w:t>
      </w:r>
      <w:r w:rsidRPr="007C150D" w:rsidR="00A47B08">
        <w:rPr>
          <w:rFonts w:cs="Arial"/>
        </w:rPr>
        <w:t xml:space="preserve"> living </w:t>
      </w:r>
      <w:r w:rsidRPr="007C150D" w:rsidR="00690972">
        <w:rPr>
          <w:rFonts w:cs="Arial"/>
        </w:rPr>
        <w:t>on the islands</w:t>
      </w:r>
      <w:r w:rsidRPr="007C150D" w:rsidR="00A80471">
        <w:rPr>
          <w:rFonts w:cs="Arial"/>
        </w:rPr>
        <w:t xml:space="preserve"> (FRA, 2019).</w:t>
      </w:r>
      <w:r w:rsidRPr="007C150D" w:rsidR="00BA5CBA">
        <w:rPr>
          <w:rFonts w:cs="Arial"/>
        </w:rPr>
        <w:t xml:space="preserve"> The number of doctors and medical staff working within the RICs on the islands </w:t>
      </w:r>
      <w:r w:rsidRPr="007C150D" w:rsidR="00A50C8F">
        <w:rPr>
          <w:rFonts w:cs="Arial"/>
        </w:rPr>
        <w:t xml:space="preserve">appears </w:t>
      </w:r>
      <w:r w:rsidRPr="007C150D" w:rsidR="00BA5CBA">
        <w:rPr>
          <w:rFonts w:cs="Arial"/>
        </w:rPr>
        <w:t xml:space="preserve">insufficient for the number of migrants residing in them. </w:t>
      </w:r>
      <w:r w:rsidRPr="007C150D" w:rsidR="00A80471">
        <w:rPr>
          <w:rFonts w:cs="Arial"/>
        </w:rPr>
        <w:t xml:space="preserve"> </w:t>
      </w:r>
      <w:r w:rsidRPr="007C150D" w:rsidR="00B63463">
        <w:rPr>
          <w:rFonts w:cs="Arial"/>
        </w:rPr>
        <w:t xml:space="preserve">Moreover, according to the Greek Ombudsman </w:t>
      </w:r>
      <w:r w:rsidRPr="007C150D" w:rsidR="002A1BF6">
        <w:rPr>
          <w:rFonts w:cs="Arial"/>
        </w:rPr>
        <w:t xml:space="preserve">(10 September 2019) </w:t>
      </w:r>
      <w:r w:rsidRPr="007C150D" w:rsidR="00B63463">
        <w:rPr>
          <w:rFonts w:cs="Arial"/>
        </w:rPr>
        <w:t>and UNCHR</w:t>
      </w:r>
      <w:r w:rsidRPr="007C150D" w:rsidR="002A1BF6">
        <w:rPr>
          <w:rFonts w:cs="Arial"/>
        </w:rPr>
        <w:t xml:space="preserve"> (August 2019)</w:t>
      </w:r>
      <w:r w:rsidRPr="007C150D" w:rsidR="00B63463">
        <w:rPr>
          <w:rFonts w:cs="Arial"/>
        </w:rPr>
        <w:t>, access</w:t>
      </w:r>
      <w:r w:rsidRPr="007C150D" w:rsidR="002A1BF6">
        <w:rPr>
          <w:rFonts w:cs="Arial"/>
        </w:rPr>
        <w:t xml:space="preserve"> to health</w:t>
      </w:r>
      <w:r w:rsidRPr="007C150D" w:rsidR="00134CF1">
        <w:rPr>
          <w:rFonts w:cs="Arial"/>
        </w:rPr>
        <w:t xml:space="preserve"> </w:t>
      </w:r>
      <w:r w:rsidRPr="007C150D" w:rsidR="002A1BF6">
        <w:rPr>
          <w:rFonts w:cs="Arial"/>
        </w:rPr>
        <w:t>care is further hindered by administrative obstacles in issuing Social Security numbers to asylum seekers.</w:t>
      </w:r>
    </w:p>
    <w:p w:rsidRPr="007C150D" w:rsidR="00AF7A75" w:rsidP="00AF7A75" w:rsidRDefault="00AF7A75" w14:paraId="156BCC12" w14:textId="77777777">
      <w:pPr>
        <w:pStyle w:val="ListParagraph"/>
        <w:numPr>
          <w:ilvl w:val="0"/>
          <w:numId w:val="0"/>
        </w:numPr>
        <w:ind w:left="5463"/>
        <w:rPr>
          <w:rFonts w:cs="Arial"/>
        </w:rPr>
      </w:pPr>
    </w:p>
    <w:p w:rsidRPr="007C150D" w:rsidR="008045AE" w:rsidP="00533CBC" w:rsidRDefault="00AF7A75" w14:paraId="7C48F1A9" w14:textId="744C3A03">
      <w:pPr>
        <w:pStyle w:val="ListParagraph"/>
        <w:tabs>
          <w:tab w:val="left" w:pos="0"/>
          <w:tab w:val="left" w:pos="709"/>
        </w:tabs>
        <w:ind w:left="0" w:firstLine="0"/>
        <w:rPr>
          <w:rFonts w:cs="Arial"/>
        </w:rPr>
      </w:pPr>
      <w:r w:rsidRPr="007C150D">
        <w:rPr>
          <w:rFonts w:cs="Arial"/>
        </w:rPr>
        <w:t xml:space="preserve">The Committee stresses the importance of effective medical screening </w:t>
      </w:r>
      <w:r w:rsidRPr="007C150D" w:rsidR="004C7925">
        <w:rPr>
          <w:rFonts w:cs="Arial"/>
        </w:rPr>
        <w:t xml:space="preserve">and psychosocial support </w:t>
      </w:r>
      <w:r w:rsidRPr="007C150D">
        <w:rPr>
          <w:rFonts w:cs="Arial"/>
        </w:rPr>
        <w:t xml:space="preserve">of migrant and asylum-seeking children upon arrival. Such screening is indispensable for identifying those children with health problems, including </w:t>
      </w:r>
      <w:r w:rsidRPr="007C150D" w:rsidR="004C7925">
        <w:rPr>
          <w:rFonts w:cs="Arial"/>
        </w:rPr>
        <w:t>mental health problems</w:t>
      </w:r>
      <w:r w:rsidRPr="007C150D" w:rsidR="00F12732">
        <w:rPr>
          <w:rFonts w:cs="Arial"/>
        </w:rPr>
        <w:t>,</w:t>
      </w:r>
      <w:r w:rsidRPr="007C150D" w:rsidR="004C7925">
        <w:rPr>
          <w:rFonts w:cs="Arial"/>
        </w:rPr>
        <w:t xml:space="preserve"> and </w:t>
      </w:r>
      <w:r w:rsidRPr="007C150D">
        <w:rPr>
          <w:rFonts w:cs="Arial"/>
        </w:rPr>
        <w:t xml:space="preserve">transmissible diseases. </w:t>
      </w:r>
      <w:r w:rsidRPr="007C150D" w:rsidR="004C7925">
        <w:rPr>
          <w:rFonts w:cs="Arial"/>
        </w:rPr>
        <w:t xml:space="preserve">A shortage in doctors and medical staff within reception facilities </w:t>
      </w:r>
      <w:r w:rsidRPr="007C150D" w:rsidR="00BE6B95">
        <w:rPr>
          <w:rFonts w:cs="Arial"/>
        </w:rPr>
        <w:t>leads</w:t>
      </w:r>
      <w:r w:rsidRPr="007C150D" w:rsidR="004C7925">
        <w:rPr>
          <w:rFonts w:cs="Arial"/>
        </w:rPr>
        <w:t xml:space="preserve"> to delays in the medical and psychosocial assessment of children, with the risk that health</w:t>
      </w:r>
      <w:r w:rsidRPr="007C150D" w:rsidR="00134CF1">
        <w:rPr>
          <w:rFonts w:cs="Arial"/>
        </w:rPr>
        <w:t xml:space="preserve">-related </w:t>
      </w:r>
      <w:r w:rsidRPr="007C150D" w:rsidR="004C7925">
        <w:rPr>
          <w:rFonts w:cs="Arial"/>
        </w:rPr>
        <w:t xml:space="preserve">problems </w:t>
      </w:r>
      <w:r w:rsidRPr="007C150D" w:rsidR="00A50C8F">
        <w:rPr>
          <w:rFonts w:cs="Arial"/>
        </w:rPr>
        <w:t xml:space="preserve">resulting from </w:t>
      </w:r>
      <w:r w:rsidRPr="007C150D" w:rsidR="004C7925">
        <w:rPr>
          <w:rFonts w:cs="Arial"/>
        </w:rPr>
        <w:t>the</w:t>
      </w:r>
      <w:r w:rsidRPr="007C150D" w:rsidR="00457D27">
        <w:rPr>
          <w:rFonts w:cs="Arial"/>
        </w:rPr>
        <w:t xml:space="preserve"> poor</w:t>
      </w:r>
      <w:r w:rsidRPr="007C150D" w:rsidR="004C7925">
        <w:rPr>
          <w:rFonts w:cs="Arial"/>
        </w:rPr>
        <w:t xml:space="preserve"> living conditions prevailing in</w:t>
      </w:r>
      <w:r w:rsidRPr="007C150D" w:rsidR="00BE6B95">
        <w:rPr>
          <w:rFonts w:cs="Arial"/>
        </w:rPr>
        <w:t xml:space="preserve"> those centres</w:t>
      </w:r>
      <w:r w:rsidRPr="007C150D" w:rsidR="00134CF1">
        <w:rPr>
          <w:rFonts w:cs="Arial"/>
        </w:rPr>
        <w:t xml:space="preserve"> or the transmission of disease</w:t>
      </w:r>
      <w:r w:rsidRPr="007C150D" w:rsidR="00A50C8F">
        <w:rPr>
          <w:rFonts w:cs="Arial"/>
        </w:rPr>
        <w:t xml:space="preserve">s remain undetected and arise later. </w:t>
      </w:r>
      <w:r w:rsidRPr="007C150D" w:rsidR="00BE6B95">
        <w:rPr>
          <w:rFonts w:cs="Arial"/>
        </w:rPr>
        <w:t xml:space="preserve"> </w:t>
      </w:r>
      <w:r w:rsidRPr="007C150D" w:rsidR="004C7925">
        <w:rPr>
          <w:rFonts w:cs="Arial"/>
        </w:rPr>
        <w:t xml:space="preserve"> </w:t>
      </w:r>
    </w:p>
    <w:p w:rsidRPr="007C150D" w:rsidR="00A47B08" w:rsidP="00A47B08" w:rsidRDefault="00A47B08" w14:paraId="2562F2A6" w14:textId="77777777">
      <w:pPr>
        <w:pStyle w:val="ListParagraph"/>
        <w:numPr>
          <w:ilvl w:val="0"/>
          <w:numId w:val="0"/>
        </w:numPr>
        <w:ind w:left="5463"/>
        <w:rPr>
          <w:rFonts w:cs="Arial"/>
        </w:rPr>
      </w:pPr>
    </w:p>
    <w:p w:rsidRPr="007C150D" w:rsidR="005551C1" w:rsidP="00533CBC" w:rsidRDefault="00A47B08" w14:paraId="1D6693C3" w14:textId="7B823BB5">
      <w:pPr>
        <w:pStyle w:val="ListParagraph"/>
        <w:tabs>
          <w:tab w:val="left" w:pos="0"/>
          <w:tab w:val="left" w:pos="709"/>
        </w:tabs>
        <w:ind w:left="0" w:firstLine="0"/>
        <w:rPr>
          <w:rFonts w:cs="Arial"/>
        </w:rPr>
      </w:pPr>
      <w:r w:rsidRPr="007C150D">
        <w:rPr>
          <w:rFonts w:cs="Arial"/>
        </w:rPr>
        <w:t xml:space="preserve">With regard to unaccompanied migrant children on the mainland, the Committee notes that there are no precise data </w:t>
      </w:r>
      <w:r w:rsidRPr="007C150D" w:rsidR="00904976">
        <w:rPr>
          <w:rFonts w:cs="Arial"/>
        </w:rPr>
        <w:t xml:space="preserve">in the complaint or in the parties’ submissions </w:t>
      </w:r>
      <w:r w:rsidRPr="007C150D">
        <w:rPr>
          <w:rFonts w:cs="Arial"/>
        </w:rPr>
        <w:t xml:space="preserve">showing </w:t>
      </w:r>
      <w:r w:rsidRPr="007C150D" w:rsidR="00904976">
        <w:rPr>
          <w:rFonts w:cs="Arial"/>
        </w:rPr>
        <w:t>specific shortcomings in the provision of health</w:t>
      </w:r>
      <w:r w:rsidRPr="007C150D" w:rsidR="00134CF1">
        <w:rPr>
          <w:rFonts w:cs="Arial"/>
        </w:rPr>
        <w:t xml:space="preserve"> </w:t>
      </w:r>
      <w:r w:rsidRPr="007C150D" w:rsidR="00904976">
        <w:rPr>
          <w:rFonts w:cs="Arial"/>
        </w:rPr>
        <w:t xml:space="preserve">care on the mainland. However, </w:t>
      </w:r>
      <w:r w:rsidRPr="007C150D" w:rsidR="00134CF1">
        <w:rPr>
          <w:rFonts w:cs="Arial"/>
        </w:rPr>
        <w:t xml:space="preserve">it has been reported that </w:t>
      </w:r>
      <w:r w:rsidRPr="007C150D" w:rsidR="00904976">
        <w:rPr>
          <w:rFonts w:cs="Arial"/>
        </w:rPr>
        <w:t xml:space="preserve">unaccompanied children detained under “protective custody” on the mainland (either at the </w:t>
      </w:r>
      <w:proofErr w:type="spellStart"/>
      <w:r w:rsidRPr="007C150D" w:rsidR="00904976">
        <w:rPr>
          <w:rFonts w:cs="Arial"/>
        </w:rPr>
        <w:t>Fylakio</w:t>
      </w:r>
      <w:proofErr w:type="spellEnd"/>
      <w:r w:rsidRPr="007C150D" w:rsidR="00904976">
        <w:rPr>
          <w:rFonts w:cs="Arial"/>
        </w:rPr>
        <w:t xml:space="preserve"> RIC or in pre-removal centres and police stations) are not provided with psycho-social support (CPT</w:t>
      </w:r>
      <w:r w:rsidRPr="007C150D" w:rsidR="00087FE5">
        <w:rPr>
          <w:rFonts w:cs="Arial"/>
        </w:rPr>
        <w:t xml:space="preserve">, Report on the visit to Greece carried out from 10 to 19 April 2018, 19 February 2019, §§125-127). In any event, the Committee considers, referring </w:t>
      </w:r>
      <w:r w:rsidRPr="007C150D" w:rsidR="005551C1">
        <w:rPr>
          <w:rFonts w:cs="Arial"/>
        </w:rPr>
        <w:t xml:space="preserve">also </w:t>
      </w:r>
      <w:r w:rsidRPr="007C150D" w:rsidR="00087FE5">
        <w:rPr>
          <w:rFonts w:cs="Arial"/>
        </w:rPr>
        <w:t>to its above findings under Article 17§1 on this particular issue, that det</w:t>
      </w:r>
      <w:r w:rsidRPr="007C150D" w:rsidR="005551C1">
        <w:rPr>
          <w:rFonts w:cs="Arial"/>
        </w:rPr>
        <w:t xml:space="preserve">ention </w:t>
      </w:r>
      <w:r w:rsidRPr="007C150D" w:rsidR="005F4753">
        <w:rPr>
          <w:rFonts w:cs="Arial"/>
        </w:rPr>
        <w:t xml:space="preserve">of unaccompanied children under that scheme </w:t>
      </w:r>
      <w:r w:rsidRPr="007C150D" w:rsidR="005551C1">
        <w:rPr>
          <w:rFonts w:cs="Arial"/>
        </w:rPr>
        <w:t xml:space="preserve">has a negative impact on such children’s health and can undermine their psychological and physical well-being, regardless of the conditions in which </w:t>
      </w:r>
      <w:r w:rsidRPr="007C150D" w:rsidR="005A5FF7">
        <w:rPr>
          <w:rFonts w:cs="Arial"/>
        </w:rPr>
        <w:t>such detention</w:t>
      </w:r>
      <w:r w:rsidRPr="007C150D" w:rsidR="005551C1">
        <w:rPr>
          <w:rFonts w:cs="Arial"/>
        </w:rPr>
        <w:t xml:space="preserve"> takes place. </w:t>
      </w:r>
    </w:p>
    <w:p w:rsidRPr="007C150D" w:rsidR="00715B9D" w:rsidP="00715B9D" w:rsidRDefault="00715B9D" w14:paraId="0E625F08" w14:textId="77777777">
      <w:pPr>
        <w:pStyle w:val="ListParagraph"/>
        <w:numPr>
          <w:ilvl w:val="0"/>
          <w:numId w:val="0"/>
        </w:numPr>
        <w:ind w:left="1068"/>
        <w:rPr>
          <w:rFonts w:cs="Arial"/>
        </w:rPr>
      </w:pPr>
    </w:p>
    <w:p w:rsidRPr="007C150D" w:rsidR="00715B9D" w:rsidP="00D67035" w:rsidRDefault="00715B9D" w14:paraId="796E120F" w14:textId="3A44FD83">
      <w:pPr>
        <w:pStyle w:val="ListParagraph"/>
        <w:tabs>
          <w:tab w:val="left" w:pos="0"/>
          <w:tab w:val="left" w:pos="709"/>
        </w:tabs>
        <w:ind w:left="0" w:firstLine="0"/>
        <w:rPr>
          <w:rFonts w:cs="Arial"/>
        </w:rPr>
      </w:pPr>
      <w:bookmarkStart w:name="_Hlk53667898" w:id="11"/>
      <w:r w:rsidRPr="007C150D">
        <w:t>The Committee notes that the final submissions from parties were received prior to the COVID-19 pandemic and the Committee</w:t>
      </w:r>
      <w:r w:rsidRPr="007C150D" w:rsidR="00290316">
        <w:t xml:space="preserve"> makes </w:t>
      </w:r>
      <w:r w:rsidRPr="007C150D">
        <w:t xml:space="preserve">no finding with regard to the measures taken by Greece to address the COVID-19 pandemic situation under Article 11 or any other article addressed in this decision. The Committee notes, however, that the shortcomings in healthcare experienced by the children whose rights are the </w:t>
      </w:r>
      <w:r w:rsidRPr="007C150D" w:rsidR="00C966BA">
        <w:br/>
      </w:r>
      <w:r w:rsidRPr="007C150D" w:rsidR="00C966BA">
        <w:br w:type="column"/>
      </w:r>
      <w:r w:rsidRPr="007C150D">
        <w:lastRenderedPageBreak/>
        <w:t xml:space="preserve">subject of this complaint </w:t>
      </w:r>
      <w:r w:rsidRPr="007C150D" w:rsidR="00DF5C35">
        <w:t xml:space="preserve">risk being </w:t>
      </w:r>
      <w:r w:rsidRPr="007C150D">
        <w:t>exacerbated/compounded by the COVID-19 situation (see</w:t>
      </w:r>
      <w:r w:rsidRPr="007C150D" w:rsidR="009742B1">
        <w:t xml:space="preserve"> </w:t>
      </w:r>
      <w:r w:rsidRPr="007C150D" w:rsidR="009742B1">
        <w:rPr>
          <w:rFonts w:cs="Arial"/>
        </w:rPr>
        <w:t>Statement of interpretation on the right to protection of health in times of pandemic, 21 April 2020</w:t>
      </w:r>
      <w:r w:rsidRPr="007C150D">
        <w:t xml:space="preserve">). </w:t>
      </w:r>
    </w:p>
    <w:bookmarkEnd w:id="11"/>
    <w:p w:rsidRPr="007C150D" w:rsidR="00715B9D" w:rsidP="00715B9D" w:rsidRDefault="00715B9D" w14:paraId="714E9294" w14:textId="0FAB2673">
      <w:pPr>
        <w:pStyle w:val="ListParagraph"/>
        <w:numPr>
          <w:ilvl w:val="0"/>
          <w:numId w:val="0"/>
        </w:numPr>
        <w:ind w:left="1068"/>
        <w:rPr>
          <w:rFonts w:cs="Arial"/>
        </w:rPr>
      </w:pPr>
    </w:p>
    <w:p w:rsidRPr="007C150D" w:rsidR="009334E0" w:rsidP="00430BB6" w:rsidRDefault="00E9094D" w14:paraId="4A095D93" w14:textId="30A2BE1D">
      <w:pPr>
        <w:pStyle w:val="ListParagraph"/>
        <w:tabs>
          <w:tab w:val="left" w:pos="0"/>
          <w:tab w:val="left" w:pos="709"/>
        </w:tabs>
        <w:ind w:left="0" w:firstLine="0"/>
        <w:rPr>
          <w:rFonts w:cs="Arial"/>
        </w:rPr>
      </w:pPr>
      <w:r w:rsidRPr="007C150D">
        <w:rPr>
          <w:rFonts w:cs="Arial"/>
        </w:rPr>
        <w:t>In the light of the above</w:t>
      </w:r>
      <w:r w:rsidRPr="007C150D" w:rsidR="00D307A5">
        <w:rPr>
          <w:rFonts w:cs="Arial"/>
        </w:rPr>
        <w:t xml:space="preserve">, the Committee </w:t>
      </w:r>
      <w:r w:rsidRPr="007C150D" w:rsidR="000909C7">
        <w:rPr>
          <w:rFonts w:cs="Arial"/>
        </w:rPr>
        <w:t>holds</w:t>
      </w:r>
      <w:r w:rsidRPr="007C150D" w:rsidR="00690972">
        <w:rPr>
          <w:rFonts w:cs="Arial"/>
        </w:rPr>
        <w:t xml:space="preserve"> that </w:t>
      </w:r>
      <w:r w:rsidRPr="007C150D" w:rsidR="000909C7">
        <w:rPr>
          <w:rFonts w:cs="Arial"/>
        </w:rPr>
        <w:t xml:space="preserve">Greece, </w:t>
      </w:r>
      <w:r w:rsidRPr="007C150D" w:rsidR="00690972">
        <w:rPr>
          <w:rFonts w:cs="Arial"/>
        </w:rPr>
        <w:t xml:space="preserve">by failing to provide appropriate accommodation </w:t>
      </w:r>
      <w:r w:rsidRPr="007C150D" w:rsidR="000909C7">
        <w:rPr>
          <w:rFonts w:cs="Arial"/>
        </w:rPr>
        <w:t xml:space="preserve">and </w:t>
      </w:r>
      <w:r w:rsidRPr="007C150D" w:rsidR="00F12732">
        <w:rPr>
          <w:rFonts w:cs="Arial"/>
        </w:rPr>
        <w:t xml:space="preserve">sufficient </w:t>
      </w:r>
      <w:r w:rsidRPr="007C150D" w:rsidR="000909C7">
        <w:rPr>
          <w:rFonts w:cs="Arial"/>
        </w:rPr>
        <w:t>health</w:t>
      </w:r>
      <w:r w:rsidRPr="007C150D" w:rsidR="00134CF1">
        <w:rPr>
          <w:rFonts w:cs="Arial"/>
        </w:rPr>
        <w:t xml:space="preserve"> </w:t>
      </w:r>
      <w:r w:rsidRPr="007C150D" w:rsidR="000909C7">
        <w:rPr>
          <w:rFonts w:cs="Arial"/>
        </w:rPr>
        <w:t xml:space="preserve">care </w:t>
      </w:r>
      <w:r w:rsidRPr="007C150D" w:rsidR="00690972">
        <w:rPr>
          <w:rFonts w:cs="Arial"/>
        </w:rPr>
        <w:t>to accompanied and unaccompanied migrant children</w:t>
      </w:r>
      <w:r w:rsidRPr="007C150D" w:rsidR="001B6272">
        <w:rPr>
          <w:rFonts w:cs="Arial"/>
        </w:rPr>
        <w:t xml:space="preserve"> </w:t>
      </w:r>
      <w:r w:rsidRPr="007C150D" w:rsidR="00690972">
        <w:rPr>
          <w:rFonts w:cs="Arial"/>
        </w:rPr>
        <w:t xml:space="preserve">on the islands, </w:t>
      </w:r>
      <w:r w:rsidRPr="007C150D" w:rsidR="00A47B08">
        <w:rPr>
          <w:rFonts w:cs="Arial"/>
        </w:rPr>
        <w:t xml:space="preserve">and </w:t>
      </w:r>
      <w:r w:rsidRPr="007C150D" w:rsidR="00690972">
        <w:rPr>
          <w:rFonts w:cs="Arial"/>
        </w:rPr>
        <w:t>appropriate shelter to unaccompanied migrant children</w:t>
      </w:r>
      <w:r w:rsidRPr="007C150D" w:rsidR="001B6272">
        <w:rPr>
          <w:rFonts w:cs="Arial"/>
        </w:rPr>
        <w:t xml:space="preserve"> </w:t>
      </w:r>
      <w:r w:rsidRPr="007C150D" w:rsidR="00690972">
        <w:rPr>
          <w:rFonts w:cs="Arial"/>
        </w:rPr>
        <w:t>on the mainland</w:t>
      </w:r>
      <w:r w:rsidRPr="007C150D" w:rsidR="000909C7">
        <w:rPr>
          <w:rFonts w:cs="Arial"/>
        </w:rPr>
        <w:t>,</w:t>
      </w:r>
      <w:r w:rsidRPr="007C150D" w:rsidR="005551C1">
        <w:rPr>
          <w:rFonts w:cs="Arial"/>
        </w:rPr>
        <w:t xml:space="preserve"> </w:t>
      </w:r>
      <w:r w:rsidRPr="007C150D" w:rsidR="000909C7">
        <w:rPr>
          <w:rFonts w:cs="Arial"/>
        </w:rPr>
        <w:t>with the result that some of these children are forced to live on the streets</w:t>
      </w:r>
      <w:r w:rsidRPr="007C150D" w:rsidR="005551C1">
        <w:rPr>
          <w:rFonts w:cs="Arial"/>
        </w:rPr>
        <w:t xml:space="preserve"> or</w:t>
      </w:r>
      <w:r w:rsidRPr="007C150D" w:rsidR="00BA5CBA">
        <w:rPr>
          <w:rFonts w:cs="Arial"/>
        </w:rPr>
        <w:t xml:space="preserve"> are</w:t>
      </w:r>
      <w:r w:rsidRPr="007C150D" w:rsidR="005551C1">
        <w:rPr>
          <w:rFonts w:cs="Arial"/>
        </w:rPr>
        <w:t xml:space="preserve"> </w:t>
      </w:r>
      <w:r w:rsidRPr="007C150D" w:rsidR="00BA5CBA">
        <w:rPr>
          <w:rFonts w:cs="Arial"/>
        </w:rPr>
        <w:t>held</w:t>
      </w:r>
      <w:r w:rsidRPr="007C150D" w:rsidR="005551C1">
        <w:rPr>
          <w:rFonts w:cs="Arial"/>
        </w:rPr>
        <w:t xml:space="preserve"> in detention under “protective custody”,</w:t>
      </w:r>
      <w:r w:rsidRPr="007C150D" w:rsidR="000909C7">
        <w:rPr>
          <w:rFonts w:cs="Arial"/>
        </w:rPr>
        <w:t xml:space="preserve"> has breached</w:t>
      </w:r>
      <w:r w:rsidRPr="007C150D" w:rsidR="00D307A5">
        <w:rPr>
          <w:rFonts w:cs="Arial"/>
        </w:rPr>
        <w:t xml:space="preserve"> Article </w:t>
      </w:r>
      <w:r w:rsidRPr="007C150D" w:rsidR="00D307A5">
        <w:rPr>
          <w:rFonts w:cs="Arial"/>
          <w:lang w:eastAsia="fr-FR"/>
        </w:rPr>
        <w:t xml:space="preserve">11§§1 and 3 of the Charter. </w:t>
      </w:r>
    </w:p>
    <w:p w:rsidRPr="007C150D" w:rsidR="009334E0" w:rsidP="009334E0" w:rsidRDefault="009334E0" w14:paraId="6E641C80" w14:textId="77777777">
      <w:pPr>
        <w:pStyle w:val="ListParagraph"/>
        <w:numPr>
          <w:ilvl w:val="0"/>
          <w:numId w:val="0"/>
        </w:numPr>
        <w:tabs>
          <w:tab w:val="left" w:pos="0"/>
          <w:tab w:val="left" w:pos="709"/>
        </w:tabs>
        <w:rPr>
          <w:rFonts w:cs="Arial"/>
        </w:rPr>
      </w:pPr>
    </w:p>
    <w:p w:rsidRPr="007C150D" w:rsidR="009334E0" w:rsidP="00A6047A" w:rsidRDefault="009334E0" w14:paraId="39FBA909" w14:textId="77777777">
      <w:pPr>
        <w:pStyle w:val="ListParagraph"/>
        <w:numPr>
          <w:ilvl w:val="0"/>
          <w:numId w:val="0"/>
        </w:numPr>
        <w:ind w:left="5463"/>
        <w:rPr>
          <w:rFonts w:cs="Arial"/>
        </w:rPr>
      </w:pPr>
    </w:p>
    <w:p w:rsidRPr="007C150D" w:rsidR="00A6047A" w:rsidP="00C14354" w:rsidRDefault="00A6047A" w14:paraId="66BD1CD7" w14:textId="77777777">
      <w:pPr>
        <w:pStyle w:val="ListParagraph"/>
        <w:numPr>
          <w:ilvl w:val="2"/>
          <w:numId w:val="19"/>
        </w:numPr>
        <w:ind w:left="0" w:firstLine="0"/>
        <w:rPr>
          <w:rFonts w:cs="Arial"/>
          <w:b/>
          <w:iCs/>
        </w:rPr>
      </w:pPr>
      <w:r w:rsidRPr="007C150D">
        <w:rPr>
          <w:rFonts w:cs="Arial"/>
          <w:b/>
          <w:iCs/>
        </w:rPr>
        <w:t xml:space="preserve">ALLEGED VIOLATION OF ARTICLE 13 OF THE CHARTER </w:t>
      </w:r>
    </w:p>
    <w:p w:rsidRPr="007C150D" w:rsidR="00A6047A" w:rsidP="00A6047A" w:rsidRDefault="00A6047A" w14:paraId="00085720" w14:textId="77777777">
      <w:pPr>
        <w:pStyle w:val="ListParagraph"/>
        <w:numPr>
          <w:ilvl w:val="0"/>
          <w:numId w:val="0"/>
        </w:numPr>
        <w:ind w:left="-12"/>
        <w:rPr>
          <w:rFonts w:cs="Arial"/>
          <w:b/>
          <w:iCs/>
        </w:rPr>
      </w:pPr>
    </w:p>
    <w:p w:rsidRPr="007C150D" w:rsidR="00A6047A" w:rsidP="00533CBC" w:rsidRDefault="00A6047A" w14:paraId="5B031322" w14:textId="77777777">
      <w:pPr>
        <w:pStyle w:val="ListParagraph"/>
        <w:tabs>
          <w:tab w:val="left" w:pos="0"/>
          <w:tab w:val="left" w:pos="709"/>
        </w:tabs>
        <w:ind w:left="0" w:firstLine="0"/>
        <w:rPr>
          <w:rFonts w:cs="Arial"/>
          <w:iCs/>
        </w:rPr>
      </w:pPr>
      <w:bookmarkStart w:name="_Hlk62052131" w:id="12"/>
      <w:r w:rsidRPr="007C150D">
        <w:rPr>
          <w:rFonts w:cs="Arial"/>
        </w:rPr>
        <w:t>Article</w:t>
      </w:r>
      <w:r w:rsidRPr="007C150D">
        <w:rPr>
          <w:rFonts w:cs="Arial"/>
          <w:iCs/>
        </w:rPr>
        <w:t xml:space="preserve"> 13 of the Charter reads:</w:t>
      </w:r>
    </w:p>
    <w:bookmarkEnd w:id="12"/>
    <w:p w:rsidRPr="007C150D" w:rsidR="00A6047A" w:rsidP="00A6047A" w:rsidRDefault="00A6047A" w14:paraId="2001D526" w14:textId="11FD7150">
      <w:pPr>
        <w:jc w:val="both"/>
        <w:rPr>
          <w:rFonts w:ascii="Arial" w:hAnsi="Arial" w:cs="Arial"/>
          <w:iCs/>
          <w:lang w:val="en-GB"/>
        </w:rPr>
      </w:pPr>
    </w:p>
    <w:p w:rsidRPr="007C150D" w:rsidR="00A6047A" w:rsidP="00A6047A" w:rsidRDefault="00A6047A" w14:paraId="015AD319" w14:textId="77777777">
      <w:pPr>
        <w:ind w:left="1080" w:hanging="360"/>
        <w:jc w:val="both"/>
        <w:rPr>
          <w:rFonts w:ascii="Arial" w:hAnsi="Arial" w:cs="Arial"/>
          <w:b/>
          <w:iCs/>
          <w:sz w:val="20"/>
          <w:szCs w:val="20"/>
          <w:lang w:val="en-GB"/>
        </w:rPr>
      </w:pPr>
      <w:r w:rsidRPr="007C150D">
        <w:rPr>
          <w:rFonts w:ascii="Arial" w:hAnsi="Arial" w:cs="Arial"/>
          <w:b/>
          <w:iCs/>
          <w:sz w:val="20"/>
          <w:szCs w:val="20"/>
          <w:lang w:val="en-GB"/>
        </w:rPr>
        <w:t xml:space="preserve">Article 13 – The right to social and medical assistance </w:t>
      </w:r>
    </w:p>
    <w:p w:rsidRPr="007C150D" w:rsidR="00A6047A" w:rsidP="00A6047A" w:rsidRDefault="00A6047A" w14:paraId="146113B7" w14:textId="77777777">
      <w:pPr>
        <w:ind w:left="1080" w:hanging="360"/>
        <w:jc w:val="both"/>
        <w:rPr>
          <w:rFonts w:ascii="Arial" w:hAnsi="Arial" w:cs="Arial"/>
          <w:b/>
          <w:iCs/>
          <w:sz w:val="20"/>
          <w:szCs w:val="20"/>
          <w:lang w:val="en-GB"/>
        </w:rPr>
      </w:pPr>
    </w:p>
    <w:p w:rsidRPr="007C150D" w:rsidR="00A6047A" w:rsidP="00A6047A" w:rsidRDefault="00A6047A" w14:paraId="6B3E1EB5" w14:textId="77777777">
      <w:pPr>
        <w:ind w:left="720"/>
        <w:jc w:val="both"/>
        <w:rPr>
          <w:rFonts w:ascii="Arial" w:hAnsi="Arial" w:cs="Arial"/>
          <w:iCs/>
          <w:sz w:val="20"/>
          <w:szCs w:val="20"/>
          <w:lang w:val="en-GB"/>
        </w:rPr>
      </w:pPr>
      <w:r w:rsidRPr="007C150D">
        <w:rPr>
          <w:rFonts w:ascii="Arial" w:hAnsi="Arial" w:cs="Arial"/>
          <w:iCs/>
          <w:sz w:val="20"/>
          <w:szCs w:val="20"/>
          <w:lang w:val="en-GB"/>
        </w:rPr>
        <w:t>Part I: “Anyone without adequate resources has the right to social and medical assistance.”</w:t>
      </w:r>
    </w:p>
    <w:p w:rsidRPr="007C150D" w:rsidR="00A6047A" w:rsidP="00A6047A" w:rsidRDefault="00A6047A" w14:paraId="492CF92E" w14:textId="77777777">
      <w:pPr>
        <w:ind w:left="720"/>
        <w:jc w:val="both"/>
        <w:rPr>
          <w:rFonts w:ascii="Arial" w:hAnsi="Arial" w:cs="Arial"/>
          <w:iCs/>
          <w:sz w:val="20"/>
          <w:szCs w:val="20"/>
          <w:lang w:val="en-GB"/>
        </w:rPr>
      </w:pPr>
    </w:p>
    <w:p w:rsidRPr="007C150D" w:rsidR="00A6047A" w:rsidP="00A6047A" w:rsidRDefault="00A6047A" w14:paraId="5D603FD6" w14:textId="77777777">
      <w:pPr>
        <w:ind w:left="720"/>
        <w:jc w:val="both"/>
        <w:rPr>
          <w:rFonts w:ascii="Arial" w:hAnsi="Arial" w:cs="Arial"/>
          <w:iCs/>
          <w:sz w:val="20"/>
          <w:szCs w:val="20"/>
          <w:lang w:val="en-GB"/>
        </w:rPr>
      </w:pPr>
      <w:r w:rsidRPr="007C150D">
        <w:rPr>
          <w:rFonts w:ascii="Arial" w:hAnsi="Arial" w:cs="Arial"/>
          <w:iCs/>
          <w:sz w:val="20"/>
          <w:szCs w:val="20"/>
          <w:lang w:val="en-GB"/>
        </w:rPr>
        <w:t>Part II: “With a view to ensuring the effective exercise of the right to social and medical assistance, the Parties undertake:</w:t>
      </w:r>
    </w:p>
    <w:p w:rsidRPr="007C150D" w:rsidR="00A6047A" w:rsidP="00A6047A" w:rsidRDefault="00A6047A" w14:paraId="507DE4AF" w14:textId="77777777">
      <w:pPr>
        <w:tabs>
          <w:tab w:val="left" w:pos="1134"/>
        </w:tabs>
        <w:ind w:left="720"/>
        <w:jc w:val="both"/>
        <w:rPr>
          <w:rFonts w:ascii="Arial" w:hAnsi="Arial" w:cs="Arial"/>
          <w:iCs/>
          <w:sz w:val="20"/>
          <w:szCs w:val="20"/>
          <w:lang w:val="en-GB"/>
        </w:rPr>
      </w:pPr>
    </w:p>
    <w:p w:rsidRPr="007C150D" w:rsidR="00A6047A" w:rsidP="00C14354" w:rsidRDefault="00A6047A" w14:paraId="08BAF5A7" w14:textId="77777777">
      <w:pPr>
        <w:pStyle w:val="ListParagraph"/>
        <w:numPr>
          <w:ilvl w:val="3"/>
          <w:numId w:val="19"/>
        </w:numPr>
        <w:tabs>
          <w:tab w:val="left" w:pos="1134"/>
        </w:tabs>
        <w:ind w:left="1134"/>
        <w:rPr>
          <w:rFonts w:cs="Arial"/>
          <w:iCs/>
          <w:sz w:val="20"/>
          <w:szCs w:val="20"/>
        </w:rPr>
      </w:pPr>
      <w:r w:rsidRPr="007C150D">
        <w:rPr>
          <w:rFonts w:cs="Arial"/>
          <w:iCs/>
          <w:sz w:val="20"/>
          <w:szCs w:val="20"/>
        </w:rPr>
        <w:t>to ensure that any person who is without adequate resources and who is unable to secure such resources either by his own efforts or from other sources, in particular by benefits under a social security scheme, be granted adequate assistance, and, in case of sickness, the care necessitated by his condition;</w:t>
      </w:r>
    </w:p>
    <w:p w:rsidRPr="007C150D" w:rsidR="00A6047A" w:rsidP="00C14354" w:rsidRDefault="00A6047A" w14:paraId="076EC69D" w14:textId="77777777">
      <w:pPr>
        <w:pStyle w:val="ListParagraph"/>
        <w:numPr>
          <w:ilvl w:val="3"/>
          <w:numId w:val="19"/>
        </w:numPr>
        <w:tabs>
          <w:tab w:val="left" w:pos="1134"/>
        </w:tabs>
        <w:ind w:left="1134"/>
        <w:rPr>
          <w:rFonts w:cs="Arial"/>
          <w:iCs/>
          <w:sz w:val="20"/>
          <w:szCs w:val="20"/>
        </w:rPr>
      </w:pPr>
      <w:r w:rsidRPr="007C150D">
        <w:rPr>
          <w:rFonts w:cs="Arial"/>
          <w:iCs/>
          <w:sz w:val="20"/>
          <w:szCs w:val="20"/>
        </w:rPr>
        <w:t xml:space="preserve">to ensure that persons receiving such assistance shall not, for that reason, suffer from a diminution of their political or social rights; </w:t>
      </w:r>
    </w:p>
    <w:p w:rsidRPr="007C150D" w:rsidR="00A6047A" w:rsidP="00C14354" w:rsidRDefault="00A6047A" w14:paraId="3FC61854" w14:textId="77777777">
      <w:pPr>
        <w:pStyle w:val="ListParagraph"/>
        <w:numPr>
          <w:ilvl w:val="3"/>
          <w:numId w:val="19"/>
        </w:numPr>
        <w:tabs>
          <w:tab w:val="left" w:pos="1134"/>
        </w:tabs>
        <w:ind w:left="1134"/>
        <w:rPr>
          <w:rFonts w:cs="Arial"/>
          <w:iCs/>
          <w:sz w:val="20"/>
          <w:szCs w:val="20"/>
        </w:rPr>
      </w:pPr>
      <w:r w:rsidRPr="007C150D">
        <w:rPr>
          <w:rFonts w:cs="Arial"/>
          <w:iCs/>
          <w:sz w:val="20"/>
          <w:szCs w:val="20"/>
        </w:rPr>
        <w:t xml:space="preserve">to provide that everyone may receive by appropriate public or private services such advice and personal help as may be required to prevent, to remove, or to alleviate personal or family want; </w:t>
      </w:r>
    </w:p>
    <w:p w:rsidRPr="007C150D" w:rsidR="00A6047A" w:rsidP="00C14354" w:rsidRDefault="00A6047A" w14:paraId="2DA01733" w14:textId="77777777">
      <w:pPr>
        <w:pStyle w:val="ListParagraph"/>
        <w:numPr>
          <w:ilvl w:val="3"/>
          <w:numId w:val="19"/>
        </w:numPr>
        <w:tabs>
          <w:tab w:val="left" w:pos="1134"/>
        </w:tabs>
        <w:ind w:left="1134"/>
        <w:rPr>
          <w:rFonts w:cs="Arial"/>
          <w:iCs/>
          <w:sz w:val="20"/>
          <w:szCs w:val="20"/>
        </w:rPr>
      </w:pPr>
      <w:r w:rsidRPr="007C150D">
        <w:rPr>
          <w:rFonts w:cs="Arial"/>
          <w:iCs/>
          <w:sz w:val="20"/>
          <w:szCs w:val="20"/>
        </w:rPr>
        <w:t>to apply the provisions referred to in paragraphs 1, 2 and 3 of this Article on an equal footing with their nationals of other Parties lawfully within their territories, in accordance with their obligations under the European Convention on Social and Medical Assistance, signed at Paris on 11 December 1953.”</w:t>
      </w:r>
    </w:p>
    <w:p w:rsidRPr="007C150D" w:rsidR="00A6047A" w:rsidP="006122F2" w:rsidRDefault="00A6047A" w14:paraId="71A6BA58" w14:textId="77777777">
      <w:pPr>
        <w:ind w:left="1134"/>
        <w:rPr>
          <w:rFonts w:ascii="Arial" w:hAnsi="Arial" w:cs="Arial"/>
          <w:b/>
          <w:iCs/>
          <w:lang w:val="en-GB"/>
        </w:rPr>
      </w:pPr>
    </w:p>
    <w:p w:rsidRPr="007C150D" w:rsidR="00A6047A" w:rsidP="00A6047A" w:rsidRDefault="00A6047A" w14:paraId="2447B25D" w14:textId="77777777">
      <w:pPr>
        <w:ind w:left="360" w:hanging="360"/>
        <w:rPr>
          <w:rFonts w:ascii="Arial" w:hAnsi="Arial" w:cs="Arial"/>
          <w:b/>
          <w:iCs/>
          <w:lang w:val="en-GB"/>
        </w:rPr>
      </w:pPr>
      <w:r w:rsidRPr="007C150D">
        <w:rPr>
          <w:rFonts w:ascii="Arial" w:hAnsi="Arial" w:cs="Arial"/>
          <w:b/>
          <w:iCs/>
          <w:lang w:val="en-GB"/>
        </w:rPr>
        <w:t>A – Arguments of the parties</w:t>
      </w:r>
    </w:p>
    <w:p w:rsidRPr="007C150D" w:rsidR="00A6047A" w:rsidP="00A6047A" w:rsidRDefault="00A6047A" w14:paraId="6D925EF1" w14:textId="77777777">
      <w:pPr>
        <w:ind w:left="360" w:hanging="360"/>
        <w:rPr>
          <w:rFonts w:ascii="Arial" w:hAnsi="Arial" w:cs="Arial"/>
          <w:b/>
          <w:iCs/>
          <w:lang w:val="en-GB"/>
        </w:rPr>
      </w:pPr>
    </w:p>
    <w:p w:rsidRPr="007C150D" w:rsidR="00A6047A" w:rsidP="005B4C72" w:rsidRDefault="00A6047A" w14:paraId="2351367E" w14:textId="639E4527">
      <w:pPr>
        <w:ind w:left="709" w:hanging="709"/>
        <w:rPr>
          <w:rFonts w:ascii="Arial" w:hAnsi="Arial" w:cs="Arial"/>
          <w:b/>
          <w:lang w:val="en-GB"/>
        </w:rPr>
      </w:pPr>
      <w:r w:rsidRPr="007C150D">
        <w:rPr>
          <w:rFonts w:ascii="Arial" w:hAnsi="Arial" w:cs="Arial"/>
          <w:b/>
          <w:lang w:val="en-GB"/>
        </w:rPr>
        <w:t>1.</w:t>
      </w:r>
      <w:r w:rsidRPr="007C150D">
        <w:rPr>
          <w:rFonts w:ascii="Arial" w:hAnsi="Arial" w:cs="Arial"/>
          <w:b/>
          <w:lang w:val="en-GB"/>
        </w:rPr>
        <w:tab/>
        <w:t>The complainant organisations</w:t>
      </w:r>
    </w:p>
    <w:p w:rsidRPr="007C150D" w:rsidR="00A6047A" w:rsidP="00D13967" w:rsidRDefault="00A6047A" w14:paraId="5AC5FFD6" w14:textId="74B2D250">
      <w:pPr>
        <w:rPr>
          <w:rFonts w:cs="Arial"/>
          <w:lang w:val="en-GB"/>
        </w:rPr>
      </w:pPr>
    </w:p>
    <w:p w:rsidRPr="007C150D" w:rsidR="00D13967" w:rsidP="00533CBC" w:rsidRDefault="000F42B8" w14:paraId="38C500CA" w14:textId="78BC0A63">
      <w:pPr>
        <w:pStyle w:val="ListParagraph"/>
        <w:tabs>
          <w:tab w:val="left" w:pos="0"/>
          <w:tab w:val="left" w:pos="709"/>
        </w:tabs>
        <w:ind w:left="0" w:firstLine="0"/>
        <w:rPr>
          <w:rFonts w:cs="Arial"/>
        </w:rPr>
      </w:pPr>
      <w:r w:rsidRPr="007C150D">
        <w:rPr>
          <w:rFonts w:cs="Arial"/>
        </w:rPr>
        <w:t xml:space="preserve">ICJ and ECRE submit </w:t>
      </w:r>
      <w:r w:rsidRPr="007C150D" w:rsidR="002D505D">
        <w:rPr>
          <w:rFonts w:cs="Arial"/>
        </w:rPr>
        <w:t xml:space="preserve">that </w:t>
      </w:r>
      <w:r w:rsidRPr="007C150D">
        <w:rPr>
          <w:rFonts w:cs="Arial"/>
        </w:rPr>
        <w:t xml:space="preserve">Greece is violating Article 13 of the Charter </w:t>
      </w:r>
      <w:r w:rsidRPr="007C150D" w:rsidR="006B77B8">
        <w:rPr>
          <w:rFonts w:cs="Arial"/>
        </w:rPr>
        <w:t xml:space="preserve">due to its failure to provide material, social and medical assistance necessary for migrant children, which includes an effective guardianship, medical or psychological care, provision of shelter and other basic needs.  </w:t>
      </w:r>
    </w:p>
    <w:p w:rsidRPr="007C150D" w:rsidR="00D13967" w:rsidP="00D13967" w:rsidRDefault="00D13967" w14:paraId="60E78354" w14:textId="77777777">
      <w:pPr>
        <w:pStyle w:val="ListParagraph"/>
        <w:numPr>
          <w:ilvl w:val="0"/>
          <w:numId w:val="0"/>
        </w:numPr>
        <w:tabs>
          <w:tab w:val="left" w:pos="0"/>
        </w:tabs>
        <w:rPr>
          <w:rFonts w:cs="Arial"/>
        </w:rPr>
      </w:pPr>
    </w:p>
    <w:p w:rsidRPr="007C150D" w:rsidR="00D13967" w:rsidP="00533CBC" w:rsidRDefault="000F42B8" w14:paraId="5DA736DC" w14:textId="364E4D9B">
      <w:pPr>
        <w:pStyle w:val="ListParagraph"/>
        <w:tabs>
          <w:tab w:val="left" w:pos="0"/>
          <w:tab w:val="left" w:pos="709"/>
        </w:tabs>
        <w:ind w:left="0" w:firstLine="0"/>
        <w:rPr>
          <w:rFonts w:cs="Arial"/>
        </w:rPr>
      </w:pPr>
      <w:r w:rsidRPr="007C150D">
        <w:rPr>
          <w:rFonts w:cs="Arial"/>
        </w:rPr>
        <w:t xml:space="preserve">The complainant organisations argue that migrant children on the </w:t>
      </w:r>
      <w:r w:rsidRPr="007C150D" w:rsidR="009742B1">
        <w:rPr>
          <w:rFonts w:cs="Arial"/>
        </w:rPr>
        <w:t xml:space="preserve">islands </w:t>
      </w:r>
      <w:r w:rsidRPr="007C150D">
        <w:rPr>
          <w:rFonts w:cs="Arial"/>
        </w:rPr>
        <w:t xml:space="preserve">are either deprived or face severe delays in receiving the basic provision of shelter, food, access to health services and facilities. </w:t>
      </w:r>
      <w:r w:rsidRPr="007C150D" w:rsidR="00A241E3">
        <w:rPr>
          <w:rFonts w:cs="Arial"/>
        </w:rPr>
        <w:t>R</w:t>
      </w:r>
      <w:r w:rsidRPr="007C150D" w:rsidR="003E1F98">
        <w:rPr>
          <w:rFonts w:cs="Arial"/>
        </w:rPr>
        <w:t>eports have documented a shortage in food leading to rationing and queues</w:t>
      </w:r>
      <w:r w:rsidRPr="007C150D" w:rsidR="00A241E3">
        <w:rPr>
          <w:rFonts w:cs="Arial"/>
        </w:rPr>
        <w:t xml:space="preserve"> (Commissioner for Human Rights, MSF).</w:t>
      </w:r>
      <w:r w:rsidRPr="007C150D" w:rsidR="003E1F98">
        <w:rPr>
          <w:rFonts w:cs="Arial"/>
        </w:rPr>
        <w:t xml:space="preserve"> </w:t>
      </w:r>
      <w:r w:rsidRPr="007C150D" w:rsidR="00C966BA">
        <w:rPr>
          <w:rFonts w:cs="Arial"/>
        </w:rPr>
        <w:br/>
      </w:r>
      <w:r w:rsidRPr="007C150D" w:rsidR="00C966BA">
        <w:rPr>
          <w:rFonts w:cs="Arial"/>
        </w:rPr>
        <w:br w:type="column"/>
      </w:r>
      <w:r w:rsidRPr="007C150D" w:rsidR="006B77B8">
        <w:rPr>
          <w:rFonts w:cs="Arial"/>
        </w:rPr>
        <w:lastRenderedPageBreak/>
        <w:t xml:space="preserve">Shortcomings in identifying medical and vulnerability issues means that migrant children are not integrated into a child-welfare infrastructure and their needs are left unaddressed. In </w:t>
      </w:r>
      <w:r w:rsidRPr="007C150D" w:rsidR="003E1F98">
        <w:rPr>
          <w:rFonts w:cs="Arial"/>
        </w:rPr>
        <w:t>addition</w:t>
      </w:r>
      <w:r w:rsidRPr="007C150D" w:rsidR="006B77B8">
        <w:rPr>
          <w:rFonts w:cs="Arial"/>
        </w:rPr>
        <w:t xml:space="preserve">, unaccompanied children do not have access to </w:t>
      </w:r>
      <w:r w:rsidRPr="007C150D" w:rsidR="00A241E3">
        <w:rPr>
          <w:rFonts w:cs="Arial"/>
        </w:rPr>
        <w:t xml:space="preserve">adequate </w:t>
      </w:r>
      <w:r w:rsidRPr="007C150D" w:rsidR="006B77B8">
        <w:rPr>
          <w:rFonts w:cs="Arial"/>
        </w:rPr>
        <w:t>protection</w:t>
      </w:r>
      <w:r w:rsidRPr="007C150D" w:rsidR="003E1F98">
        <w:rPr>
          <w:rFonts w:cs="Arial"/>
        </w:rPr>
        <w:t xml:space="preserve"> and l</w:t>
      </w:r>
      <w:r w:rsidRPr="007C150D" w:rsidR="00A241E3">
        <w:rPr>
          <w:rFonts w:cs="Arial"/>
        </w:rPr>
        <w:t>egal</w:t>
      </w:r>
      <w:r w:rsidRPr="007C150D" w:rsidR="003E1F98">
        <w:rPr>
          <w:rFonts w:cs="Arial"/>
        </w:rPr>
        <w:t xml:space="preserve"> advice</w:t>
      </w:r>
      <w:r w:rsidRPr="007C150D" w:rsidR="006B77B8">
        <w:rPr>
          <w:rFonts w:cs="Arial"/>
        </w:rPr>
        <w:t xml:space="preserve"> due to the </w:t>
      </w:r>
      <w:r w:rsidRPr="007C150D" w:rsidR="00A2057F">
        <w:rPr>
          <w:rFonts w:cs="Arial"/>
        </w:rPr>
        <w:t>ineffective</w:t>
      </w:r>
      <w:r w:rsidRPr="007C150D" w:rsidR="006B77B8">
        <w:rPr>
          <w:rFonts w:cs="Arial"/>
        </w:rPr>
        <w:t xml:space="preserve"> guardianship system in Greece. </w:t>
      </w:r>
    </w:p>
    <w:p w:rsidRPr="007C150D" w:rsidR="00D13967" w:rsidP="00D13967" w:rsidRDefault="00D13967" w14:paraId="72F08F27" w14:textId="77777777">
      <w:pPr>
        <w:pStyle w:val="ListParagraph"/>
        <w:numPr>
          <w:ilvl w:val="0"/>
          <w:numId w:val="0"/>
        </w:numPr>
        <w:ind w:left="5463"/>
        <w:rPr>
          <w:rFonts w:cs="Arial"/>
        </w:rPr>
      </w:pPr>
    </w:p>
    <w:p w:rsidRPr="007C150D" w:rsidR="00D13967" w:rsidP="00533CBC" w:rsidRDefault="00A2057F" w14:paraId="0360DBFC" w14:textId="77777777">
      <w:pPr>
        <w:pStyle w:val="ListParagraph"/>
        <w:tabs>
          <w:tab w:val="left" w:pos="0"/>
          <w:tab w:val="left" w:pos="709"/>
        </w:tabs>
        <w:ind w:left="0" w:firstLine="0"/>
        <w:rPr>
          <w:rFonts w:cs="Arial"/>
        </w:rPr>
      </w:pPr>
      <w:r w:rsidRPr="007C150D">
        <w:rPr>
          <w:rFonts w:cs="Arial"/>
        </w:rPr>
        <w:t>According to t</w:t>
      </w:r>
      <w:r w:rsidRPr="007C150D" w:rsidR="006B77B8">
        <w:rPr>
          <w:rFonts w:cs="Arial"/>
        </w:rPr>
        <w:t>he complainant organisations</w:t>
      </w:r>
      <w:r w:rsidRPr="007C150D">
        <w:rPr>
          <w:rFonts w:cs="Arial"/>
        </w:rPr>
        <w:t>, the living conditions of unaccompanied migrant children on the mainland, coupled with the limited provision of health</w:t>
      </w:r>
      <w:r w:rsidRPr="007C150D" w:rsidR="00D13967">
        <w:rPr>
          <w:rFonts w:cs="Arial"/>
        </w:rPr>
        <w:t xml:space="preserve"> </w:t>
      </w:r>
      <w:r w:rsidRPr="007C150D">
        <w:rPr>
          <w:rFonts w:cs="Arial"/>
        </w:rPr>
        <w:t xml:space="preserve">care and psychological care and </w:t>
      </w:r>
      <w:r w:rsidRPr="007C150D" w:rsidR="009D07DB">
        <w:rPr>
          <w:rFonts w:cs="Arial"/>
        </w:rPr>
        <w:t>an</w:t>
      </w:r>
      <w:r w:rsidRPr="007C150D">
        <w:rPr>
          <w:rFonts w:cs="Arial"/>
        </w:rPr>
        <w:t xml:space="preserve"> ineffective guardianship system, also </w:t>
      </w:r>
      <w:r w:rsidRPr="007C150D" w:rsidR="009D07DB">
        <w:rPr>
          <w:rFonts w:cs="Arial"/>
        </w:rPr>
        <w:t xml:space="preserve">amount to a </w:t>
      </w:r>
      <w:r w:rsidRPr="007C150D">
        <w:rPr>
          <w:rFonts w:cs="Arial"/>
        </w:rPr>
        <w:t>failure to provide the material, social and medical assistance that the</w:t>
      </w:r>
      <w:r w:rsidRPr="007C150D" w:rsidR="00A241E3">
        <w:rPr>
          <w:rFonts w:cs="Arial"/>
        </w:rPr>
        <w:t>se children</w:t>
      </w:r>
      <w:r w:rsidRPr="007C150D">
        <w:rPr>
          <w:rFonts w:cs="Arial"/>
        </w:rPr>
        <w:t xml:space="preserve"> require. </w:t>
      </w:r>
    </w:p>
    <w:p w:rsidRPr="007C150D" w:rsidR="00D13967" w:rsidP="00D13967" w:rsidRDefault="00D13967" w14:paraId="35E3F444" w14:textId="10911BE6">
      <w:pPr>
        <w:rPr>
          <w:rFonts w:cs="Arial"/>
          <w:lang w:val="en-GB"/>
        </w:rPr>
      </w:pPr>
    </w:p>
    <w:p w:rsidRPr="007C150D" w:rsidR="00D13967" w:rsidP="005B4C72" w:rsidRDefault="00D13967" w14:paraId="4580BEC8" w14:textId="6312737C">
      <w:pPr>
        <w:ind w:left="709" w:hanging="709"/>
        <w:rPr>
          <w:rFonts w:ascii="Arial" w:hAnsi="Arial" w:cs="Arial"/>
          <w:b/>
          <w:lang w:val="en-GB"/>
        </w:rPr>
      </w:pPr>
      <w:r w:rsidRPr="007C150D">
        <w:rPr>
          <w:rFonts w:ascii="Arial" w:hAnsi="Arial" w:cs="Arial"/>
          <w:b/>
          <w:lang w:val="en-GB"/>
        </w:rPr>
        <w:t>2.</w:t>
      </w:r>
      <w:r w:rsidRPr="007C150D">
        <w:rPr>
          <w:rFonts w:ascii="Arial" w:hAnsi="Arial" w:cs="Arial"/>
          <w:b/>
          <w:lang w:val="en-GB"/>
        </w:rPr>
        <w:tab/>
        <w:t>The respondent Government</w:t>
      </w:r>
    </w:p>
    <w:p w:rsidRPr="007C150D" w:rsidR="00D13967" w:rsidP="00D13967" w:rsidRDefault="00D13967" w14:paraId="29E807D2" w14:textId="77777777">
      <w:pPr>
        <w:rPr>
          <w:rFonts w:cs="Arial"/>
          <w:lang w:val="en-GB"/>
        </w:rPr>
      </w:pPr>
    </w:p>
    <w:p w:rsidRPr="007C150D" w:rsidR="009D07DB" w:rsidP="00533CBC" w:rsidRDefault="009D07DB" w14:paraId="67A23B75" w14:textId="28E04615">
      <w:pPr>
        <w:pStyle w:val="ListParagraph"/>
        <w:tabs>
          <w:tab w:val="left" w:pos="0"/>
          <w:tab w:val="left" w:pos="709"/>
        </w:tabs>
        <w:ind w:left="0" w:firstLine="0"/>
        <w:rPr>
          <w:rFonts w:cs="Arial"/>
        </w:rPr>
      </w:pPr>
      <w:r w:rsidRPr="007C150D">
        <w:rPr>
          <w:rFonts w:cs="Arial"/>
        </w:rPr>
        <w:t xml:space="preserve">The Government </w:t>
      </w:r>
      <w:r w:rsidRPr="007C150D" w:rsidR="002C6ED7">
        <w:rPr>
          <w:rFonts w:cs="Arial"/>
        </w:rPr>
        <w:t>indicates</w:t>
      </w:r>
      <w:r w:rsidRPr="007C150D">
        <w:rPr>
          <w:rFonts w:cs="Arial"/>
        </w:rPr>
        <w:t xml:space="preserve"> that </w:t>
      </w:r>
      <w:r w:rsidRPr="007C150D" w:rsidR="00A241E3">
        <w:rPr>
          <w:rFonts w:cs="Arial"/>
        </w:rPr>
        <w:t>private companies that have signed contracts with the Ministry of National Defence provide food services at the RICs. The RIS personnel contribute to the distribution and control of food portions. The said contracts provide that every beneficiary shall be provided with three m</w:t>
      </w:r>
      <w:r w:rsidRPr="007C150D" w:rsidR="00DF5C35">
        <w:rPr>
          <w:rFonts w:cs="Arial"/>
        </w:rPr>
        <w:t>eals</w:t>
      </w:r>
      <w:r w:rsidRPr="007C150D" w:rsidR="00A241E3">
        <w:rPr>
          <w:rFonts w:cs="Arial"/>
        </w:rPr>
        <w:t xml:space="preserve"> on a daily basis </w:t>
      </w:r>
      <w:r w:rsidRPr="007C150D" w:rsidR="00167561">
        <w:rPr>
          <w:rFonts w:cs="Arial"/>
        </w:rPr>
        <w:t xml:space="preserve">while provision is made for special diet for those who suffer from chronic diseases, </w:t>
      </w:r>
      <w:proofErr w:type="gramStart"/>
      <w:r w:rsidRPr="007C150D" w:rsidR="00167561">
        <w:rPr>
          <w:rFonts w:cs="Arial"/>
        </w:rPr>
        <w:t>children</w:t>
      </w:r>
      <w:proofErr w:type="gramEnd"/>
      <w:r w:rsidRPr="007C150D" w:rsidR="00167561">
        <w:rPr>
          <w:rFonts w:cs="Arial"/>
        </w:rPr>
        <w:t xml:space="preserve"> and pregnant women. Furthermore, referring specifically to the RIC </w:t>
      </w:r>
      <w:proofErr w:type="spellStart"/>
      <w:r w:rsidRPr="007C150D" w:rsidR="00167561">
        <w:rPr>
          <w:rFonts w:cs="Arial"/>
        </w:rPr>
        <w:t>Moria</w:t>
      </w:r>
      <w:proofErr w:type="spellEnd"/>
      <w:r w:rsidRPr="007C150D" w:rsidR="00167561">
        <w:rPr>
          <w:rFonts w:cs="Arial"/>
        </w:rPr>
        <w:t xml:space="preserve"> (Lesvos), </w:t>
      </w:r>
      <w:r w:rsidRPr="007C150D" w:rsidR="002C6ED7">
        <w:rPr>
          <w:rFonts w:cs="Arial"/>
        </w:rPr>
        <w:t xml:space="preserve">the Government adds that </w:t>
      </w:r>
      <w:r w:rsidRPr="007C150D" w:rsidR="00167561">
        <w:rPr>
          <w:rFonts w:cs="Arial"/>
        </w:rPr>
        <w:t>children are offered other necessities upon their arrival that are renewed on a weekly (personal hygiene products) and monthly basis (cloth</w:t>
      </w:r>
      <w:r w:rsidRPr="007C150D" w:rsidR="00375B52">
        <w:rPr>
          <w:rFonts w:cs="Arial"/>
        </w:rPr>
        <w:t>e</w:t>
      </w:r>
      <w:r w:rsidRPr="007C150D" w:rsidR="00167561">
        <w:rPr>
          <w:rFonts w:cs="Arial"/>
        </w:rPr>
        <w:t xml:space="preserve">s, underwear, shoes, </w:t>
      </w:r>
      <w:r w:rsidRPr="007C150D" w:rsidR="00343FB4">
        <w:rPr>
          <w:rFonts w:cs="Arial"/>
        </w:rPr>
        <w:t>other items</w:t>
      </w:r>
      <w:r w:rsidRPr="007C150D" w:rsidR="00167561">
        <w:rPr>
          <w:rFonts w:cs="Arial"/>
        </w:rPr>
        <w:t xml:space="preserve">).  </w:t>
      </w:r>
    </w:p>
    <w:p w:rsidRPr="007C150D" w:rsidR="00D13967" w:rsidP="00D13967" w:rsidRDefault="00D13967" w14:paraId="0F9E8821" w14:textId="4FD904FF">
      <w:pPr>
        <w:pStyle w:val="ListParagraph"/>
        <w:numPr>
          <w:ilvl w:val="0"/>
          <w:numId w:val="0"/>
        </w:numPr>
        <w:tabs>
          <w:tab w:val="left" w:pos="0"/>
        </w:tabs>
        <w:rPr>
          <w:rFonts w:cs="Arial"/>
        </w:rPr>
      </w:pPr>
    </w:p>
    <w:p w:rsidRPr="007C150D" w:rsidR="00D13967" w:rsidP="00D13967" w:rsidRDefault="00D13967" w14:paraId="30551003" w14:textId="77777777">
      <w:pPr>
        <w:keepNext/>
        <w:keepLines/>
        <w:tabs>
          <w:tab w:val="left" w:pos="567"/>
        </w:tabs>
        <w:jc w:val="both"/>
        <w:outlineLvl w:val="2"/>
        <w:rPr>
          <w:rFonts w:ascii="Arial" w:hAnsi="Arial" w:cs="Arial" w:eastAsiaTheme="majorEastAsia"/>
          <w:b/>
          <w:bCs/>
          <w:kern w:val="1"/>
          <w:szCs w:val="26"/>
          <w:lang w:val="en-GB" w:eastAsia="ar-SA"/>
        </w:rPr>
      </w:pPr>
      <w:r w:rsidRPr="007C150D">
        <w:rPr>
          <w:rFonts w:ascii="Arial" w:hAnsi="Arial" w:eastAsia="Calibri" w:cs="Arial"/>
          <w:b/>
          <w:bCs/>
          <w:lang w:val="en-GB"/>
        </w:rPr>
        <w:t xml:space="preserve">B </w:t>
      </w:r>
      <w:r w:rsidRPr="007C150D">
        <w:rPr>
          <w:rFonts w:ascii="Arial" w:hAnsi="Arial" w:cs="Arial"/>
          <w:b/>
          <w:iCs/>
          <w:lang w:val="en-GB"/>
        </w:rPr>
        <w:t>–</w:t>
      </w:r>
      <w:r w:rsidRPr="007C150D">
        <w:rPr>
          <w:rFonts w:ascii="Arial" w:hAnsi="Arial" w:eastAsia="Calibri" w:cs="Arial"/>
          <w:b/>
          <w:bCs/>
          <w:lang w:val="en-GB"/>
        </w:rPr>
        <w:t xml:space="preserve"> Assessment of the Committee</w:t>
      </w:r>
    </w:p>
    <w:p w:rsidRPr="007C150D" w:rsidR="00D13967" w:rsidP="00D13967" w:rsidRDefault="00D13967" w14:paraId="367D0311" w14:textId="48EBF6A6">
      <w:pPr>
        <w:pStyle w:val="ListParagraph"/>
        <w:numPr>
          <w:ilvl w:val="0"/>
          <w:numId w:val="0"/>
        </w:numPr>
        <w:tabs>
          <w:tab w:val="left" w:pos="0"/>
        </w:tabs>
        <w:rPr>
          <w:rFonts w:cs="Arial"/>
        </w:rPr>
      </w:pPr>
    </w:p>
    <w:p w:rsidRPr="007C150D" w:rsidR="003B3346" w:rsidP="00533CBC" w:rsidRDefault="009B6FC8" w14:paraId="412581B3" w14:textId="0690A407">
      <w:pPr>
        <w:pStyle w:val="ListParagraph"/>
        <w:tabs>
          <w:tab w:val="left" w:pos="0"/>
          <w:tab w:val="left" w:pos="709"/>
        </w:tabs>
        <w:ind w:left="0" w:firstLine="0"/>
        <w:rPr>
          <w:rFonts w:cs="Arial"/>
        </w:rPr>
      </w:pPr>
      <w:bookmarkStart w:name="_Hlk50108615" w:id="13"/>
      <w:r w:rsidRPr="007C150D">
        <w:rPr>
          <w:rFonts w:cs="Arial"/>
        </w:rPr>
        <w:t xml:space="preserve">The Committee recalls that Article 13§1 of the Charter requires that States Parties must ensure to anyone without adequate resources the right to social and medical assistance. </w:t>
      </w:r>
      <w:r w:rsidRPr="007C150D" w:rsidR="00A45523">
        <w:rPr>
          <w:rFonts w:cs="Arial"/>
        </w:rPr>
        <w:t>The obligation to provide assistance arises as soon as a person is in need, i.e. unable to obtain “adequate resources”. This means the resources needed to live a decent life and “meet basic needs in an adequate manner”</w:t>
      </w:r>
      <w:r w:rsidRPr="007C150D" w:rsidR="007E26EC">
        <w:rPr>
          <w:rFonts w:cs="Arial"/>
        </w:rPr>
        <w:t xml:space="preserve"> (Conclusions XIV-1 (1998), Portugal)</w:t>
      </w:r>
      <w:r w:rsidRPr="007C150D" w:rsidR="00A45523">
        <w:rPr>
          <w:rFonts w:cs="Arial"/>
        </w:rPr>
        <w:t xml:space="preserve">. </w:t>
      </w:r>
      <w:r w:rsidRPr="007C150D" w:rsidR="00D509A5">
        <w:rPr>
          <w:rFonts w:cs="Arial"/>
        </w:rPr>
        <w:t xml:space="preserve">States Parties are under an obligation </w:t>
      </w:r>
      <w:r w:rsidRPr="007C150D" w:rsidR="006265E1">
        <w:rPr>
          <w:rFonts w:cs="Arial"/>
        </w:rPr>
        <w:t xml:space="preserve">to </w:t>
      </w:r>
      <w:r w:rsidRPr="007C150D" w:rsidR="00D509A5">
        <w:rPr>
          <w:rFonts w:cs="Arial"/>
        </w:rPr>
        <w:t>provide migrants who are in an irregular situation in the</w:t>
      </w:r>
      <w:r w:rsidRPr="007C150D" w:rsidR="0027486C">
        <w:rPr>
          <w:rFonts w:cs="Arial"/>
        </w:rPr>
        <w:t>ir</w:t>
      </w:r>
      <w:r w:rsidRPr="007C150D" w:rsidR="00D509A5">
        <w:rPr>
          <w:rFonts w:cs="Arial"/>
        </w:rPr>
        <w:t xml:space="preserve"> territory with urgent medical assistance and such basic social assistance as is necessary to cope with an immediate state of need (accommodation, food, emergency care and clothing) (Conclusions 2013, Statement of Interpretation on Article 13§1 and 13§4; </w:t>
      </w:r>
      <w:r w:rsidRPr="007C150D" w:rsidR="005F1036">
        <w:rPr>
          <w:rFonts w:cs="Arial"/>
        </w:rPr>
        <w:t xml:space="preserve">see also Conference of European Churches (CEC) v. the Netherlands, Complaint No. 90/2013, decision on the merits of 1 July 2014, §§105-126, and FEANTSA v. the Netherlands, Complaint No. 86/2012, </w:t>
      </w:r>
      <w:proofErr w:type="spellStart"/>
      <w:r w:rsidRPr="007C150D" w:rsidR="005F1036">
        <w:rPr>
          <w:rFonts w:cs="Arial"/>
        </w:rPr>
        <w:t>op.cit</w:t>
      </w:r>
      <w:proofErr w:type="spellEnd"/>
      <w:r w:rsidRPr="007C150D" w:rsidR="005F1036">
        <w:rPr>
          <w:rFonts w:cs="Arial"/>
        </w:rPr>
        <w:t>., §§169-188</w:t>
      </w:r>
      <w:r w:rsidRPr="007C150D" w:rsidR="00D509A5">
        <w:rPr>
          <w:rFonts w:cs="Arial"/>
        </w:rPr>
        <w:t xml:space="preserve">). </w:t>
      </w:r>
    </w:p>
    <w:bookmarkEnd w:id="13"/>
    <w:p w:rsidRPr="007C150D" w:rsidR="003B3346" w:rsidP="0023698F" w:rsidRDefault="003B3346" w14:paraId="6AB4336C" w14:textId="4F6B5D7B">
      <w:pPr>
        <w:rPr>
          <w:lang w:val="en-GB"/>
        </w:rPr>
      </w:pPr>
    </w:p>
    <w:p w:rsidRPr="007C150D" w:rsidR="003B3346" w:rsidP="00533CBC" w:rsidRDefault="002C1314" w14:paraId="0765E2A3" w14:textId="18FFF04F">
      <w:pPr>
        <w:pStyle w:val="ListParagraph"/>
        <w:tabs>
          <w:tab w:val="left" w:pos="0"/>
          <w:tab w:val="left" w:pos="709"/>
        </w:tabs>
        <w:ind w:left="0" w:firstLine="0"/>
        <w:rPr>
          <w:rFonts w:cs="Arial"/>
        </w:rPr>
      </w:pPr>
      <w:r w:rsidRPr="007C150D">
        <w:rPr>
          <w:rFonts w:cs="Arial"/>
        </w:rPr>
        <w:t xml:space="preserve">The Committee notes that the complainant organisations’ complaint </w:t>
      </w:r>
      <w:r w:rsidRPr="007C150D" w:rsidR="009742B1">
        <w:rPr>
          <w:rFonts w:cs="Arial"/>
        </w:rPr>
        <w:t xml:space="preserve">in </w:t>
      </w:r>
      <w:r w:rsidRPr="007C150D">
        <w:rPr>
          <w:rFonts w:cs="Arial"/>
        </w:rPr>
        <w:t>relation to shelter</w:t>
      </w:r>
      <w:r w:rsidRPr="007C150D" w:rsidR="00A355E8">
        <w:rPr>
          <w:rFonts w:cs="Arial"/>
        </w:rPr>
        <w:t xml:space="preserve">, </w:t>
      </w:r>
      <w:r w:rsidRPr="007C150D" w:rsidR="009742B1">
        <w:rPr>
          <w:rFonts w:cs="Arial"/>
        </w:rPr>
        <w:t xml:space="preserve">including </w:t>
      </w:r>
      <w:r w:rsidRPr="007C150D" w:rsidR="00C073F1">
        <w:rPr>
          <w:rFonts w:cs="Arial"/>
        </w:rPr>
        <w:t xml:space="preserve">access to </w:t>
      </w:r>
      <w:r w:rsidRPr="007C150D" w:rsidR="009742B1">
        <w:rPr>
          <w:rFonts w:cs="Arial"/>
        </w:rPr>
        <w:t>sanitation</w:t>
      </w:r>
      <w:r w:rsidRPr="007C150D" w:rsidR="00C073F1">
        <w:rPr>
          <w:rFonts w:cs="Arial"/>
        </w:rPr>
        <w:t xml:space="preserve"> facilities</w:t>
      </w:r>
      <w:r w:rsidRPr="007C150D" w:rsidR="009742B1">
        <w:rPr>
          <w:rFonts w:cs="Arial"/>
        </w:rPr>
        <w:t xml:space="preserve">, </w:t>
      </w:r>
      <w:r w:rsidRPr="007C150D" w:rsidR="00A355E8">
        <w:rPr>
          <w:rFonts w:cs="Arial"/>
        </w:rPr>
        <w:t xml:space="preserve">guardianship and </w:t>
      </w:r>
      <w:r w:rsidRPr="007C150D">
        <w:rPr>
          <w:rFonts w:cs="Arial"/>
        </w:rPr>
        <w:t xml:space="preserve">medical assistance have already been addressed under Articles 31§2 </w:t>
      </w:r>
      <w:r w:rsidRPr="007C150D" w:rsidR="00A355E8">
        <w:rPr>
          <w:rFonts w:cs="Arial"/>
        </w:rPr>
        <w:t>(shelter)</w:t>
      </w:r>
      <w:r w:rsidRPr="007C150D" w:rsidR="009D1CC1">
        <w:rPr>
          <w:rFonts w:cs="Arial"/>
        </w:rPr>
        <w:t xml:space="preserve">, </w:t>
      </w:r>
      <w:r w:rsidRPr="007C150D">
        <w:rPr>
          <w:rFonts w:cs="Arial"/>
        </w:rPr>
        <w:t>17§1 (shelter</w:t>
      </w:r>
      <w:r w:rsidRPr="007C150D" w:rsidR="00A355E8">
        <w:rPr>
          <w:rFonts w:cs="Arial"/>
        </w:rPr>
        <w:t xml:space="preserve"> and guardianship</w:t>
      </w:r>
      <w:r w:rsidRPr="007C150D">
        <w:rPr>
          <w:rFonts w:cs="Arial"/>
        </w:rPr>
        <w:t>) and 11 (health care). It does not consider it necessary to examine th</w:t>
      </w:r>
      <w:r w:rsidRPr="007C150D" w:rsidR="0049520C">
        <w:rPr>
          <w:rFonts w:cs="Arial"/>
        </w:rPr>
        <w:t>ese issues</w:t>
      </w:r>
      <w:r w:rsidRPr="007C150D">
        <w:rPr>
          <w:rFonts w:cs="Arial"/>
        </w:rPr>
        <w:t xml:space="preserve"> separately from the standpoint of Article 13§1. </w:t>
      </w:r>
    </w:p>
    <w:p w:rsidRPr="007C150D" w:rsidR="002C1314" w:rsidP="002C1314" w:rsidRDefault="00C966BA" w14:paraId="5BF37C62" w14:textId="7503FA6A">
      <w:pPr>
        <w:pStyle w:val="ListParagraph"/>
        <w:numPr>
          <w:ilvl w:val="0"/>
          <w:numId w:val="0"/>
        </w:numPr>
        <w:ind w:left="5463"/>
        <w:rPr>
          <w:rFonts w:cs="Arial"/>
        </w:rPr>
      </w:pPr>
      <w:r w:rsidRPr="007C150D">
        <w:rPr>
          <w:rFonts w:cs="Arial"/>
        </w:rPr>
        <w:br w:type="column"/>
      </w:r>
    </w:p>
    <w:p w:rsidRPr="007C150D" w:rsidR="002C1314" w:rsidP="00533CBC" w:rsidRDefault="00A355E8" w14:paraId="2F0E8AE7" w14:textId="467668C6">
      <w:pPr>
        <w:pStyle w:val="ListParagraph"/>
        <w:tabs>
          <w:tab w:val="left" w:pos="0"/>
          <w:tab w:val="left" w:pos="709"/>
        </w:tabs>
        <w:ind w:left="0" w:firstLine="0"/>
        <w:rPr>
          <w:rFonts w:cs="Arial"/>
        </w:rPr>
      </w:pPr>
      <w:r w:rsidRPr="007C150D">
        <w:rPr>
          <w:rFonts w:cs="Arial"/>
        </w:rPr>
        <w:t xml:space="preserve">With regard to </w:t>
      </w:r>
      <w:r w:rsidRPr="007C150D" w:rsidR="004E54E4">
        <w:rPr>
          <w:rFonts w:cs="Arial"/>
        </w:rPr>
        <w:t xml:space="preserve">the </w:t>
      </w:r>
      <w:r w:rsidRPr="007C150D" w:rsidR="008A2334">
        <w:rPr>
          <w:rFonts w:cs="Arial"/>
        </w:rPr>
        <w:t xml:space="preserve">alleged violation of Article 13 in relation to shortcomings in terms of state provision </w:t>
      </w:r>
      <w:r w:rsidRPr="007C150D" w:rsidR="004E54E4">
        <w:rPr>
          <w:rFonts w:cs="Arial"/>
        </w:rPr>
        <w:t>of</w:t>
      </w:r>
      <w:r w:rsidRPr="007C150D" w:rsidR="008A2334">
        <w:rPr>
          <w:rFonts w:cs="Arial"/>
        </w:rPr>
        <w:t xml:space="preserve"> </w:t>
      </w:r>
      <w:r w:rsidRPr="007C150D">
        <w:rPr>
          <w:rFonts w:cs="Arial"/>
        </w:rPr>
        <w:t xml:space="preserve">other basic needs (food), </w:t>
      </w:r>
      <w:r w:rsidRPr="007C150D" w:rsidR="007D7FA2">
        <w:rPr>
          <w:rFonts w:cs="Arial"/>
        </w:rPr>
        <w:t xml:space="preserve">the Committee notes that some sources have reported </w:t>
      </w:r>
      <w:r w:rsidRPr="007C150D" w:rsidR="00E55582">
        <w:rPr>
          <w:rFonts w:cs="Arial"/>
        </w:rPr>
        <w:t>lack of appropriate food and</w:t>
      </w:r>
      <w:r w:rsidRPr="007C150D" w:rsidR="007D7FA2">
        <w:rPr>
          <w:rFonts w:cs="Arial"/>
        </w:rPr>
        <w:t xml:space="preserve"> </w:t>
      </w:r>
      <w:r w:rsidRPr="007C150D" w:rsidR="00E55582">
        <w:rPr>
          <w:rFonts w:cs="Arial"/>
        </w:rPr>
        <w:t>lengthy queues to get food, particularly at the RICs on the islands</w:t>
      </w:r>
      <w:r w:rsidRPr="007C150D" w:rsidR="007D7FA2">
        <w:rPr>
          <w:rFonts w:cs="Arial"/>
        </w:rPr>
        <w:t xml:space="preserve"> </w:t>
      </w:r>
      <w:r w:rsidRPr="007C150D" w:rsidR="00E55582">
        <w:rPr>
          <w:rFonts w:cs="Arial"/>
        </w:rPr>
        <w:t>(see</w:t>
      </w:r>
      <w:r w:rsidRPr="007C150D" w:rsidR="00FF13D4">
        <w:rPr>
          <w:rFonts w:cs="Arial"/>
        </w:rPr>
        <w:t xml:space="preserve"> UN </w:t>
      </w:r>
      <w:r w:rsidRPr="007C150D" w:rsidR="007D7FA2">
        <w:rPr>
          <w:rFonts w:cs="Arial"/>
        </w:rPr>
        <w:t>Special Rapporteur on the human rights of migrants, 24 April 2017, §66;</w:t>
      </w:r>
      <w:r w:rsidRPr="007C150D" w:rsidR="00FF13D4">
        <w:rPr>
          <w:rFonts w:cs="Arial"/>
        </w:rPr>
        <w:t xml:space="preserve"> Council of Europe Commissioner for Human Rights, 31 October 2019</w:t>
      </w:r>
      <w:r w:rsidRPr="007C150D" w:rsidR="00E55582">
        <w:rPr>
          <w:rFonts w:cs="Arial"/>
        </w:rPr>
        <w:t>)</w:t>
      </w:r>
      <w:r w:rsidRPr="007C150D" w:rsidR="007D7FA2">
        <w:rPr>
          <w:rFonts w:cs="Arial"/>
        </w:rPr>
        <w:t>. However, the Committee considers that the allegations and evidence provided by the complainant organisations do not sufficiently demonstrate that there are serious shortcomings in the provision of food</w:t>
      </w:r>
      <w:r w:rsidRPr="007C150D" w:rsidR="00FE7ED1">
        <w:rPr>
          <w:rFonts w:cs="Arial"/>
        </w:rPr>
        <w:t xml:space="preserve"> </w:t>
      </w:r>
      <w:r w:rsidRPr="007C150D" w:rsidR="0049520C">
        <w:rPr>
          <w:rFonts w:cs="Arial"/>
        </w:rPr>
        <w:t>t</w:t>
      </w:r>
      <w:r w:rsidRPr="007C150D" w:rsidR="00FF13D4">
        <w:rPr>
          <w:rFonts w:cs="Arial"/>
        </w:rPr>
        <w:t xml:space="preserve">o the children concerned by this complaint. </w:t>
      </w:r>
    </w:p>
    <w:p w:rsidRPr="007C150D" w:rsidR="00FF13D4" w:rsidP="00FF13D4" w:rsidRDefault="00FF13D4" w14:paraId="5CA8FBFE" w14:textId="77777777">
      <w:pPr>
        <w:pStyle w:val="ListParagraph"/>
        <w:numPr>
          <w:ilvl w:val="0"/>
          <w:numId w:val="0"/>
        </w:numPr>
        <w:ind w:left="5463"/>
        <w:rPr>
          <w:rFonts w:cs="Arial"/>
        </w:rPr>
      </w:pPr>
    </w:p>
    <w:p w:rsidRPr="007C150D" w:rsidR="00FF13D4" w:rsidP="00533CBC" w:rsidRDefault="0096129A" w14:paraId="560A1A8A" w14:textId="2385AAD2">
      <w:pPr>
        <w:pStyle w:val="ListParagraph"/>
        <w:tabs>
          <w:tab w:val="left" w:pos="0"/>
          <w:tab w:val="left" w:pos="709"/>
        </w:tabs>
        <w:ind w:left="0" w:firstLine="0"/>
        <w:rPr>
          <w:rFonts w:cs="Arial"/>
        </w:rPr>
      </w:pPr>
      <w:r w:rsidRPr="007C150D">
        <w:rPr>
          <w:rFonts w:cs="Arial"/>
        </w:rPr>
        <w:t>T</w:t>
      </w:r>
      <w:r w:rsidRPr="007C150D" w:rsidR="00FF13D4">
        <w:rPr>
          <w:rFonts w:cs="Arial"/>
        </w:rPr>
        <w:t xml:space="preserve">he Committee </w:t>
      </w:r>
      <w:r w:rsidRPr="007C150D" w:rsidR="00EE2121">
        <w:rPr>
          <w:rFonts w:cs="Arial"/>
        </w:rPr>
        <w:t>considers</w:t>
      </w:r>
      <w:r w:rsidRPr="007C150D">
        <w:rPr>
          <w:rFonts w:cs="Arial"/>
        </w:rPr>
        <w:t xml:space="preserve"> that it is not necessary to examine the allegations in relation to lack of shelter, guardianship and medical assistance under Article 13</w:t>
      </w:r>
      <w:r w:rsidRPr="007C150D" w:rsidR="00D60AE3">
        <w:rPr>
          <w:rFonts w:cs="Arial"/>
        </w:rPr>
        <w:t>§</w:t>
      </w:r>
      <w:r w:rsidRPr="007C150D">
        <w:rPr>
          <w:rFonts w:cs="Arial"/>
        </w:rPr>
        <w:t xml:space="preserve">1 of the Charter, </w:t>
      </w:r>
      <w:r w:rsidRPr="007C150D" w:rsidR="001A2080">
        <w:rPr>
          <w:rFonts w:cs="Arial"/>
        </w:rPr>
        <w:t xml:space="preserve">given its existing findings in relation to </w:t>
      </w:r>
      <w:r w:rsidRPr="007C150D" w:rsidR="00C25262">
        <w:rPr>
          <w:rFonts w:cs="Arial"/>
        </w:rPr>
        <w:t xml:space="preserve">Articles </w:t>
      </w:r>
      <w:r w:rsidRPr="007C150D">
        <w:rPr>
          <w:rFonts w:cs="Arial"/>
        </w:rPr>
        <w:t>31</w:t>
      </w:r>
      <w:r w:rsidRPr="007C150D" w:rsidR="00D60AE3">
        <w:rPr>
          <w:rFonts w:cs="Arial"/>
        </w:rPr>
        <w:t>§</w:t>
      </w:r>
      <w:r w:rsidRPr="007C150D">
        <w:rPr>
          <w:rFonts w:cs="Arial"/>
        </w:rPr>
        <w:t>2, 17 and 11.</w:t>
      </w:r>
      <w:r w:rsidRPr="007C150D" w:rsidR="00FF13D4">
        <w:rPr>
          <w:rFonts w:cs="Arial"/>
        </w:rPr>
        <w:t xml:space="preserve"> </w:t>
      </w:r>
      <w:r w:rsidRPr="007C150D">
        <w:rPr>
          <w:rFonts w:cs="Arial"/>
        </w:rPr>
        <w:t xml:space="preserve">With regard to </w:t>
      </w:r>
      <w:r w:rsidRPr="007C150D" w:rsidR="00FE7ED1">
        <w:rPr>
          <w:rFonts w:cs="Arial"/>
        </w:rPr>
        <w:t xml:space="preserve">the </w:t>
      </w:r>
      <w:r w:rsidRPr="007C150D" w:rsidR="00FF13D4">
        <w:rPr>
          <w:rFonts w:cs="Arial"/>
        </w:rPr>
        <w:t>allegations concerning the lack of provision of food</w:t>
      </w:r>
      <w:r w:rsidRPr="007C150D">
        <w:rPr>
          <w:rFonts w:cs="Arial"/>
        </w:rPr>
        <w:t xml:space="preserve">, the Committee </w:t>
      </w:r>
      <w:r w:rsidRPr="007C150D" w:rsidR="00843504">
        <w:rPr>
          <w:rFonts w:cs="Arial"/>
        </w:rPr>
        <w:t xml:space="preserve">holds that </w:t>
      </w:r>
      <w:r w:rsidRPr="007C150D" w:rsidR="001A2080">
        <w:rPr>
          <w:rFonts w:cs="Arial"/>
        </w:rPr>
        <w:t xml:space="preserve">it has not been demonstrated that </w:t>
      </w:r>
      <w:r w:rsidRPr="007C150D" w:rsidR="00FF13D4">
        <w:rPr>
          <w:rFonts w:cs="Arial"/>
        </w:rPr>
        <w:t xml:space="preserve">there </w:t>
      </w:r>
      <w:r w:rsidRPr="007C150D" w:rsidR="001A2080">
        <w:rPr>
          <w:rFonts w:cs="Arial"/>
        </w:rPr>
        <w:t>has been a</w:t>
      </w:r>
      <w:r w:rsidRPr="007C150D" w:rsidR="00FF13D4">
        <w:rPr>
          <w:rFonts w:cs="Arial"/>
        </w:rPr>
        <w:t xml:space="preserve"> violation of Article 13§1 of the Charter</w:t>
      </w:r>
      <w:r w:rsidRPr="007C150D" w:rsidR="00C25262">
        <w:rPr>
          <w:rFonts w:cs="Arial"/>
        </w:rPr>
        <w:t xml:space="preserve"> in this respect</w:t>
      </w:r>
      <w:r w:rsidRPr="007C150D" w:rsidR="00FF13D4">
        <w:rPr>
          <w:rFonts w:cs="Arial"/>
        </w:rPr>
        <w:t xml:space="preserve">. </w:t>
      </w:r>
    </w:p>
    <w:p w:rsidRPr="007C150D" w:rsidR="009334E0" w:rsidP="003724A6" w:rsidRDefault="009334E0" w14:paraId="44486B79" w14:textId="77777777">
      <w:pPr>
        <w:jc w:val="both"/>
        <w:rPr>
          <w:rFonts w:ascii="Arial" w:hAnsi="Arial" w:cs="Arial"/>
          <w:b/>
          <w:lang w:val="en-GB" w:eastAsia="fr-FR"/>
        </w:rPr>
      </w:pPr>
    </w:p>
    <w:p w:rsidRPr="007C150D" w:rsidR="00DF13F5" w:rsidP="009334E0" w:rsidRDefault="00DF13F5" w14:paraId="301C3BC4" w14:textId="576AEB01">
      <w:pPr>
        <w:keepNext/>
        <w:jc w:val="both"/>
        <w:rPr>
          <w:rFonts w:ascii="Arial" w:hAnsi="Arial" w:cs="Arial"/>
          <w:b/>
          <w:lang w:val="en-GB" w:eastAsia="fr-FR"/>
        </w:rPr>
      </w:pPr>
    </w:p>
    <w:p w:rsidRPr="007C150D" w:rsidR="007C39AF" w:rsidP="009334E0" w:rsidRDefault="00C966BA" w14:paraId="27520010" w14:textId="34AA9CCF">
      <w:pPr>
        <w:keepNext/>
        <w:jc w:val="both"/>
        <w:rPr>
          <w:rFonts w:ascii="Arial" w:hAnsi="Arial" w:cs="Arial"/>
          <w:b/>
          <w:lang w:val="en-GB" w:eastAsia="fr-FR"/>
        </w:rPr>
      </w:pPr>
      <w:r w:rsidRPr="007C150D">
        <w:rPr>
          <w:rFonts w:ascii="Arial" w:hAnsi="Arial" w:cs="Arial"/>
          <w:b/>
          <w:lang w:val="en-GB" w:eastAsia="fr-FR"/>
        </w:rPr>
        <w:br w:type="column"/>
      </w:r>
      <w:r w:rsidRPr="007C150D" w:rsidR="00D46E5F">
        <w:rPr>
          <w:rFonts w:ascii="Arial" w:hAnsi="Arial" w:cs="Arial"/>
          <w:b/>
          <w:lang w:val="en-GB" w:eastAsia="fr-FR"/>
        </w:rPr>
        <w:lastRenderedPageBreak/>
        <w:t>CONCLUSION</w:t>
      </w:r>
    </w:p>
    <w:p w:rsidRPr="007C150D" w:rsidR="00D77916" w:rsidP="009334E0" w:rsidRDefault="00D77916" w14:paraId="27520012" w14:textId="77777777">
      <w:pPr>
        <w:keepNext/>
        <w:jc w:val="both"/>
        <w:rPr>
          <w:rFonts w:ascii="Arial" w:hAnsi="Arial" w:cs="Arial"/>
          <w:lang w:val="en-GB" w:eastAsia="fr-FR"/>
        </w:rPr>
      </w:pPr>
    </w:p>
    <w:p w:rsidRPr="007C150D" w:rsidR="00603F90" w:rsidP="009334E0" w:rsidRDefault="00603F90" w14:paraId="7FA1178A" w14:textId="77777777">
      <w:pPr>
        <w:pStyle w:val="ListParagraph"/>
        <w:keepNext/>
        <w:numPr>
          <w:ilvl w:val="0"/>
          <w:numId w:val="0"/>
        </w:numPr>
        <w:tabs>
          <w:tab w:val="left" w:pos="0"/>
          <w:tab w:val="left" w:pos="709"/>
        </w:tabs>
        <w:rPr>
          <w:rFonts w:cs="Arial"/>
        </w:rPr>
      </w:pPr>
    </w:p>
    <w:p w:rsidRPr="007C150D" w:rsidR="007C39AF" w:rsidP="009334E0" w:rsidRDefault="007C39AF" w14:paraId="27520013" w14:textId="78E9A81F">
      <w:pPr>
        <w:pStyle w:val="ListParagraph"/>
        <w:keepNext/>
        <w:numPr>
          <w:ilvl w:val="0"/>
          <w:numId w:val="0"/>
        </w:numPr>
        <w:tabs>
          <w:tab w:val="left" w:pos="0"/>
          <w:tab w:val="left" w:pos="709"/>
        </w:tabs>
        <w:rPr>
          <w:rFonts w:cs="Arial"/>
        </w:rPr>
      </w:pPr>
      <w:r w:rsidRPr="007C150D">
        <w:rPr>
          <w:rFonts w:cs="Arial"/>
          <w:lang w:eastAsia="fr-FR"/>
        </w:rPr>
        <w:t>For these reasons, the Committee concludes:</w:t>
      </w:r>
    </w:p>
    <w:p w:rsidRPr="007C150D" w:rsidR="007C39AF" w:rsidP="00B27F99" w:rsidRDefault="007C39AF" w14:paraId="27520014" w14:textId="6125AF1A">
      <w:pPr>
        <w:ind w:left="709" w:hanging="283"/>
        <w:jc w:val="both"/>
        <w:rPr>
          <w:rFonts w:ascii="Arial" w:hAnsi="Arial" w:cs="Arial"/>
          <w:lang w:val="en-GB" w:eastAsia="fr-FR"/>
        </w:rPr>
      </w:pPr>
    </w:p>
    <w:p w:rsidRPr="007C150D" w:rsidR="00120CEF" w:rsidP="00120CEF" w:rsidRDefault="00120CEF" w14:paraId="2AEB1DD6" w14:textId="77777777">
      <w:pPr>
        <w:pStyle w:val="ListParagraph"/>
        <w:numPr>
          <w:ilvl w:val="0"/>
          <w:numId w:val="4"/>
        </w:numPr>
        <w:rPr>
          <w:rFonts w:cs="Arial"/>
        </w:rPr>
      </w:pPr>
      <w:bookmarkStart w:name="_Hlk62580198" w:id="14"/>
      <w:r w:rsidRPr="007C150D">
        <w:rPr>
          <w:rFonts w:cs="Arial"/>
        </w:rPr>
        <w:t xml:space="preserve">unanimously that </w:t>
      </w:r>
      <w:bookmarkEnd w:id="14"/>
      <w:r w:rsidRPr="007C150D">
        <w:rPr>
          <w:rFonts w:cs="Arial"/>
        </w:rPr>
        <w:t>there is a violation of Article 31§1 of the Charter due to:</w:t>
      </w:r>
    </w:p>
    <w:p w:rsidRPr="007C150D" w:rsidR="00120CEF" w:rsidP="00120CEF" w:rsidRDefault="00120CEF" w14:paraId="18E462E7" w14:textId="77777777">
      <w:pPr>
        <w:pStyle w:val="ListParagraph"/>
        <w:numPr>
          <w:ilvl w:val="1"/>
          <w:numId w:val="4"/>
        </w:numPr>
        <w:rPr>
          <w:rFonts w:cs="Arial"/>
        </w:rPr>
      </w:pPr>
      <w:r w:rsidRPr="007C150D">
        <w:rPr>
          <w:rFonts w:cs="Arial"/>
        </w:rPr>
        <w:t>the failure to provide adequate accommodation to refugee and asylum-seeking children on the islands;</w:t>
      </w:r>
    </w:p>
    <w:p w:rsidRPr="007C150D" w:rsidR="00120CEF" w:rsidP="00120CEF" w:rsidRDefault="00120CEF" w14:paraId="5360F283" w14:textId="77777777">
      <w:pPr>
        <w:pStyle w:val="ListParagraph"/>
        <w:numPr>
          <w:ilvl w:val="1"/>
          <w:numId w:val="4"/>
        </w:numPr>
        <w:rPr>
          <w:rFonts w:cs="Arial"/>
        </w:rPr>
      </w:pPr>
      <w:r w:rsidRPr="007C150D">
        <w:rPr>
          <w:rFonts w:cs="Arial"/>
        </w:rPr>
        <w:t xml:space="preserve">the lack of sufficient long-term accommodation for unaccompanied refugee and asylum-seeking children on the mainland; </w:t>
      </w:r>
    </w:p>
    <w:p w:rsidRPr="007C150D" w:rsidR="00120CEF" w:rsidP="001A1C17" w:rsidRDefault="00120CEF" w14:paraId="0CB2E853" w14:textId="504071F7">
      <w:pPr>
        <w:pStyle w:val="ListParagraph"/>
        <w:numPr>
          <w:ilvl w:val="0"/>
          <w:numId w:val="0"/>
        </w:numPr>
        <w:ind w:left="1440"/>
        <w:rPr>
          <w:rFonts w:cs="Arial"/>
        </w:rPr>
      </w:pPr>
      <w:r w:rsidRPr="007C150D">
        <w:rPr>
          <w:rFonts w:cs="Arial"/>
        </w:rPr>
        <w:t xml:space="preserve"> </w:t>
      </w:r>
    </w:p>
    <w:p w:rsidRPr="007C150D" w:rsidR="00120CEF" w:rsidP="00120CEF" w:rsidRDefault="00120CEF" w14:paraId="468778AA" w14:textId="77777777">
      <w:pPr>
        <w:pStyle w:val="ListParagraph"/>
        <w:numPr>
          <w:ilvl w:val="0"/>
          <w:numId w:val="4"/>
        </w:numPr>
        <w:rPr>
          <w:rFonts w:cs="Arial"/>
        </w:rPr>
      </w:pPr>
      <w:r w:rsidRPr="007C150D">
        <w:rPr>
          <w:rFonts w:cs="Arial"/>
        </w:rPr>
        <w:t xml:space="preserve">unanimously that there is a violation of Article 31§2 of the Charter due to: </w:t>
      </w:r>
    </w:p>
    <w:p w:rsidRPr="007C150D" w:rsidR="00120CEF" w:rsidP="00120CEF" w:rsidRDefault="00120CEF" w14:paraId="562CFAA8" w14:textId="77777777">
      <w:pPr>
        <w:pStyle w:val="ListParagraph"/>
        <w:numPr>
          <w:ilvl w:val="1"/>
          <w:numId w:val="4"/>
        </w:numPr>
        <w:rPr>
          <w:rFonts w:cs="Arial"/>
        </w:rPr>
      </w:pPr>
      <w:r w:rsidRPr="007C150D">
        <w:rPr>
          <w:rFonts w:cs="Arial"/>
        </w:rPr>
        <w:t xml:space="preserve">the inappropriate accommodation of accompanied and unaccompanied migrant children on the islands; </w:t>
      </w:r>
    </w:p>
    <w:p w:rsidRPr="007C150D" w:rsidR="00120CEF" w:rsidP="00120CEF" w:rsidRDefault="00120CEF" w14:paraId="1698E443" w14:textId="49446701">
      <w:pPr>
        <w:pStyle w:val="ListParagraph"/>
        <w:numPr>
          <w:ilvl w:val="1"/>
          <w:numId w:val="4"/>
        </w:numPr>
        <w:rPr>
          <w:rFonts w:cs="Arial"/>
        </w:rPr>
      </w:pPr>
      <w:r w:rsidRPr="007C150D">
        <w:rPr>
          <w:rFonts w:cs="Arial"/>
        </w:rPr>
        <w:t>the lack of provision of a shelter to unaccompanied migrant children on the mainland;</w:t>
      </w:r>
    </w:p>
    <w:p w:rsidRPr="007C150D" w:rsidR="00120CEF" w:rsidP="001A1C17" w:rsidRDefault="00120CEF" w14:paraId="60305BEA" w14:textId="77777777">
      <w:pPr>
        <w:pStyle w:val="ListParagraph"/>
        <w:numPr>
          <w:ilvl w:val="0"/>
          <w:numId w:val="0"/>
        </w:numPr>
        <w:ind w:left="1440"/>
        <w:rPr>
          <w:rFonts w:cs="Arial"/>
        </w:rPr>
      </w:pPr>
    </w:p>
    <w:p w:rsidRPr="007C150D" w:rsidR="00120CEF" w:rsidP="00120CEF" w:rsidRDefault="00120CEF" w14:paraId="19EF8FF8" w14:textId="77777777">
      <w:pPr>
        <w:pStyle w:val="ListParagraph"/>
        <w:numPr>
          <w:ilvl w:val="0"/>
          <w:numId w:val="4"/>
        </w:numPr>
        <w:rPr>
          <w:rFonts w:cs="Arial"/>
        </w:rPr>
      </w:pPr>
      <w:r w:rsidRPr="007C150D">
        <w:rPr>
          <w:rFonts w:cs="Arial"/>
        </w:rPr>
        <w:t xml:space="preserve">unanimously that there is a violation of Article 17§1 of the Charter due to: </w:t>
      </w:r>
    </w:p>
    <w:p w:rsidRPr="007C150D" w:rsidR="00120CEF" w:rsidP="00120CEF" w:rsidRDefault="00120CEF" w14:paraId="1672E7CD" w14:textId="77777777">
      <w:pPr>
        <w:pStyle w:val="ListParagraph"/>
        <w:numPr>
          <w:ilvl w:val="1"/>
          <w:numId w:val="4"/>
        </w:numPr>
        <w:rPr>
          <w:rFonts w:cs="Arial"/>
        </w:rPr>
      </w:pPr>
      <w:r w:rsidRPr="007C150D">
        <w:rPr>
          <w:rFonts w:cs="Arial"/>
        </w:rPr>
        <w:t xml:space="preserve">the inadequate accommodation situation of accompanied and unaccompanied migrant children; </w:t>
      </w:r>
    </w:p>
    <w:p w:rsidRPr="007C150D" w:rsidR="00120CEF" w:rsidP="00120CEF" w:rsidRDefault="00120CEF" w14:paraId="51335A9F" w14:textId="77777777">
      <w:pPr>
        <w:pStyle w:val="ListParagraph"/>
        <w:numPr>
          <w:ilvl w:val="1"/>
          <w:numId w:val="4"/>
        </w:numPr>
        <w:rPr>
          <w:rFonts w:cs="Arial"/>
        </w:rPr>
      </w:pPr>
      <w:r w:rsidRPr="007C150D">
        <w:rPr>
          <w:rFonts w:cs="Arial"/>
        </w:rPr>
        <w:t xml:space="preserve">the lack of an effective guardianship system for unaccompanied and separated migrant children; </w:t>
      </w:r>
    </w:p>
    <w:p w:rsidRPr="007C150D" w:rsidR="00120CEF" w:rsidP="00120CEF" w:rsidRDefault="00120CEF" w14:paraId="3A28539D" w14:textId="7A027796">
      <w:pPr>
        <w:pStyle w:val="ListParagraph"/>
        <w:numPr>
          <w:ilvl w:val="1"/>
          <w:numId w:val="4"/>
        </w:numPr>
        <w:rPr>
          <w:rFonts w:cs="Arial"/>
        </w:rPr>
      </w:pPr>
      <w:r w:rsidRPr="007C150D">
        <w:rPr>
          <w:rFonts w:cs="Arial"/>
        </w:rPr>
        <w:t xml:space="preserve">the detention of unaccompanied migrant children under the “protective custody” scheme; </w:t>
      </w:r>
    </w:p>
    <w:p w:rsidRPr="007C150D" w:rsidR="009B436D" w:rsidP="001A1C17" w:rsidRDefault="009B436D" w14:paraId="4BB2A669" w14:textId="77777777">
      <w:pPr>
        <w:pStyle w:val="ListParagraph"/>
        <w:numPr>
          <w:ilvl w:val="0"/>
          <w:numId w:val="0"/>
        </w:numPr>
        <w:ind w:left="1440"/>
        <w:rPr>
          <w:rFonts w:cs="Arial"/>
        </w:rPr>
      </w:pPr>
    </w:p>
    <w:p w:rsidRPr="007C150D" w:rsidR="00120CEF" w:rsidP="00120CEF" w:rsidRDefault="00120CEF" w14:paraId="687E9C15" w14:textId="1FA6D9CC">
      <w:pPr>
        <w:pStyle w:val="ListParagraph"/>
        <w:numPr>
          <w:ilvl w:val="0"/>
          <w:numId w:val="4"/>
        </w:numPr>
        <w:rPr>
          <w:rFonts w:cs="Arial"/>
        </w:rPr>
      </w:pPr>
      <w:r w:rsidRPr="007C150D">
        <w:rPr>
          <w:rFonts w:cs="Arial"/>
        </w:rPr>
        <w:t xml:space="preserve">unanimously that there is a violation of Article 7§10 of the Charter due to the failure to take the necessary measures to guarantee accompanied and unaccompanied migrant children the special protection against physical and moral dangers; </w:t>
      </w:r>
    </w:p>
    <w:p w:rsidRPr="007C150D" w:rsidR="009B436D" w:rsidP="001A1C17" w:rsidRDefault="009B436D" w14:paraId="5EFE1DCE" w14:textId="77777777">
      <w:pPr>
        <w:pStyle w:val="ListParagraph"/>
        <w:numPr>
          <w:ilvl w:val="0"/>
          <w:numId w:val="0"/>
        </w:numPr>
        <w:ind w:left="720"/>
        <w:rPr>
          <w:rFonts w:cs="Arial"/>
        </w:rPr>
      </w:pPr>
    </w:p>
    <w:p w:rsidRPr="007C150D" w:rsidR="00120CEF" w:rsidP="00120CEF" w:rsidRDefault="00120CEF" w14:paraId="51068B00" w14:textId="70DA984E">
      <w:pPr>
        <w:pStyle w:val="ListParagraph"/>
        <w:numPr>
          <w:ilvl w:val="0"/>
          <w:numId w:val="4"/>
        </w:numPr>
        <w:rPr>
          <w:rFonts w:cs="Arial"/>
        </w:rPr>
      </w:pPr>
      <w:r w:rsidRPr="007C150D">
        <w:rPr>
          <w:rFonts w:cs="Arial"/>
        </w:rPr>
        <w:t>unanimously that there is a violation of Article 17§2 of the Charter due to the lack of access to education for accompanied and unaccompanied migrant children on the islands</w:t>
      </w:r>
      <w:r w:rsidRPr="007C150D" w:rsidR="009B436D">
        <w:rPr>
          <w:rFonts w:cs="Arial"/>
        </w:rPr>
        <w:t>;</w:t>
      </w:r>
    </w:p>
    <w:p w:rsidRPr="007C150D" w:rsidR="007938E1" w:rsidP="007938E1" w:rsidRDefault="007938E1" w14:paraId="3DDE9945" w14:textId="2D3A758C">
      <w:pPr>
        <w:pStyle w:val="ListParagraph"/>
        <w:numPr>
          <w:ilvl w:val="0"/>
          <w:numId w:val="0"/>
        </w:numPr>
        <w:ind w:left="720"/>
        <w:rPr>
          <w:rFonts w:cs="Arial"/>
        </w:rPr>
      </w:pPr>
    </w:p>
    <w:p w:rsidRPr="007C150D" w:rsidR="007938E1" w:rsidP="009334E0" w:rsidRDefault="007938E1" w14:paraId="3B9D31C2" w14:textId="04C42FC3">
      <w:pPr>
        <w:pStyle w:val="ListParagraph"/>
        <w:numPr>
          <w:ilvl w:val="0"/>
          <w:numId w:val="4"/>
        </w:numPr>
        <w:ind w:hanging="436"/>
        <w:rPr>
          <w:rFonts w:cs="Arial"/>
        </w:rPr>
      </w:pPr>
      <w:r w:rsidRPr="007C150D">
        <w:rPr>
          <w:rFonts w:cs="Arial"/>
        </w:rPr>
        <w:t xml:space="preserve">unanimously that there is a violation of Article 11§§1 and 3 of the Charter due to: </w:t>
      </w:r>
    </w:p>
    <w:p w:rsidRPr="007C150D" w:rsidR="007938E1" w:rsidP="001A1C17" w:rsidRDefault="007938E1" w14:paraId="188AA4DD" w14:textId="77777777">
      <w:pPr>
        <w:pStyle w:val="ListParagraph"/>
        <w:numPr>
          <w:ilvl w:val="1"/>
          <w:numId w:val="4"/>
        </w:numPr>
        <w:ind w:hanging="720"/>
        <w:rPr>
          <w:rFonts w:cs="Arial"/>
        </w:rPr>
      </w:pPr>
      <w:r w:rsidRPr="007C150D">
        <w:rPr>
          <w:rFonts w:cs="Arial"/>
        </w:rPr>
        <w:t xml:space="preserve">the failure to provide appropriate accommodation and sufficient health care to accompanied and unaccompanied migrant children on the islands; </w:t>
      </w:r>
    </w:p>
    <w:p w:rsidRPr="007C150D" w:rsidR="007938E1" w:rsidP="001A1C17" w:rsidRDefault="007938E1" w14:paraId="19E36D68" w14:textId="77777777">
      <w:pPr>
        <w:pStyle w:val="ListParagraph"/>
        <w:numPr>
          <w:ilvl w:val="1"/>
          <w:numId w:val="4"/>
        </w:numPr>
        <w:ind w:hanging="720"/>
        <w:rPr>
          <w:rFonts w:cs="Arial"/>
        </w:rPr>
      </w:pPr>
      <w:r w:rsidRPr="007C150D">
        <w:rPr>
          <w:rFonts w:cs="Arial"/>
        </w:rPr>
        <w:t xml:space="preserve">the failure to provide appropriate shelter to unaccompanied migrant children on the mainland; </w:t>
      </w:r>
    </w:p>
    <w:p w:rsidRPr="007C150D" w:rsidR="007938E1" w:rsidP="001A1C17" w:rsidRDefault="00DF13F5" w14:paraId="36BC3807" w14:textId="462DA1D3">
      <w:pPr>
        <w:pStyle w:val="ListParagraph"/>
        <w:numPr>
          <w:ilvl w:val="0"/>
          <w:numId w:val="0"/>
        </w:numPr>
        <w:ind w:left="720"/>
        <w:rPr>
          <w:rFonts w:cs="Arial"/>
        </w:rPr>
      </w:pPr>
      <w:r w:rsidRPr="007C150D">
        <w:rPr>
          <w:rFonts w:cs="Arial"/>
        </w:rPr>
        <w:br w:type="column"/>
      </w:r>
    </w:p>
    <w:p w:rsidRPr="007C150D" w:rsidR="007938E1" w:rsidP="00C14354" w:rsidRDefault="007938E1" w14:paraId="7F3BCC38" w14:textId="286D704B">
      <w:pPr>
        <w:pStyle w:val="ListParagraph"/>
        <w:numPr>
          <w:ilvl w:val="0"/>
          <w:numId w:val="11"/>
        </w:numPr>
        <w:ind w:left="709"/>
        <w:rPr>
          <w:rFonts w:cs="Arial"/>
        </w:rPr>
      </w:pPr>
      <w:r w:rsidRPr="007C150D">
        <w:rPr>
          <w:rFonts w:cs="Arial"/>
        </w:rPr>
        <w:t>unanimously that there is no violation of Article 13§1 of the Charter with regard to the provision of food</w:t>
      </w:r>
      <w:r w:rsidRPr="007C150D" w:rsidR="00274E9F">
        <w:rPr>
          <w:rFonts w:cs="Arial"/>
        </w:rPr>
        <w:t>.</w:t>
      </w:r>
    </w:p>
    <w:tbl>
      <w:tblPr>
        <w:tblW w:w="9322" w:type="dxa"/>
        <w:tblBorders>
          <w:top w:val="nil"/>
          <w:left w:val="nil"/>
          <w:bottom w:val="nil"/>
          <w:right w:val="nil"/>
          <w:insideH w:val="nil"/>
          <w:insideV w:val="nil"/>
        </w:tblBorders>
        <w:tblLayout w:type="fixed"/>
        <w:tblLook w:val="0000" w:firstRow="0" w:lastRow="0" w:firstColumn="0" w:lastColumn="0" w:noHBand="0" w:noVBand="0"/>
      </w:tblPr>
      <w:tblGrid>
        <w:gridCol w:w="2802"/>
        <w:gridCol w:w="3260"/>
        <w:gridCol w:w="3260"/>
      </w:tblGrid>
      <w:tr w:rsidRPr="007C150D" w:rsidR="00DF13F5" w:rsidTr="007A08A3" w14:paraId="6FB03A7E" w14:textId="77777777">
        <w:tc>
          <w:tcPr>
            <w:tcW w:w="2802" w:type="dxa"/>
            <w:tcBorders>
              <w:top w:val="nil"/>
              <w:left w:val="nil"/>
              <w:bottom w:val="nil"/>
              <w:right w:val="nil"/>
            </w:tcBorders>
            <w:shd w:val="clear" w:color="auto" w:fill="FFFFFF"/>
          </w:tcPr>
          <w:p w:rsidRPr="007C150D" w:rsidR="00DF13F5" w:rsidP="007A08A3" w:rsidRDefault="00DF13F5" w14:paraId="2BA75CF3" w14:textId="77777777">
            <w:pPr>
              <w:tabs>
                <w:tab w:val="left" w:pos="709"/>
              </w:tabs>
              <w:jc w:val="center"/>
              <w:rPr>
                <w:rFonts w:ascii="Arial" w:hAnsi="Arial" w:cs="Arial"/>
                <w:lang w:val="en-GB" w:eastAsia="fr-FR"/>
              </w:rPr>
            </w:pPr>
            <w:r w:rsidRPr="007C150D">
              <w:rPr>
                <w:rFonts w:ascii="Arial" w:hAnsi="Arial" w:eastAsia="SimSun" w:cs="Arial"/>
                <w:noProof/>
                <w:szCs w:val="22"/>
                <w:lang w:val="en-GB" w:eastAsia="fr-FR"/>
              </w:rPr>
              <w:drawing>
                <wp:inline distT="0" distB="0" distL="0" distR="0" wp14:anchorId="4066345C" wp14:editId="2BF39666">
                  <wp:extent cx="1952643" cy="931653"/>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57130" cy="933794"/>
                          </a:xfrm>
                          <a:prstGeom prst="rect">
                            <a:avLst/>
                          </a:prstGeom>
                          <a:noFill/>
                          <a:ln>
                            <a:noFill/>
                          </a:ln>
                        </pic:spPr>
                      </pic:pic>
                    </a:graphicData>
                  </a:graphic>
                </wp:inline>
              </w:drawing>
            </w:r>
          </w:p>
        </w:tc>
        <w:tc>
          <w:tcPr>
            <w:tcW w:w="3260" w:type="dxa"/>
            <w:tcBorders>
              <w:top w:val="nil"/>
              <w:left w:val="nil"/>
              <w:bottom w:val="nil"/>
              <w:right w:val="nil"/>
            </w:tcBorders>
            <w:shd w:val="clear" w:color="auto" w:fill="FFFFFF"/>
          </w:tcPr>
          <w:p w:rsidRPr="007C150D" w:rsidR="00DF13F5" w:rsidP="007A08A3" w:rsidRDefault="00DF13F5" w14:paraId="4EA59B83" w14:textId="77777777">
            <w:pPr>
              <w:jc w:val="center"/>
              <w:rPr>
                <w:rFonts w:ascii="Arial" w:hAnsi="Arial" w:eastAsia="SimSun" w:cs="Arial"/>
                <w:szCs w:val="22"/>
                <w:lang w:val="en-GB" w:eastAsia="en-US"/>
              </w:rPr>
            </w:pPr>
            <w:r w:rsidRPr="007C150D">
              <w:rPr>
                <w:rFonts w:ascii="Arial" w:hAnsi="Arial" w:eastAsia="SimSun" w:cs="Arial"/>
                <w:noProof/>
                <w:szCs w:val="22"/>
                <w:lang w:val="en-GB" w:eastAsia="fr-FR"/>
              </w:rPr>
              <w:drawing>
                <wp:inline distT="0" distB="0" distL="0" distR="0" wp14:anchorId="3ADD8CE3" wp14:editId="6072C564">
                  <wp:extent cx="1854679" cy="10733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61946" cy="1077561"/>
                          </a:xfrm>
                          <a:prstGeom prst="rect">
                            <a:avLst/>
                          </a:prstGeom>
                          <a:noFill/>
                          <a:ln>
                            <a:noFill/>
                          </a:ln>
                        </pic:spPr>
                      </pic:pic>
                    </a:graphicData>
                  </a:graphic>
                </wp:inline>
              </w:drawing>
            </w:r>
          </w:p>
        </w:tc>
        <w:tc>
          <w:tcPr>
            <w:tcW w:w="3260" w:type="dxa"/>
            <w:tcBorders>
              <w:top w:val="nil"/>
              <w:left w:val="nil"/>
              <w:bottom w:val="nil"/>
              <w:right w:val="nil"/>
            </w:tcBorders>
            <w:shd w:val="clear" w:color="auto" w:fill="FFFFFF"/>
          </w:tcPr>
          <w:p w:rsidRPr="007C150D" w:rsidR="00DF13F5" w:rsidP="007A08A3" w:rsidRDefault="00DF13F5" w14:paraId="424BC423" w14:textId="77777777">
            <w:pPr>
              <w:jc w:val="center"/>
              <w:rPr>
                <w:rFonts w:ascii="Arial" w:hAnsi="Arial" w:eastAsia="SimSun" w:cs="Arial"/>
                <w:szCs w:val="22"/>
                <w:lang w:val="en-GB" w:eastAsia="en-US"/>
              </w:rPr>
            </w:pPr>
            <w:r w:rsidRPr="007C150D">
              <w:rPr>
                <w:rFonts w:ascii="Arial" w:hAnsi="Arial" w:eastAsia="Calibri" w:cs="Arial"/>
                <w:noProof/>
                <w:sz w:val="22"/>
                <w:szCs w:val="22"/>
                <w:lang w:val="en-GB" w:eastAsia="fr-FR"/>
              </w:rPr>
              <w:drawing>
                <wp:inline distT="0" distB="0" distL="0" distR="0" wp14:anchorId="2E0B80DE" wp14:editId="0A5BA1F0">
                  <wp:extent cx="1789980" cy="715992"/>
                  <wp:effectExtent l="0" t="0" r="127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l="66113" t="23636" r="6999"/>
                          <a:stretch>
                            <a:fillRect/>
                          </a:stretch>
                        </pic:blipFill>
                        <pic:spPr bwMode="auto">
                          <a:xfrm>
                            <a:off x="0" y="0"/>
                            <a:ext cx="1798779" cy="719512"/>
                          </a:xfrm>
                          <a:prstGeom prst="rect">
                            <a:avLst/>
                          </a:prstGeom>
                          <a:noFill/>
                          <a:ln>
                            <a:noFill/>
                          </a:ln>
                        </pic:spPr>
                      </pic:pic>
                    </a:graphicData>
                  </a:graphic>
                </wp:inline>
              </w:drawing>
            </w:r>
          </w:p>
        </w:tc>
      </w:tr>
      <w:tr w:rsidRPr="007C150D" w:rsidR="00DF13F5" w:rsidTr="007A08A3" w14:paraId="0EAABF7F" w14:textId="77777777">
        <w:tc>
          <w:tcPr>
            <w:tcW w:w="2802" w:type="dxa"/>
            <w:tcBorders>
              <w:top w:val="nil"/>
              <w:left w:val="nil"/>
              <w:bottom w:val="nil"/>
              <w:right w:val="nil"/>
            </w:tcBorders>
            <w:shd w:val="clear" w:color="auto" w:fill="FFFFFF"/>
          </w:tcPr>
          <w:p w:rsidRPr="007C150D" w:rsidR="00DF13F5" w:rsidP="007A08A3" w:rsidRDefault="00DF13F5" w14:paraId="56C0F46D" w14:textId="77777777">
            <w:pPr>
              <w:tabs>
                <w:tab w:val="left" w:pos="709"/>
              </w:tabs>
              <w:jc w:val="center"/>
              <w:rPr>
                <w:rFonts w:ascii="Arial" w:hAnsi="Arial" w:cs="Arial" w:eastAsiaTheme="minorHAnsi"/>
                <w:color w:val="000000"/>
                <w:lang w:val="en-GB" w:eastAsia="en-US"/>
              </w:rPr>
            </w:pPr>
            <w:r w:rsidRPr="007C150D">
              <w:rPr>
                <w:rFonts w:ascii="Arial" w:hAnsi="Arial" w:cs="Arial"/>
                <w:lang w:val="en-GB" w:eastAsia="fr-FR"/>
              </w:rPr>
              <w:t>Aoife NOLAN</w:t>
            </w:r>
          </w:p>
          <w:p w:rsidRPr="007C150D" w:rsidR="00DF13F5" w:rsidP="007A08A3" w:rsidRDefault="00DF13F5" w14:paraId="436DCECB" w14:textId="77777777">
            <w:pPr>
              <w:jc w:val="center"/>
              <w:rPr>
                <w:rFonts w:ascii="Arial" w:hAnsi="Arial" w:eastAsia="SimSun" w:cs="Arial"/>
                <w:szCs w:val="22"/>
                <w:lang w:val="en-GB" w:eastAsia="en-US"/>
              </w:rPr>
            </w:pPr>
            <w:r w:rsidRPr="007C150D">
              <w:rPr>
                <w:rFonts w:ascii="Arial" w:hAnsi="Arial" w:eastAsia="SimSun" w:cs="Arial"/>
                <w:szCs w:val="22"/>
                <w:lang w:val="en-GB" w:eastAsia="en-US"/>
              </w:rPr>
              <w:t>Rapporteur</w:t>
            </w:r>
          </w:p>
        </w:tc>
        <w:tc>
          <w:tcPr>
            <w:tcW w:w="3260" w:type="dxa"/>
            <w:tcBorders>
              <w:top w:val="nil"/>
              <w:left w:val="nil"/>
              <w:bottom w:val="nil"/>
              <w:right w:val="nil"/>
            </w:tcBorders>
            <w:shd w:val="clear" w:color="auto" w:fill="FFFFFF"/>
          </w:tcPr>
          <w:p w:rsidRPr="007C150D" w:rsidR="00DF13F5" w:rsidP="007A08A3" w:rsidRDefault="00DF13F5" w14:paraId="66A30960" w14:textId="77777777">
            <w:pPr>
              <w:jc w:val="center"/>
              <w:rPr>
                <w:rFonts w:ascii="Arial" w:hAnsi="Arial" w:eastAsia="SimSun" w:cs="Arial"/>
                <w:szCs w:val="22"/>
                <w:lang w:val="en-GB" w:eastAsia="en-US"/>
              </w:rPr>
            </w:pPr>
            <w:r w:rsidRPr="007C150D">
              <w:rPr>
                <w:rFonts w:ascii="Arial" w:hAnsi="Arial" w:eastAsia="SimSun" w:cs="Arial"/>
                <w:szCs w:val="22"/>
                <w:lang w:val="en-GB" w:eastAsia="en-US"/>
              </w:rPr>
              <w:t>Giuseppe PALMISANO</w:t>
            </w:r>
          </w:p>
          <w:p w:rsidRPr="007C150D" w:rsidR="00DF13F5" w:rsidP="007A08A3" w:rsidRDefault="00DF13F5" w14:paraId="17AB9A98" w14:textId="77777777">
            <w:pPr>
              <w:jc w:val="center"/>
              <w:rPr>
                <w:rFonts w:ascii="Arial" w:hAnsi="Arial" w:eastAsia="SimSun" w:cs="Arial"/>
                <w:szCs w:val="22"/>
                <w:lang w:val="en-GB" w:eastAsia="en-US"/>
              </w:rPr>
            </w:pPr>
            <w:r w:rsidRPr="007C150D">
              <w:rPr>
                <w:rFonts w:ascii="Arial" w:hAnsi="Arial" w:eastAsia="SimSun" w:cs="Arial"/>
                <w:szCs w:val="22"/>
                <w:lang w:val="en-GB" w:eastAsia="en-US"/>
              </w:rPr>
              <w:t>President</w:t>
            </w:r>
          </w:p>
        </w:tc>
        <w:tc>
          <w:tcPr>
            <w:tcW w:w="3260" w:type="dxa"/>
            <w:tcBorders>
              <w:top w:val="nil"/>
              <w:left w:val="nil"/>
              <w:bottom w:val="nil"/>
              <w:right w:val="nil"/>
            </w:tcBorders>
            <w:shd w:val="clear" w:color="auto" w:fill="FFFFFF"/>
          </w:tcPr>
          <w:p w:rsidRPr="007C150D" w:rsidR="00DF13F5" w:rsidP="007A08A3" w:rsidRDefault="00DF13F5" w14:paraId="2D567038" w14:textId="77777777">
            <w:pPr>
              <w:jc w:val="center"/>
              <w:rPr>
                <w:rFonts w:ascii="Arial" w:hAnsi="Arial" w:eastAsia="SimSun" w:cs="Arial"/>
                <w:szCs w:val="22"/>
                <w:lang w:val="en-GB" w:eastAsia="en-US"/>
              </w:rPr>
            </w:pPr>
            <w:r w:rsidRPr="007C150D">
              <w:rPr>
                <w:rFonts w:ascii="Arial" w:hAnsi="Arial" w:eastAsia="SimSun" w:cs="Arial"/>
                <w:szCs w:val="22"/>
                <w:lang w:val="en-GB" w:eastAsia="en-US"/>
              </w:rPr>
              <w:t>Henrik KRISTENSEN</w:t>
            </w:r>
          </w:p>
          <w:p w:rsidRPr="007C150D" w:rsidR="00DF13F5" w:rsidP="007A08A3" w:rsidRDefault="00DF13F5" w14:paraId="681BD441" w14:textId="77777777">
            <w:pPr>
              <w:jc w:val="center"/>
              <w:rPr>
                <w:rFonts w:ascii="Arial" w:hAnsi="Arial" w:eastAsia="SimSun" w:cs="Arial"/>
                <w:szCs w:val="22"/>
                <w:lang w:val="en-GB" w:eastAsia="en-US"/>
              </w:rPr>
            </w:pPr>
            <w:r w:rsidRPr="007C150D">
              <w:rPr>
                <w:rFonts w:ascii="Arial" w:hAnsi="Arial" w:eastAsia="SimSun" w:cs="Arial"/>
                <w:szCs w:val="22"/>
                <w:lang w:val="en-GB" w:eastAsia="en-US"/>
              </w:rPr>
              <w:t>Deputy Executive Secretary</w:t>
            </w:r>
          </w:p>
        </w:tc>
      </w:tr>
    </w:tbl>
    <w:p w:rsidRPr="007C150D" w:rsidR="00DF13F5" w:rsidP="00DF13F5" w:rsidRDefault="00DF13F5" w14:paraId="4781249B" w14:textId="77777777">
      <w:pPr>
        <w:pStyle w:val="ListParagraph"/>
        <w:numPr>
          <w:ilvl w:val="0"/>
          <w:numId w:val="0"/>
        </w:numPr>
        <w:ind w:left="1440"/>
        <w:rPr>
          <w:rFonts w:cs="Arial"/>
          <w:b/>
        </w:rPr>
      </w:pPr>
    </w:p>
    <w:p w:rsidRPr="007C150D" w:rsidR="00430BB6" w:rsidP="00CA2D55" w:rsidRDefault="00430BB6" w14:paraId="0707F262" w14:textId="059BC54F">
      <w:pPr>
        <w:pStyle w:val="ListParagraph"/>
        <w:numPr>
          <w:ilvl w:val="0"/>
          <w:numId w:val="0"/>
        </w:numPr>
        <w:ind w:left="709"/>
        <w:rPr>
          <w:rFonts w:cs="Arial"/>
          <w:lang w:eastAsia="fr-FR"/>
        </w:rPr>
      </w:pPr>
      <w:r w:rsidRPr="007C150D">
        <w:rPr>
          <w:rFonts w:cs="Arial"/>
          <w:lang w:eastAsia="fr-FR"/>
        </w:rPr>
        <w:br w:type="page"/>
      </w:r>
    </w:p>
    <w:p w:rsidRPr="007C150D" w:rsidR="00430BB6" w:rsidP="00430BB6" w:rsidRDefault="00430BB6" w14:paraId="3DCBD9AD" w14:textId="10BF7D26">
      <w:pPr>
        <w:keepNext/>
        <w:keepLines/>
        <w:jc w:val="center"/>
        <w:outlineLvl w:val="1"/>
        <w:rPr>
          <w:rFonts w:ascii="Arial" w:hAnsi="Arial" w:cs="Arial" w:eastAsiaTheme="majorEastAsia"/>
          <w:b/>
          <w:u w:val="single"/>
          <w:lang w:val="en-GB"/>
        </w:rPr>
      </w:pPr>
      <w:r w:rsidRPr="007C150D">
        <w:rPr>
          <w:rFonts w:ascii="Arial" w:hAnsi="Arial" w:cs="Arial" w:eastAsiaTheme="majorEastAsia"/>
          <w:b/>
          <w:u w:val="single"/>
          <w:lang w:val="en-GB"/>
        </w:rPr>
        <w:lastRenderedPageBreak/>
        <w:t>APPENDIX</w:t>
      </w:r>
    </w:p>
    <w:p w:rsidRPr="007C150D" w:rsidR="00430BB6" w:rsidP="00430BB6" w:rsidRDefault="00430BB6" w14:paraId="4DA4289A" w14:textId="4E61D5C6">
      <w:pPr>
        <w:keepNext/>
        <w:keepLines/>
        <w:jc w:val="both"/>
        <w:outlineLvl w:val="1"/>
        <w:rPr>
          <w:rFonts w:ascii="Arial" w:hAnsi="Arial" w:cs="Arial" w:eastAsiaTheme="majorEastAsia"/>
          <w:b/>
          <w:lang w:val="en-GB"/>
        </w:rPr>
      </w:pPr>
    </w:p>
    <w:p w:rsidRPr="007C150D" w:rsidR="00DF13F5" w:rsidP="00430BB6" w:rsidRDefault="00DF13F5" w14:paraId="1A52F29C" w14:textId="77777777">
      <w:pPr>
        <w:keepNext/>
        <w:keepLines/>
        <w:jc w:val="both"/>
        <w:outlineLvl w:val="1"/>
        <w:rPr>
          <w:rFonts w:ascii="Arial" w:hAnsi="Arial" w:cs="Arial" w:eastAsiaTheme="majorEastAsia"/>
          <w:b/>
          <w:lang w:val="en-GB"/>
        </w:rPr>
      </w:pPr>
    </w:p>
    <w:p w:rsidRPr="007C150D" w:rsidR="00430BB6" w:rsidP="00430BB6" w:rsidRDefault="00430BB6" w14:paraId="506A8488" w14:textId="77777777">
      <w:pPr>
        <w:keepNext/>
        <w:keepLines/>
        <w:jc w:val="both"/>
        <w:outlineLvl w:val="1"/>
        <w:rPr>
          <w:rFonts w:ascii="Arial" w:hAnsi="Arial" w:cs="Arial" w:eastAsiaTheme="majorEastAsia"/>
          <w:b/>
          <w:lang w:val="en-GB"/>
        </w:rPr>
      </w:pPr>
      <w:bookmarkStart w:name="_Hlk63351246" w:id="15"/>
      <w:r w:rsidRPr="007C150D">
        <w:rPr>
          <w:rFonts w:ascii="Arial" w:hAnsi="Arial" w:cs="Arial" w:eastAsiaTheme="majorEastAsia"/>
          <w:b/>
          <w:lang w:val="en-GB"/>
        </w:rPr>
        <w:t>RELEVANT INTERNATIONAL MATERIALS</w:t>
      </w:r>
      <w:bookmarkEnd w:id="15"/>
      <w:r w:rsidRPr="007C150D">
        <w:rPr>
          <w:rFonts w:ascii="Arial" w:hAnsi="Arial" w:cs="Arial" w:eastAsiaTheme="majorEastAsia"/>
          <w:b/>
          <w:lang w:val="en-GB"/>
        </w:rPr>
        <w:t xml:space="preserve"> </w:t>
      </w:r>
    </w:p>
    <w:p w:rsidRPr="007C150D" w:rsidR="00430BB6" w:rsidP="00430BB6" w:rsidRDefault="00430BB6" w14:paraId="216B4893" w14:textId="77777777">
      <w:pPr>
        <w:ind w:left="1491"/>
        <w:jc w:val="both"/>
        <w:rPr>
          <w:rFonts w:ascii="Arial" w:hAnsi="Arial" w:cs="Arial"/>
          <w:lang w:val="en-GB"/>
        </w:rPr>
      </w:pPr>
    </w:p>
    <w:p w:rsidRPr="007C150D" w:rsidR="00430BB6" w:rsidP="00430BB6" w:rsidRDefault="00430BB6" w14:paraId="2BCBE9D9" w14:textId="77777777">
      <w:pPr>
        <w:keepNext/>
        <w:keepLines/>
        <w:jc w:val="both"/>
        <w:outlineLvl w:val="1"/>
        <w:rPr>
          <w:rFonts w:ascii="Arial" w:hAnsi="Arial" w:cs="Arial" w:eastAsiaTheme="majorEastAsia"/>
          <w:b/>
          <w:szCs w:val="26"/>
          <w:lang w:val="en-GB"/>
        </w:rPr>
      </w:pPr>
      <w:r w:rsidRPr="007C150D">
        <w:rPr>
          <w:rFonts w:ascii="Arial" w:hAnsi="Arial" w:cs="Arial" w:eastAsiaTheme="majorEastAsia"/>
          <w:b/>
          <w:bCs/>
          <w:szCs w:val="26"/>
          <w:lang w:val="en-GB"/>
        </w:rPr>
        <w:t xml:space="preserve">A – </w:t>
      </w:r>
      <w:r w:rsidRPr="007C150D">
        <w:rPr>
          <w:rFonts w:ascii="Arial" w:hAnsi="Arial" w:cs="Arial" w:eastAsiaTheme="majorEastAsia"/>
          <w:b/>
          <w:szCs w:val="26"/>
          <w:lang w:val="en-GB"/>
        </w:rPr>
        <w:t>Council of Europe</w:t>
      </w:r>
    </w:p>
    <w:p w:rsidRPr="007C150D" w:rsidR="00430BB6" w:rsidP="00430BB6" w:rsidRDefault="00430BB6" w14:paraId="48D6F762" w14:textId="77777777">
      <w:pPr>
        <w:keepNext/>
        <w:keepLines/>
        <w:ind w:left="-11"/>
        <w:jc w:val="both"/>
        <w:outlineLvl w:val="1"/>
        <w:rPr>
          <w:rFonts w:ascii="Arial" w:hAnsi="Arial" w:cs="Arial" w:eastAsiaTheme="majorEastAsia"/>
          <w:b/>
          <w:szCs w:val="26"/>
          <w:lang w:val="en-GB"/>
        </w:rPr>
      </w:pPr>
    </w:p>
    <w:p w:rsidRPr="007C150D" w:rsidR="00430BB6" w:rsidP="00430BB6" w:rsidRDefault="00430BB6" w14:paraId="79DD445D" w14:textId="77777777">
      <w:pPr>
        <w:numPr>
          <w:ilvl w:val="0"/>
          <w:numId w:val="2"/>
        </w:numPr>
        <w:ind w:left="709" w:hanging="709"/>
        <w:jc w:val="both"/>
        <w:rPr>
          <w:rFonts w:ascii="Arial" w:hAnsi="Arial" w:cs="Arial"/>
          <w:b/>
          <w:lang w:val="en-GB"/>
        </w:rPr>
      </w:pPr>
      <w:r w:rsidRPr="007C150D">
        <w:rPr>
          <w:rFonts w:ascii="Arial" w:hAnsi="Arial" w:cs="Arial"/>
          <w:b/>
          <w:lang w:val="en-GB"/>
        </w:rPr>
        <w:t>European Court of Human Rights</w:t>
      </w:r>
    </w:p>
    <w:p w:rsidRPr="007C150D" w:rsidR="00430BB6" w:rsidP="00430BB6" w:rsidRDefault="00430BB6" w14:paraId="389494DA" w14:textId="77777777">
      <w:pPr>
        <w:jc w:val="both"/>
        <w:rPr>
          <w:rFonts w:ascii="Arial" w:hAnsi="Arial" w:cs="Arial"/>
          <w:b/>
          <w:lang w:val="en-GB"/>
        </w:rPr>
      </w:pPr>
    </w:p>
    <w:p w:rsidRPr="007C150D" w:rsidR="00430BB6" w:rsidP="00C14354" w:rsidRDefault="00430BB6" w14:paraId="371F4CC8" w14:textId="777A0E64">
      <w:pPr>
        <w:pStyle w:val="ListParagraph"/>
        <w:numPr>
          <w:ilvl w:val="0"/>
          <w:numId w:val="20"/>
        </w:numPr>
        <w:tabs>
          <w:tab w:val="left" w:pos="709"/>
        </w:tabs>
        <w:ind w:left="0" w:firstLine="0"/>
        <w:rPr>
          <w:rFonts w:cs="Arial"/>
        </w:rPr>
      </w:pPr>
      <w:r w:rsidRPr="007C150D">
        <w:t xml:space="preserve">In the Case of </w:t>
      </w:r>
      <w:r w:rsidRPr="007C150D">
        <w:rPr>
          <w:i/>
        </w:rPr>
        <w:t>Rahimi v Greece,</w:t>
      </w:r>
      <w:r w:rsidRPr="007C150D">
        <w:t xml:space="preserve"> Application No. 8687/08, Judgment of 5 April 2011, the European Court of Human Rights found that the detention of an unaccompanied child seeking asylum had breached Article 3 (prohibition of inhuman or degrading treatment), 13 (right to an effective remedy) and 5</w:t>
      </w:r>
      <w:r w:rsidRPr="007C150D">
        <w:rPr>
          <w:rFonts w:cs="Arial"/>
        </w:rPr>
        <w:t xml:space="preserve">§§ 1 and 4 (right to liberty and security) of the European Convention on Human Rights (“the Convention”). The case concerned the conditions in which the child was held in the Pagani detention centre on the island of Lesvos and subsequently released with a view to his expulsion. </w:t>
      </w:r>
    </w:p>
    <w:p w:rsidRPr="007C150D" w:rsidR="00430BB6" w:rsidP="00430BB6" w:rsidRDefault="00430BB6" w14:paraId="46D1697A" w14:textId="77777777">
      <w:pPr>
        <w:jc w:val="both"/>
        <w:rPr>
          <w:rFonts w:ascii="Arial" w:hAnsi="Arial" w:cs="Arial"/>
          <w:lang w:val="en-GB"/>
        </w:rPr>
      </w:pPr>
      <w:bookmarkStart w:name="HIT36" w:id="16"/>
      <w:bookmarkEnd w:id="16"/>
    </w:p>
    <w:p w:rsidRPr="007C150D" w:rsidR="00430BB6" w:rsidP="00430BB6" w:rsidRDefault="00430BB6" w14:paraId="6AC83879" w14:textId="3BA44D94">
      <w:pPr>
        <w:numPr>
          <w:ilvl w:val="0"/>
          <w:numId w:val="1"/>
        </w:numPr>
        <w:ind w:left="0" w:firstLine="0"/>
        <w:jc w:val="both"/>
        <w:rPr>
          <w:rFonts w:ascii="Arial" w:hAnsi="Arial"/>
          <w:lang w:val="en-GB"/>
        </w:rPr>
      </w:pPr>
      <w:r w:rsidRPr="007C150D">
        <w:rPr>
          <w:rFonts w:ascii="Arial" w:hAnsi="Arial"/>
          <w:lang w:val="en-GB"/>
        </w:rPr>
        <w:t xml:space="preserve">In the case of </w:t>
      </w:r>
      <w:r w:rsidRPr="007C150D">
        <w:rPr>
          <w:rFonts w:ascii="Arial" w:hAnsi="Arial"/>
          <w:i/>
          <w:lang w:val="en-GB"/>
        </w:rPr>
        <w:t>Popov v. France</w:t>
      </w:r>
      <w:r w:rsidRPr="007C150D">
        <w:rPr>
          <w:rFonts w:ascii="Arial" w:hAnsi="Arial"/>
          <w:lang w:val="en-GB"/>
        </w:rPr>
        <w:t xml:space="preserve"> (</w:t>
      </w:r>
      <w:r w:rsidRPr="007C150D" w:rsidR="001C012F">
        <w:rPr>
          <w:rFonts w:ascii="Arial" w:hAnsi="Arial"/>
          <w:lang w:val="en-GB"/>
        </w:rPr>
        <w:t>A</w:t>
      </w:r>
      <w:r w:rsidRPr="007C150D">
        <w:rPr>
          <w:rFonts w:ascii="Arial" w:hAnsi="Arial"/>
          <w:lang w:val="en-GB"/>
        </w:rPr>
        <w:t xml:space="preserve">pplications Nos. 39472/07 and 39474/07), Judgment of 19 January 2012, the European Court of Human Rights found a violation of Articles 3 </w:t>
      </w:r>
      <w:r w:rsidRPr="007C150D">
        <w:rPr>
          <w:rFonts w:ascii="Arial" w:hAnsi="Arial" w:cs="Arial"/>
          <w:lang w:val="en-GB"/>
        </w:rPr>
        <w:t>and 5§§ 1 and 4 of the Convention</w:t>
      </w:r>
      <w:r w:rsidRPr="007C150D">
        <w:rPr>
          <w:rFonts w:ascii="Arial" w:hAnsi="Arial"/>
          <w:lang w:val="en-GB"/>
        </w:rPr>
        <w:t xml:space="preserve"> in respect of the administrative detention of two children detained with their migrant parents. The Court also found a violation of Article 8 (right to respect for private and family life) in respect of the administrative detention of the whole family. The applicants were detained for two weeks pending their removal to Kazakhstan. The relevant paragraphs of the judgment read as follows: </w:t>
      </w:r>
    </w:p>
    <w:p w:rsidRPr="007C150D" w:rsidR="00430BB6" w:rsidP="00430BB6" w:rsidRDefault="00430BB6" w14:paraId="1E2B5AEB" w14:textId="77777777">
      <w:pPr>
        <w:pStyle w:val="ListParagraph"/>
        <w:numPr>
          <w:ilvl w:val="0"/>
          <w:numId w:val="0"/>
        </w:numPr>
        <w:ind w:left="360"/>
        <w:rPr>
          <w:sz w:val="20"/>
          <w:szCs w:val="20"/>
        </w:rPr>
      </w:pPr>
    </w:p>
    <w:p w:rsidRPr="007C150D" w:rsidR="00430BB6" w:rsidP="00430BB6" w:rsidRDefault="0029257E" w14:paraId="004B9EA6" w14:textId="7BD5CD2E">
      <w:pPr>
        <w:ind w:left="720" w:firstLine="11"/>
        <w:jc w:val="both"/>
        <w:rPr>
          <w:rFonts w:ascii="Arial" w:hAnsi="Arial"/>
          <w:sz w:val="20"/>
          <w:szCs w:val="20"/>
          <w:lang w:val="en-GB"/>
        </w:rPr>
      </w:pPr>
      <w:r w:rsidRPr="007C150D">
        <w:rPr>
          <w:rFonts w:ascii="Arial" w:hAnsi="Arial"/>
          <w:sz w:val="20"/>
          <w:szCs w:val="20"/>
          <w:lang w:val="en-GB"/>
        </w:rPr>
        <w:t>“</w:t>
      </w:r>
      <w:r w:rsidRPr="007C150D" w:rsidR="00430BB6">
        <w:rPr>
          <w:rFonts w:ascii="Arial" w:hAnsi="Arial" w:cs="Arial"/>
          <w:sz w:val="20"/>
          <w:szCs w:val="20"/>
          <w:lang w:val="en-GB"/>
        </w:rPr>
        <w:t>91. The Court observes that in the present case, as in </w:t>
      </w:r>
      <w:proofErr w:type="spellStart"/>
      <w:r w:rsidRPr="007C150D" w:rsidR="00430BB6">
        <w:rPr>
          <w:rFonts w:ascii="Arial" w:hAnsi="Arial" w:cs="Arial"/>
          <w:i/>
          <w:iCs/>
          <w:sz w:val="20"/>
          <w:szCs w:val="20"/>
          <w:lang w:val="en-GB"/>
        </w:rPr>
        <w:t>Muskhadzhiyeva</w:t>
      </w:r>
      <w:proofErr w:type="spellEnd"/>
      <w:r w:rsidRPr="007C150D" w:rsidR="00430BB6">
        <w:rPr>
          <w:rFonts w:ascii="Arial" w:hAnsi="Arial" w:cs="Arial"/>
          <w:i/>
          <w:iCs/>
          <w:sz w:val="20"/>
          <w:szCs w:val="20"/>
          <w:lang w:val="en-GB"/>
        </w:rPr>
        <w:t xml:space="preserve"> and Others</w:t>
      </w:r>
      <w:r w:rsidRPr="007C150D">
        <w:rPr>
          <w:rFonts w:ascii="Arial" w:hAnsi="Arial" w:cs="Arial"/>
          <w:sz w:val="20"/>
          <w:szCs w:val="20"/>
          <w:lang w:val="en-GB"/>
        </w:rPr>
        <w:t xml:space="preserve"> [</w:t>
      </w:r>
      <w:r w:rsidRPr="007C150D">
        <w:rPr>
          <w:rFonts w:ascii="Arial" w:hAnsi="Arial" w:cs="Arial"/>
          <w:i/>
          <w:iCs/>
          <w:sz w:val="20"/>
          <w:szCs w:val="20"/>
          <w:lang w:val="en-GB"/>
        </w:rPr>
        <w:t>v. Belgium</w:t>
      </w:r>
      <w:r w:rsidRPr="007C150D">
        <w:rPr>
          <w:rFonts w:ascii="Arial" w:hAnsi="Arial" w:cs="Arial"/>
          <w:sz w:val="20"/>
          <w:szCs w:val="20"/>
          <w:lang w:val="en-GB"/>
        </w:rPr>
        <w:t xml:space="preserve">, no. 41442/07, 19 January 2010], </w:t>
      </w:r>
      <w:r w:rsidRPr="007C150D" w:rsidR="00430BB6">
        <w:rPr>
          <w:rFonts w:ascii="Arial" w:hAnsi="Arial" w:cs="Arial"/>
          <w:sz w:val="20"/>
          <w:szCs w:val="20"/>
          <w:lang w:val="en-GB"/>
        </w:rPr>
        <w:t>the applicant children were accompanied by their parents throughout the period of detention. It finds, however, that this fact is not capable of exempting the authorities from their duty to protect children and take appropriate measures as part of their positive obligations under Article 3 of the Convention (ibid., § 58) and that it is important to bear in mind that the child’s extreme vulnerability is the decisive factor and takes precedence over considerations relating to the status of illegal immigrant (see </w:t>
      </w:r>
      <w:proofErr w:type="spellStart"/>
      <w:r w:rsidRPr="007C150D" w:rsidR="00430BB6">
        <w:rPr>
          <w:rFonts w:ascii="Arial" w:hAnsi="Arial" w:cs="Arial"/>
          <w:i/>
          <w:iCs/>
          <w:sz w:val="20"/>
          <w:szCs w:val="20"/>
          <w:lang w:val="en-GB"/>
        </w:rPr>
        <w:t>Mubilanzila</w:t>
      </w:r>
      <w:proofErr w:type="spellEnd"/>
      <w:r w:rsidRPr="007C150D" w:rsidR="00430BB6">
        <w:rPr>
          <w:rFonts w:ascii="Arial" w:hAnsi="Arial" w:cs="Arial"/>
          <w:i/>
          <w:iCs/>
          <w:sz w:val="20"/>
          <w:szCs w:val="20"/>
          <w:lang w:val="en-GB"/>
        </w:rPr>
        <w:t xml:space="preserve"> </w:t>
      </w:r>
      <w:proofErr w:type="spellStart"/>
      <w:r w:rsidRPr="007C150D" w:rsidR="00430BB6">
        <w:rPr>
          <w:rFonts w:ascii="Arial" w:hAnsi="Arial" w:cs="Arial"/>
          <w:i/>
          <w:iCs/>
          <w:sz w:val="20"/>
          <w:szCs w:val="20"/>
          <w:lang w:val="en-GB"/>
        </w:rPr>
        <w:t>Mayeka</w:t>
      </w:r>
      <w:proofErr w:type="spellEnd"/>
      <w:r w:rsidRPr="007C150D" w:rsidR="00430BB6">
        <w:rPr>
          <w:rFonts w:ascii="Arial" w:hAnsi="Arial" w:cs="Arial"/>
          <w:i/>
          <w:iCs/>
          <w:sz w:val="20"/>
          <w:szCs w:val="20"/>
          <w:lang w:val="en-GB"/>
        </w:rPr>
        <w:t xml:space="preserve"> and </w:t>
      </w:r>
      <w:proofErr w:type="spellStart"/>
      <w:r w:rsidRPr="007C150D" w:rsidR="00430BB6">
        <w:rPr>
          <w:rFonts w:ascii="Arial" w:hAnsi="Arial" w:cs="Arial"/>
          <w:i/>
          <w:iCs/>
          <w:sz w:val="20"/>
          <w:szCs w:val="20"/>
          <w:lang w:val="en-GB"/>
        </w:rPr>
        <w:t>Kaniki</w:t>
      </w:r>
      <w:proofErr w:type="spellEnd"/>
      <w:r w:rsidRPr="007C150D" w:rsidR="00430BB6">
        <w:rPr>
          <w:rFonts w:ascii="Arial" w:hAnsi="Arial" w:cs="Arial"/>
          <w:i/>
          <w:iCs/>
          <w:sz w:val="20"/>
          <w:szCs w:val="20"/>
          <w:lang w:val="en-GB"/>
        </w:rPr>
        <w:t xml:space="preserve"> </w:t>
      </w:r>
      <w:proofErr w:type="spellStart"/>
      <w:r w:rsidRPr="007C150D" w:rsidR="00430BB6">
        <w:rPr>
          <w:rFonts w:ascii="Arial" w:hAnsi="Arial" w:cs="Arial"/>
          <w:i/>
          <w:iCs/>
          <w:sz w:val="20"/>
          <w:szCs w:val="20"/>
          <w:lang w:val="en-GB"/>
        </w:rPr>
        <w:t>Mitunga</w:t>
      </w:r>
      <w:proofErr w:type="spellEnd"/>
      <w:r w:rsidRPr="007C150D">
        <w:rPr>
          <w:rFonts w:ascii="Arial" w:hAnsi="Arial" w:cs="Arial"/>
          <w:sz w:val="20"/>
          <w:szCs w:val="20"/>
          <w:lang w:val="en-GB"/>
        </w:rPr>
        <w:t xml:space="preserve"> [</w:t>
      </w:r>
      <w:r w:rsidRPr="007C150D">
        <w:rPr>
          <w:rFonts w:ascii="Arial" w:hAnsi="Arial" w:cs="Arial"/>
          <w:i/>
          <w:iCs/>
          <w:sz w:val="20"/>
          <w:szCs w:val="20"/>
          <w:lang w:val="en-GB"/>
        </w:rPr>
        <w:t>v. Belgium</w:t>
      </w:r>
      <w:r w:rsidRPr="007C150D">
        <w:rPr>
          <w:rFonts w:ascii="Arial" w:hAnsi="Arial" w:cs="Arial"/>
          <w:sz w:val="20"/>
          <w:szCs w:val="20"/>
          <w:lang w:val="en-GB"/>
        </w:rPr>
        <w:t>, no. 13178/03, § 55, ECHR 2006</w:t>
      </w:r>
      <w:r w:rsidRPr="007C150D">
        <w:rPr>
          <w:rFonts w:ascii="Arial" w:hAnsi="Arial" w:cs="Arial"/>
          <w:sz w:val="20"/>
          <w:szCs w:val="20"/>
          <w:lang w:val="en-GB"/>
        </w:rPr>
        <w:noBreakHyphen/>
        <w:t>XI]</w:t>
      </w:r>
      <w:r w:rsidRPr="007C150D" w:rsidR="00430BB6">
        <w:rPr>
          <w:rFonts w:ascii="Arial" w:hAnsi="Arial" w:cs="Arial"/>
          <w:sz w:val="20"/>
          <w:szCs w:val="20"/>
          <w:lang w:val="en-GB"/>
        </w:rPr>
        <w:t xml:space="preserve">). The European Union directive concerning the reception of aliens thus treats minors, whether or not they are accompanied, as a category of vulnerable persons particularly requiring the authorities’ attention </w:t>
      </w:r>
      <w:r w:rsidRPr="007C150D" w:rsidR="00F5610D">
        <w:rPr>
          <w:rFonts w:ascii="Arial" w:hAnsi="Arial" w:cs="Arial"/>
          <w:sz w:val="20"/>
          <w:szCs w:val="20"/>
          <w:lang w:val="en-GB"/>
        </w:rPr>
        <w:t>…</w:t>
      </w:r>
      <w:r w:rsidRPr="007C150D" w:rsidR="00E2519E">
        <w:rPr>
          <w:rFonts w:ascii="Arial" w:hAnsi="Arial" w:cs="Arial"/>
          <w:sz w:val="20"/>
          <w:szCs w:val="20"/>
          <w:lang w:val="en-GB"/>
        </w:rPr>
        <w:t xml:space="preserve"> </w:t>
      </w:r>
      <w:r w:rsidRPr="007C150D" w:rsidR="00430BB6">
        <w:rPr>
          <w:rFonts w:ascii="Arial" w:hAnsi="Arial" w:cs="Arial"/>
          <w:sz w:val="20"/>
          <w:szCs w:val="20"/>
          <w:lang w:val="en-GB"/>
        </w:rPr>
        <w:t>To be sure, children have specific needs that are related in particular to their age and lack of independence, but also to their asylum-seeker status. The Court would, moreover, observe that the Convention on the Rights of the Child encourages States to take the appropriate measures to ensure that a child who is seeking to obtain refugee status enjoys protection and humanitarian assistance, whether the child is alone or accompanied by his or her parents (see, </w:t>
      </w:r>
      <w:r w:rsidRPr="007C150D" w:rsidR="00430BB6">
        <w:rPr>
          <w:rFonts w:ascii="Arial" w:hAnsi="Arial" w:cs="Arial"/>
          <w:i/>
          <w:iCs/>
          <w:sz w:val="20"/>
          <w:szCs w:val="20"/>
          <w:lang w:val="en-GB"/>
        </w:rPr>
        <w:t>mutatis mutandis</w:t>
      </w:r>
      <w:r w:rsidRPr="007C150D" w:rsidR="00430BB6">
        <w:rPr>
          <w:rFonts w:ascii="Arial" w:hAnsi="Arial" w:cs="Arial"/>
          <w:sz w:val="20"/>
          <w:szCs w:val="20"/>
          <w:lang w:val="en-GB"/>
        </w:rPr>
        <w:t>, </w:t>
      </w:r>
      <w:proofErr w:type="spellStart"/>
      <w:r w:rsidRPr="007C150D" w:rsidR="00430BB6">
        <w:rPr>
          <w:rFonts w:ascii="Arial" w:hAnsi="Arial" w:cs="Arial"/>
          <w:i/>
          <w:iCs/>
          <w:sz w:val="20"/>
          <w:szCs w:val="20"/>
          <w:lang w:val="en-GB"/>
        </w:rPr>
        <w:t>Muskhadzhiyeva</w:t>
      </w:r>
      <w:proofErr w:type="spellEnd"/>
      <w:r w:rsidRPr="007C150D" w:rsidR="00430BB6">
        <w:rPr>
          <w:rFonts w:ascii="Arial" w:hAnsi="Arial" w:cs="Arial"/>
          <w:i/>
          <w:iCs/>
          <w:sz w:val="20"/>
          <w:szCs w:val="20"/>
          <w:lang w:val="en-GB"/>
        </w:rPr>
        <w:t xml:space="preserve"> and Others</w:t>
      </w:r>
      <w:r w:rsidRPr="007C150D" w:rsidR="00430BB6">
        <w:rPr>
          <w:rFonts w:ascii="Arial" w:hAnsi="Arial" w:cs="Arial"/>
          <w:sz w:val="20"/>
          <w:szCs w:val="20"/>
          <w:lang w:val="en-GB"/>
        </w:rPr>
        <w:t>, § 62).</w:t>
      </w:r>
    </w:p>
    <w:p w:rsidRPr="007C150D" w:rsidR="00430BB6" w:rsidP="00430BB6" w:rsidRDefault="00430BB6" w14:paraId="7011FF66" w14:textId="77777777">
      <w:pPr>
        <w:jc w:val="both"/>
        <w:rPr>
          <w:rFonts w:ascii="Arial" w:hAnsi="Arial"/>
          <w:sz w:val="20"/>
          <w:szCs w:val="20"/>
          <w:lang w:val="en-GB"/>
        </w:rPr>
      </w:pPr>
    </w:p>
    <w:p w:rsidRPr="007C150D" w:rsidR="00430BB6" w:rsidP="00430BB6" w:rsidRDefault="00430BB6" w14:paraId="7D7FD5A0" w14:textId="77777777">
      <w:pPr>
        <w:ind w:left="720" w:firstLine="11"/>
        <w:jc w:val="both"/>
        <w:rPr>
          <w:rFonts w:ascii="Arial" w:hAnsi="Arial"/>
          <w:sz w:val="20"/>
          <w:szCs w:val="20"/>
          <w:lang w:val="en-GB"/>
        </w:rPr>
      </w:pPr>
      <w:r w:rsidRPr="007C150D">
        <w:rPr>
          <w:rFonts w:ascii="Arial" w:hAnsi="Arial"/>
          <w:sz w:val="20"/>
          <w:szCs w:val="20"/>
          <w:lang w:val="en-GB"/>
        </w:rPr>
        <w:t xml:space="preserve">102. …the conditions in which the children were held, for fifteen days, in an adult environment, faced with a strong police presence, without any activities to keep them occupied, added to the parents’ distress, were manifestly ill-adapted to their age. The two children, a small girl of three and a baby, found themselves in a situation of particular vulnerability, accentuated by the confinement. Those living conditions created for them a situation of stress and anxiety, with particularly traumatic consequences. </w:t>
      </w:r>
    </w:p>
    <w:p w:rsidRPr="007C150D" w:rsidR="00430BB6" w:rsidP="00430BB6" w:rsidRDefault="00430BB6" w14:paraId="2C33672B" w14:textId="77777777">
      <w:pPr>
        <w:ind w:left="720" w:firstLine="11"/>
        <w:jc w:val="both"/>
        <w:rPr>
          <w:rFonts w:ascii="Arial" w:hAnsi="Arial"/>
          <w:sz w:val="20"/>
          <w:szCs w:val="20"/>
          <w:lang w:val="en-GB"/>
        </w:rPr>
      </w:pPr>
    </w:p>
    <w:p w:rsidRPr="007C150D" w:rsidR="00430BB6" w:rsidP="00430BB6" w:rsidRDefault="00EF3F84" w14:paraId="4B09A2D4" w14:textId="50761C70">
      <w:pPr>
        <w:ind w:left="709"/>
        <w:jc w:val="both"/>
        <w:rPr>
          <w:rFonts w:ascii="Arial" w:hAnsi="Arial"/>
          <w:sz w:val="20"/>
          <w:szCs w:val="20"/>
          <w:lang w:val="en-GB"/>
        </w:rPr>
      </w:pPr>
      <w:r w:rsidRPr="007C150D">
        <w:rPr>
          <w:rFonts w:ascii="Arial" w:hAnsi="Arial"/>
          <w:sz w:val="20"/>
          <w:szCs w:val="20"/>
          <w:lang w:val="en-GB"/>
        </w:rPr>
        <w:br w:type="column"/>
      </w:r>
      <w:r w:rsidRPr="007C150D" w:rsidR="00430BB6">
        <w:rPr>
          <w:rFonts w:ascii="Arial" w:hAnsi="Arial"/>
          <w:sz w:val="20"/>
          <w:szCs w:val="20"/>
          <w:lang w:val="en-GB"/>
        </w:rPr>
        <w:lastRenderedPageBreak/>
        <w:t>103. Accordingly, in view of the children’s young age, the length of their detention and the conditions of their confinement in a detention centre, the Court is of the view that the authorities failed to take into account the inevitably harmful consequences for the children. …There has been therefore violation [of Article 3 of the Convention] in respect of the children.</w:t>
      </w:r>
    </w:p>
    <w:p w:rsidRPr="007C150D" w:rsidR="00430BB6" w:rsidP="00430BB6" w:rsidRDefault="00430BB6" w14:paraId="4BB8806C" w14:textId="77777777">
      <w:pPr>
        <w:ind w:left="709"/>
        <w:jc w:val="both"/>
        <w:rPr>
          <w:rFonts w:ascii="Arial" w:hAnsi="Arial"/>
          <w:sz w:val="20"/>
          <w:szCs w:val="20"/>
          <w:lang w:val="en-GB"/>
        </w:rPr>
      </w:pPr>
    </w:p>
    <w:p w:rsidRPr="007C150D" w:rsidR="00430BB6" w:rsidP="00430BB6" w:rsidRDefault="00430BB6" w14:paraId="00238E2C" w14:textId="4DC0E82A">
      <w:pPr>
        <w:ind w:left="709"/>
        <w:jc w:val="both"/>
        <w:rPr>
          <w:rFonts w:ascii="Arial" w:hAnsi="Arial" w:cs="Arial"/>
          <w:sz w:val="20"/>
          <w:szCs w:val="20"/>
          <w:lang w:val="en-GB"/>
        </w:rPr>
      </w:pPr>
      <w:r w:rsidRPr="007C150D">
        <w:rPr>
          <w:rFonts w:ascii="Arial" w:hAnsi="Arial" w:cs="Arial"/>
          <w:sz w:val="20"/>
          <w:szCs w:val="20"/>
          <w:lang w:val="en-GB"/>
        </w:rPr>
        <w:t>119. In the present case, the members of the family were held in administrative detention on account of the illegality of their presence in France, on premises that were not adapted to the children’s extreme vulnerability</w:t>
      </w:r>
      <w:r w:rsidRPr="007C150D" w:rsidR="00AC2271">
        <w:rPr>
          <w:rFonts w:ascii="Arial" w:hAnsi="Arial" w:cs="Arial"/>
          <w:sz w:val="20"/>
          <w:szCs w:val="20"/>
          <w:lang w:val="en-GB"/>
        </w:rPr>
        <w:t xml:space="preserve"> </w:t>
      </w:r>
      <w:r w:rsidRPr="007C150D" w:rsidR="00E2519E">
        <w:rPr>
          <w:rFonts w:ascii="Arial" w:hAnsi="Arial" w:cs="Arial"/>
          <w:sz w:val="20"/>
          <w:szCs w:val="20"/>
          <w:lang w:val="en-GB"/>
        </w:rPr>
        <w:t>…</w:t>
      </w:r>
      <w:r w:rsidRPr="007C150D">
        <w:rPr>
          <w:rFonts w:ascii="Arial" w:hAnsi="Arial" w:cs="Arial"/>
          <w:sz w:val="20"/>
          <w:szCs w:val="20"/>
          <w:lang w:val="en-GB"/>
        </w:rPr>
        <w:t xml:space="preserve"> The Court finds, as in the above-cited case of </w:t>
      </w:r>
      <w:proofErr w:type="spellStart"/>
      <w:r w:rsidRPr="007C150D">
        <w:rPr>
          <w:rFonts w:ascii="Arial" w:hAnsi="Arial" w:cs="Arial"/>
          <w:i/>
          <w:iCs/>
          <w:sz w:val="20"/>
          <w:szCs w:val="20"/>
          <w:lang w:val="en-GB"/>
        </w:rPr>
        <w:t>Muskhadzhivyeva</w:t>
      </w:r>
      <w:proofErr w:type="spellEnd"/>
      <w:r w:rsidRPr="007C150D">
        <w:rPr>
          <w:rFonts w:ascii="Arial" w:hAnsi="Arial" w:cs="Arial"/>
          <w:i/>
          <w:iCs/>
          <w:sz w:val="20"/>
          <w:szCs w:val="20"/>
          <w:lang w:val="en-GB"/>
        </w:rPr>
        <w:t xml:space="preserve"> and Others</w:t>
      </w:r>
      <w:r w:rsidRPr="007C150D">
        <w:rPr>
          <w:rFonts w:ascii="Arial" w:hAnsi="Arial" w:cs="Arial"/>
          <w:sz w:val="20"/>
          <w:szCs w:val="20"/>
          <w:lang w:val="en-GB"/>
        </w:rPr>
        <w:t>, that, in spite of the fact that they were accompanied by their parents, and even though the detention centre had a special wing for the accommodation of families, the children’s particular situation was not examined and the authorities did not verify that the placement in administrative detention was a measure of last resort for which no alternative was available. The Court thus finds that the French system did not sufficiently protect their right to liberty.</w:t>
      </w:r>
    </w:p>
    <w:p w:rsidRPr="007C150D" w:rsidR="00430BB6" w:rsidP="00430BB6" w:rsidRDefault="00430BB6" w14:paraId="6F11E6C7" w14:textId="77777777">
      <w:pPr>
        <w:ind w:left="709"/>
        <w:jc w:val="both"/>
        <w:rPr>
          <w:rFonts w:ascii="Arial" w:hAnsi="Arial" w:cs="Arial"/>
          <w:sz w:val="20"/>
          <w:szCs w:val="20"/>
          <w:lang w:val="en-GB"/>
        </w:rPr>
      </w:pPr>
    </w:p>
    <w:p w:rsidRPr="007C150D" w:rsidR="00430BB6" w:rsidP="00430BB6" w:rsidRDefault="00430BB6" w14:paraId="1CCF545C" w14:textId="7C45BAC8">
      <w:pPr>
        <w:ind w:left="709"/>
        <w:jc w:val="both"/>
        <w:rPr>
          <w:rStyle w:val="sb8d990e2"/>
          <w:rFonts w:ascii="Arial" w:hAnsi="Arial" w:cs="Arial"/>
          <w:sz w:val="20"/>
          <w:szCs w:val="20"/>
          <w:lang w:val="en-GB"/>
        </w:rPr>
      </w:pPr>
      <w:r w:rsidRPr="007C150D">
        <w:rPr>
          <w:rStyle w:val="sb8d990e2"/>
          <w:rFonts w:ascii="Arial" w:hAnsi="Arial" w:cs="Arial"/>
          <w:sz w:val="20"/>
          <w:szCs w:val="20"/>
          <w:lang w:val="en-GB"/>
        </w:rPr>
        <w:t>147. …</w:t>
      </w:r>
      <w:r w:rsidRPr="007C150D" w:rsidR="00AC2271">
        <w:rPr>
          <w:rStyle w:val="sb8d990e2"/>
          <w:rFonts w:ascii="Arial" w:hAnsi="Arial" w:cs="Arial"/>
          <w:sz w:val="20"/>
          <w:szCs w:val="20"/>
          <w:lang w:val="en-GB"/>
        </w:rPr>
        <w:t xml:space="preserve"> </w:t>
      </w:r>
      <w:r w:rsidRPr="007C150D">
        <w:rPr>
          <w:rStyle w:val="sb8d990e2"/>
          <w:rFonts w:ascii="Arial" w:hAnsi="Arial" w:cs="Arial"/>
          <w:sz w:val="20"/>
          <w:szCs w:val="20"/>
          <w:lang w:val="en-GB"/>
        </w:rPr>
        <w:t>The Court is of the view that the child’s best interests cannot be confined to keeping the family together and that the authorities have to take all the necessary steps to limit, as far as possible, the detention of families accompanied by children and effectively preserve the right to family life. In the absence of any indication to suggest that the family was going to abscond, the measure of detention for fifteen days in a secure centre appears disproportionate to the aim pursued.</w:t>
      </w:r>
    </w:p>
    <w:p w:rsidRPr="007C150D" w:rsidR="00430BB6" w:rsidP="00430BB6" w:rsidRDefault="00430BB6" w14:paraId="58E41D38" w14:textId="77777777">
      <w:pPr>
        <w:ind w:left="709"/>
        <w:jc w:val="both"/>
        <w:rPr>
          <w:rStyle w:val="sb8d990e2"/>
          <w:rFonts w:ascii="Arial" w:hAnsi="Arial" w:cs="Arial"/>
          <w:sz w:val="20"/>
          <w:szCs w:val="20"/>
          <w:lang w:val="en-GB"/>
        </w:rPr>
      </w:pPr>
    </w:p>
    <w:p w:rsidRPr="007C150D" w:rsidR="00430BB6" w:rsidP="00430BB6" w:rsidRDefault="00430BB6" w14:paraId="4241D857" w14:textId="77777777">
      <w:pPr>
        <w:ind w:left="709"/>
        <w:jc w:val="both"/>
        <w:rPr>
          <w:rFonts w:ascii="Arial" w:hAnsi="Arial" w:cs="Arial"/>
          <w:sz w:val="20"/>
          <w:szCs w:val="20"/>
          <w:lang w:val="en-GB"/>
        </w:rPr>
      </w:pPr>
      <w:r w:rsidRPr="007C150D">
        <w:rPr>
          <w:rStyle w:val="sb8d990e2"/>
          <w:rFonts w:ascii="Arial" w:hAnsi="Arial" w:cs="Arial"/>
          <w:sz w:val="20"/>
          <w:szCs w:val="20"/>
          <w:lang w:val="en-GB"/>
        </w:rPr>
        <w:t>148. Accordingly, the Court finds that the applicants sustained a disproportionate interference with their right to respect for their family life and that there has been a violation of Article 8 of the Convention. »</w:t>
      </w:r>
    </w:p>
    <w:p w:rsidRPr="007C150D" w:rsidR="00430BB6" w:rsidP="00430BB6" w:rsidRDefault="00430BB6" w14:paraId="73156A21" w14:textId="77777777">
      <w:pPr>
        <w:ind w:left="709"/>
        <w:jc w:val="both"/>
        <w:rPr>
          <w:rFonts w:ascii="Arial" w:hAnsi="Arial"/>
          <w:sz w:val="20"/>
          <w:szCs w:val="20"/>
          <w:lang w:val="en-GB"/>
        </w:rPr>
      </w:pPr>
    </w:p>
    <w:p w:rsidRPr="007C150D" w:rsidR="00430BB6" w:rsidP="00430BB6" w:rsidRDefault="00430BB6" w14:paraId="17955CBE" w14:textId="77777777">
      <w:pPr>
        <w:numPr>
          <w:ilvl w:val="0"/>
          <w:numId w:val="1"/>
        </w:numPr>
        <w:ind w:left="0" w:firstLine="0"/>
        <w:jc w:val="both"/>
        <w:rPr>
          <w:rFonts w:ascii="Arial" w:hAnsi="Arial"/>
          <w:lang w:val="en-GB"/>
        </w:rPr>
      </w:pPr>
      <w:r w:rsidRPr="007C150D">
        <w:rPr>
          <w:rFonts w:ascii="Arial" w:hAnsi="Arial"/>
          <w:lang w:val="en-GB"/>
        </w:rPr>
        <w:t xml:space="preserve">In the case of </w:t>
      </w:r>
      <w:proofErr w:type="spellStart"/>
      <w:r w:rsidRPr="007C150D">
        <w:rPr>
          <w:rFonts w:ascii="Arial" w:hAnsi="Arial"/>
          <w:i/>
          <w:lang w:val="en-GB"/>
        </w:rPr>
        <w:t>Tarakhel</w:t>
      </w:r>
      <w:proofErr w:type="spellEnd"/>
      <w:r w:rsidRPr="007C150D">
        <w:rPr>
          <w:rFonts w:ascii="Arial" w:hAnsi="Arial"/>
          <w:i/>
          <w:lang w:val="en-GB"/>
        </w:rPr>
        <w:t xml:space="preserve"> v. Switzerland </w:t>
      </w:r>
      <w:r w:rsidRPr="007C150D">
        <w:rPr>
          <w:rFonts w:ascii="Arial" w:hAnsi="Arial"/>
          <w:lang w:val="en-GB"/>
        </w:rPr>
        <w:t xml:space="preserve">(Application No. 29217/12), Judgment of 4 November 2014, the Court found a violation of Article 3 of the Convention in respect of the proposed removal of an Afghan asylum-seeker family to Italy under EU Dublin II Regulation. The Court stated as follows: </w:t>
      </w:r>
    </w:p>
    <w:p w:rsidRPr="007C150D" w:rsidR="00430BB6" w:rsidP="00430BB6" w:rsidRDefault="00430BB6" w14:paraId="5813961A" w14:textId="77777777">
      <w:pPr>
        <w:jc w:val="both"/>
        <w:rPr>
          <w:rFonts w:ascii="Arial" w:hAnsi="Arial"/>
          <w:lang w:val="en-GB"/>
        </w:rPr>
      </w:pPr>
    </w:p>
    <w:p w:rsidRPr="007C150D" w:rsidR="00430BB6" w:rsidP="00430BB6" w:rsidRDefault="00430BB6" w14:paraId="02723C50" w14:textId="2206DF11">
      <w:pPr>
        <w:pStyle w:val="s30eec3f8"/>
        <w:spacing w:before="0" w:beforeAutospacing="0" w:after="0" w:afterAutospacing="0"/>
        <w:ind w:left="709"/>
        <w:jc w:val="both"/>
        <w:rPr>
          <w:rFonts w:ascii="Arial" w:hAnsi="Arial" w:cs="Arial"/>
          <w:sz w:val="20"/>
          <w:szCs w:val="20"/>
          <w:lang w:val="en-GB"/>
        </w:rPr>
      </w:pPr>
      <w:r w:rsidRPr="007C150D">
        <w:rPr>
          <w:rStyle w:val="sb8d990e2"/>
          <w:rFonts w:ascii="Arial" w:hAnsi="Arial" w:cs="Arial"/>
          <w:sz w:val="20"/>
          <w:szCs w:val="20"/>
          <w:lang w:val="en-GB"/>
        </w:rPr>
        <w:t>« 118.  The Court reiterates that to fall within the scope of Article 3 the ill</w:t>
      </w:r>
      <w:r w:rsidRPr="007C150D">
        <w:rPr>
          <w:rStyle w:val="sb8d990e2"/>
          <w:rFonts w:ascii="Arial" w:hAnsi="Arial" w:cs="Arial"/>
          <w:sz w:val="20"/>
          <w:szCs w:val="20"/>
          <w:lang w:val="en-GB"/>
        </w:rPr>
        <w:noBreakHyphen/>
        <w:t>treatment must attain a minimum level of severity.</w:t>
      </w:r>
      <w:r w:rsidRPr="007C150D">
        <w:rPr>
          <w:rStyle w:val="apple-converted-space"/>
          <w:rFonts w:ascii="Arial" w:hAnsi="Arial" w:cs="Arial"/>
          <w:sz w:val="20"/>
          <w:szCs w:val="20"/>
          <w:lang w:val="en-GB"/>
        </w:rPr>
        <w:t> </w:t>
      </w:r>
      <w:r w:rsidRPr="007C150D">
        <w:rPr>
          <w:rStyle w:val="sb8d990e2"/>
          <w:rFonts w:ascii="Arial" w:hAnsi="Arial" w:cs="Arial"/>
          <w:sz w:val="20"/>
          <w:szCs w:val="20"/>
          <w:lang w:val="en-GB"/>
        </w:rPr>
        <w:t>The assessment of this minimum is relative; it depends on all the circumstances of the case, such as the duration of the treatment and its physical or mental effects and, in some instances, the sex, age and state of health of the victim (see paragraph 94</w:t>
      </w:r>
      <w:r w:rsidRPr="007C150D">
        <w:rPr>
          <w:rStyle w:val="apple-converted-space"/>
          <w:rFonts w:ascii="Arial" w:hAnsi="Arial" w:cs="Arial"/>
          <w:sz w:val="20"/>
          <w:szCs w:val="20"/>
          <w:lang w:val="en-GB"/>
        </w:rPr>
        <w:t> </w:t>
      </w:r>
      <w:r w:rsidRPr="007C150D">
        <w:rPr>
          <w:rStyle w:val="sb8d990e2"/>
          <w:rFonts w:ascii="Arial" w:hAnsi="Arial" w:cs="Arial"/>
          <w:sz w:val="20"/>
          <w:szCs w:val="20"/>
          <w:lang w:val="en-GB"/>
        </w:rPr>
        <w:t>above). It further reiterates that, as a “particularly underprivileged and vulnerable” population group, asylum seekers require</w:t>
      </w:r>
      <w:r w:rsidRPr="007C150D">
        <w:rPr>
          <w:rStyle w:val="apple-converted-space"/>
          <w:rFonts w:ascii="Arial" w:hAnsi="Arial" w:cs="Arial"/>
          <w:sz w:val="20"/>
          <w:szCs w:val="20"/>
          <w:lang w:val="en-GB"/>
        </w:rPr>
        <w:t> </w:t>
      </w:r>
      <w:r w:rsidRPr="007C150D">
        <w:rPr>
          <w:rStyle w:val="sb8d990e2"/>
          <w:rFonts w:ascii="Arial" w:hAnsi="Arial" w:cs="Arial"/>
          <w:sz w:val="20"/>
          <w:szCs w:val="20"/>
          <w:lang w:val="en-GB"/>
        </w:rPr>
        <w:t>“special protection” under that provision (see</w:t>
      </w:r>
      <w:r w:rsidRPr="007C150D">
        <w:rPr>
          <w:rStyle w:val="apple-converted-space"/>
          <w:rFonts w:ascii="Arial" w:hAnsi="Arial" w:cs="Arial"/>
          <w:sz w:val="20"/>
          <w:szCs w:val="20"/>
          <w:lang w:val="en-GB"/>
        </w:rPr>
        <w:t> </w:t>
      </w:r>
      <w:r w:rsidRPr="007C150D">
        <w:rPr>
          <w:rStyle w:val="s6b621b36"/>
          <w:rFonts w:ascii="Arial" w:hAnsi="Arial" w:cs="Arial"/>
          <w:i/>
          <w:iCs/>
          <w:sz w:val="20"/>
          <w:szCs w:val="20"/>
          <w:lang w:val="en-GB"/>
        </w:rPr>
        <w:t>M.S.S</w:t>
      </w:r>
      <w:r w:rsidRPr="007C150D">
        <w:rPr>
          <w:rStyle w:val="sb8d990e2"/>
          <w:rFonts w:ascii="Arial" w:hAnsi="Arial" w:cs="Arial"/>
          <w:sz w:val="20"/>
          <w:szCs w:val="20"/>
          <w:lang w:val="en-GB"/>
        </w:rPr>
        <w:t>.</w:t>
      </w:r>
      <w:r w:rsidRPr="007C150D" w:rsidR="00E2519E">
        <w:rPr>
          <w:rStyle w:val="sb8d990e2"/>
          <w:rFonts w:ascii="Arial" w:hAnsi="Arial" w:cs="Arial"/>
          <w:sz w:val="20"/>
          <w:szCs w:val="20"/>
          <w:lang w:val="en-GB"/>
        </w:rPr>
        <w:t xml:space="preserve"> [</w:t>
      </w:r>
      <w:r w:rsidRPr="007C150D" w:rsidR="00FB2D7B">
        <w:rPr>
          <w:rStyle w:val="s6b621b36"/>
          <w:rFonts w:ascii="Arial" w:hAnsi="Arial" w:cs="Arial"/>
          <w:i/>
          <w:iCs/>
          <w:sz w:val="20"/>
          <w:szCs w:val="20"/>
          <w:lang w:val="en-GB"/>
        </w:rPr>
        <w:t>v. Belgium and Greec</w:t>
      </w:r>
      <w:r w:rsidRPr="007C150D" w:rsidR="00FB2D7B">
        <w:rPr>
          <w:rStyle w:val="s6b621b36"/>
          <w:rFonts w:ascii="Arial" w:hAnsi="Arial" w:cs="Arial"/>
          <w:sz w:val="20"/>
          <w:szCs w:val="20"/>
          <w:lang w:val="en-GB"/>
        </w:rPr>
        <w:t xml:space="preserve">e </w:t>
      </w:r>
      <w:r w:rsidRPr="007C150D" w:rsidR="00FB2D7B">
        <w:rPr>
          <w:rStyle w:val="sb8d990e2"/>
          <w:rFonts w:ascii="Arial" w:hAnsi="Arial" w:cs="Arial"/>
          <w:sz w:val="20"/>
          <w:szCs w:val="20"/>
          <w:lang w:val="en-GB"/>
        </w:rPr>
        <w:t>[GC], no. 30696/09, § 251, ECHR 2011]</w:t>
      </w:r>
      <w:r w:rsidRPr="007C150D">
        <w:rPr>
          <w:rStyle w:val="sb8d990e2"/>
          <w:rFonts w:ascii="Arial" w:hAnsi="Arial" w:cs="Arial"/>
          <w:sz w:val="20"/>
          <w:szCs w:val="20"/>
          <w:lang w:val="en-GB"/>
        </w:rPr>
        <w:t>).</w:t>
      </w:r>
    </w:p>
    <w:p w:rsidRPr="007C150D" w:rsidR="00430BB6" w:rsidP="00430BB6" w:rsidRDefault="00430BB6" w14:paraId="73808CDF" w14:textId="77777777">
      <w:pPr>
        <w:pStyle w:val="s30eec3f8"/>
        <w:spacing w:before="0" w:beforeAutospacing="0" w:after="0" w:afterAutospacing="0"/>
        <w:ind w:left="709"/>
        <w:jc w:val="both"/>
        <w:rPr>
          <w:rFonts w:ascii="Arial" w:hAnsi="Arial" w:cs="Arial"/>
          <w:sz w:val="20"/>
          <w:szCs w:val="20"/>
          <w:lang w:val="en-GB"/>
        </w:rPr>
      </w:pPr>
    </w:p>
    <w:p w:rsidRPr="007C150D" w:rsidR="00430BB6" w:rsidP="00430BB6" w:rsidRDefault="00430BB6" w14:paraId="25A92F9E" w14:textId="63E3E03D">
      <w:pPr>
        <w:pStyle w:val="s30eec3f8"/>
        <w:spacing w:before="0" w:beforeAutospacing="0" w:after="0" w:afterAutospacing="0"/>
        <w:ind w:left="709"/>
        <w:jc w:val="both"/>
        <w:rPr>
          <w:rFonts w:ascii="Arial" w:hAnsi="Arial" w:cs="Arial"/>
          <w:sz w:val="20"/>
          <w:szCs w:val="20"/>
          <w:lang w:val="en-GB"/>
        </w:rPr>
      </w:pPr>
      <w:r w:rsidRPr="007C150D">
        <w:rPr>
          <w:rStyle w:val="sb8d990e2"/>
          <w:rFonts w:ascii="Arial" w:hAnsi="Arial" w:cs="Arial"/>
          <w:sz w:val="20"/>
          <w:szCs w:val="20"/>
          <w:lang w:val="en-GB"/>
        </w:rPr>
        <w:t>119.  This requirement</w:t>
      </w:r>
      <w:r w:rsidRPr="007C150D">
        <w:rPr>
          <w:rStyle w:val="apple-converted-space"/>
          <w:rFonts w:ascii="Arial" w:hAnsi="Arial" w:cs="Arial"/>
          <w:sz w:val="20"/>
          <w:szCs w:val="20"/>
          <w:lang w:val="en-GB"/>
        </w:rPr>
        <w:t> </w:t>
      </w:r>
      <w:r w:rsidRPr="007C150D">
        <w:rPr>
          <w:rStyle w:val="sb8d990e2"/>
          <w:rFonts w:ascii="Arial" w:hAnsi="Arial" w:cs="Arial"/>
          <w:sz w:val="20"/>
          <w:szCs w:val="20"/>
          <w:lang w:val="en-GB"/>
        </w:rPr>
        <w:t>of</w:t>
      </w:r>
      <w:r w:rsidRPr="007C150D">
        <w:rPr>
          <w:rStyle w:val="apple-converted-space"/>
          <w:rFonts w:ascii="Arial" w:hAnsi="Arial" w:cs="Arial"/>
          <w:sz w:val="20"/>
          <w:szCs w:val="20"/>
          <w:lang w:val="en-GB"/>
        </w:rPr>
        <w:t> </w:t>
      </w:r>
      <w:r w:rsidRPr="007C150D">
        <w:rPr>
          <w:rStyle w:val="sb8d990e2"/>
          <w:rFonts w:ascii="Arial" w:hAnsi="Arial" w:cs="Arial"/>
          <w:sz w:val="20"/>
          <w:szCs w:val="20"/>
          <w:lang w:val="en-GB"/>
        </w:rPr>
        <w:t>“special protection” of asylum seekers is particularly important</w:t>
      </w:r>
      <w:r w:rsidRPr="007C150D">
        <w:rPr>
          <w:rStyle w:val="apple-converted-space"/>
          <w:rFonts w:ascii="Arial" w:hAnsi="Arial" w:cs="Arial"/>
          <w:sz w:val="20"/>
          <w:szCs w:val="20"/>
          <w:lang w:val="en-GB"/>
        </w:rPr>
        <w:t> </w:t>
      </w:r>
      <w:r w:rsidRPr="007C150D">
        <w:rPr>
          <w:rStyle w:val="sb8d990e2"/>
          <w:rFonts w:ascii="Arial" w:hAnsi="Arial" w:cs="Arial"/>
          <w:sz w:val="20"/>
          <w:szCs w:val="20"/>
          <w:lang w:val="en-GB"/>
        </w:rPr>
        <w:t>when</w:t>
      </w:r>
      <w:r w:rsidRPr="007C150D">
        <w:rPr>
          <w:rStyle w:val="apple-converted-space"/>
          <w:rFonts w:ascii="Arial" w:hAnsi="Arial" w:cs="Arial"/>
          <w:sz w:val="20"/>
          <w:szCs w:val="20"/>
          <w:lang w:val="en-GB"/>
        </w:rPr>
        <w:t> </w:t>
      </w:r>
      <w:r w:rsidRPr="007C150D">
        <w:rPr>
          <w:rStyle w:val="sb8d990e2"/>
          <w:rFonts w:ascii="Arial" w:hAnsi="Arial" w:cs="Arial"/>
          <w:sz w:val="20"/>
          <w:szCs w:val="20"/>
          <w:lang w:val="en-GB"/>
        </w:rPr>
        <w:t>the persons concerned</w:t>
      </w:r>
      <w:r w:rsidRPr="007C150D">
        <w:rPr>
          <w:rStyle w:val="apple-converted-space"/>
          <w:rFonts w:ascii="Arial" w:hAnsi="Arial" w:cs="Arial"/>
          <w:sz w:val="20"/>
          <w:szCs w:val="20"/>
          <w:lang w:val="en-GB"/>
        </w:rPr>
        <w:t> </w:t>
      </w:r>
      <w:r w:rsidRPr="007C150D">
        <w:rPr>
          <w:rStyle w:val="sb8d990e2"/>
          <w:rFonts w:ascii="Arial" w:hAnsi="Arial" w:cs="Arial"/>
          <w:sz w:val="20"/>
          <w:szCs w:val="20"/>
          <w:lang w:val="en-GB"/>
        </w:rPr>
        <w:t>are</w:t>
      </w:r>
      <w:r w:rsidRPr="007C150D">
        <w:rPr>
          <w:rStyle w:val="apple-converted-space"/>
          <w:rFonts w:ascii="Arial" w:hAnsi="Arial" w:cs="Arial"/>
          <w:sz w:val="20"/>
          <w:szCs w:val="20"/>
          <w:lang w:val="en-GB"/>
        </w:rPr>
        <w:t> </w:t>
      </w:r>
      <w:r w:rsidRPr="007C150D">
        <w:rPr>
          <w:rStyle w:val="sb8d990e2"/>
          <w:rFonts w:ascii="Arial" w:hAnsi="Arial" w:cs="Arial"/>
          <w:sz w:val="20"/>
          <w:szCs w:val="20"/>
          <w:lang w:val="en-GB"/>
        </w:rPr>
        <w:t>children, in view of their</w:t>
      </w:r>
      <w:r w:rsidRPr="007C150D">
        <w:rPr>
          <w:rStyle w:val="apple-converted-space"/>
          <w:rFonts w:ascii="Arial" w:hAnsi="Arial" w:cs="Arial"/>
          <w:sz w:val="20"/>
          <w:szCs w:val="20"/>
          <w:lang w:val="en-GB"/>
        </w:rPr>
        <w:t> </w:t>
      </w:r>
      <w:r w:rsidRPr="007C150D">
        <w:rPr>
          <w:rStyle w:val="sb8d990e2"/>
          <w:rFonts w:ascii="Arial" w:hAnsi="Arial" w:cs="Arial"/>
          <w:sz w:val="20"/>
          <w:szCs w:val="20"/>
          <w:lang w:val="en-GB"/>
        </w:rPr>
        <w:t>specific</w:t>
      </w:r>
      <w:r w:rsidRPr="007C150D">
        <w:rPr>
          <w:rStyle w:val="apple-converted-space"/>
          <w:rFonts w:ascii="Arial" w:hAnsi="Arial" w:cs="Arial"/>
          <w:sz w:val="20"/>
          <w:szCs w:val="20"/>
          <w:lang w:val="en-GB"/>
        </w:rPr>
        <w:t> </w:t>
      </w:r>
      <w:r w:rsidRPr="007C150D">
        <w:rPr>
          <w:rStyle w:val="sb8d990e2"/>
          <w:rFonts w:ascii="Arial" w:hAnsi="Arial" w:cs="Arial"/>
          <w:sz w:val="20"/>
          <w:szCs w:val="20"/>
          <w:lang w:val="en-GB"/>
        </w:rPr>
        <w:t>needs and their extreme vulnerability. This applies even when, as in the present case, the children seeking asylum</w:t>
      </w:r>
      <w:r w:rsidRPr="007C150D">
        <w:rPr>
          <w:rStyle w:val="apple-converted-space"/>
          <w:rFonts w:ascii="Arial" w:hAnsi="Arial" w:cs="Arial"/>
          <w:sz w:val="20"/>
          <w:szCs w:val="20"/>
          <w:lang w:val="en-GB"/>
        </w:rPr>
        <w:t> </w:t>
      </w:r>
      <w:bookmarkStart w:name="File11" w:id="17"/>
      <w:r w:rsidRPr="007C150D">
        <w:rPr>
          <w:rStyle w:val="sb8d990e2"/>
          <w:rFonts w:ascii="Arial" w:hAnsi="Arial" w:cs="Arial"/>
          <w:sz w:val="20"/>
          <w:szCs w:val="20"/>
          <w:lang w:val="en-GB"/>
        </w:rPr>
        <w:t>are accompanied by their parents</w:t>
      </w:r>
      <w:r w:rsidRPr="007C150D">
        <w:rPr>
          <w:rStyle w:val="apple-converted-space"/>
          <w:rFonts w:ascii="Arial" w:hAnsi="Arial" w:cs="Arial"/>
          <w:sz w:val="20"/>
          <w:szCs w:val="20"/>
          <w:lang w:val="en-GB"/>
        </w:rPr>
        <w:t> </w:t>
      </w:r>
      <w:r w:rsidRPr="007C150D">
        <w:rPr>
          <w:rStyle w:val="sb8d990e2"/>
          <w:rFonts w:ascii="Arial" w:hAnsi="Arial" w:cs="Arial"/>
          <w:sz w:val="20"/>
          <w:szCs w:val="20"/>
          <w:lang w:val="en-GB"/>
        </w:rPr>
        <w:t>(see</w:t>
      </w:r>
      <w:r w:rsidRPr="007C150D">
        <w:rPr>
          <w:rStyle w:val="apple-converted-space"/>
          <w:rFonts w:ascii="Arial" w:hAnsi="Arial" w:cs="Arial"/>
          <w:sz w:val="20"/>
          <w:szCs w:val="20"/>
          <w:lang w:val="en-GB"/>
        </w:rPr>
        <w:t> </w:t>
      </w:r>
      <w:r w:rsidRPr="007C150D">
        <w:rPr>
          <w:rStyle w:val="s6b621b36"/>
          <w:rFonts w:ascii="Arial" w:hAnsi="Arial" w:cs="Arial"/>
          <w:i/>
          <w:iCs/>
          <w:sz w:val="20"/>
          <w:szCs w:val="20"/>
          <w:lang w:val="en-GB"/>
        </w:rPr>
        <w:t>Popov</w:t>
      </w:r>
      <w:bookmarkEnd w:id="17"/>
      <w:r w:rsidRPr="007C150D" w:rsidR="00FB2D7B">
        <w:rPr>
          <w:rStyle w:val="s6b621b36"/>
          <w:rFonts w:ascii="Arial" w:hAnsi="Arial" w:cs="Arial"/>
          <w:i/>
          <w:iCs/>
          <w:sz w:val="20"/>
          <w:szCs w:val="20"/>
          <w:lang w:val="en-GB"/>
        </w:rPr>
        <w:t xml:space="preserve"> </w:t>
      </w:r>
      <w:r w:rsidRPr="007C150D" w:rsidR="00FB2D7B">
        <w:rPr>
          <w:rStyle w:val="s6b621b36"/>
          <w:rFonts w:ascii="Arial" w:hAnsi="Arial" w:cs="Arial"/>
          <w:sz w:val="20"/>
          <w:szCs w:val="20"/>
          <w:lang w:val="en-GB"/>
        </w:rPr>
        <w:t>[</w:t>
      </w:r>
      <w:r w:rsidRPr="007C150D" w:rsidR="00FB2D7B">
        <w:rPr>
          <w:rStyle w:val="s6b621b36"/>
          <w:rFonts w:ascii="Arial" w:hAnsi="Arial" w:cs="Arial"/>
          <w:i/>
          <w:iCs/>
          <w:sz w:val="20"/>
          <w:szCs w:val="20"/>
          <w:lang w:val="en-GB"/>
        </w:rPr>
        <w:t xml:space="preserve">v. France, </w:t>
      </w:r>
      <w:r w:rsidRPr="007C150D" w:rsidR="00FB2D7B">
        <w:rPr>
          <w:rStyle w:val="sb8d990e2"/>
          <w:rFonts w:ascii="Arial" w:hAnsi="Arial" w:cs="Arial"/>
          <w:sz w:val="20"/>
          <w:szCs w:val="20"/>
          <w:lang w:val="en-GB"/>
        </w:rPr>
        <w:t>nos. 39472/07 and 39474/</w:t>
      </w:r>
      <w:proofErr w:type="gramStart"/>
      <w:r w:rsidRPr="007C150D" w:rsidR="00FB2D7B">
        <w:rPr>
          <w:rStyle w:val="sb8d990e2"/>
          <w:rFonts w:ascii="Arial" w:hAnsi="Arial" w:cs="Arial"/>
          <w:sz w:val="20"/>
          <w:szCs w:val="20"/>
          <w:lang w:val="en-GB"/>
        </w:rPr>
        <w:t>07,  §</w:t>
      </w:r>
      <w:proofErr w:type="gramEnd"/>
      <w:r w:rsidRPr="007C150D" w:rsidR="00FB2D7B">
        <w:rPr>
          <w:rStyle w:val="sb8d990e2"/>
          <w:rFonts w:ascii="Arial" w:hAnsi="Arial" w:cs="Arial"/>
          <w:sz w:val="20"/>
          <w:szCs w:val="20"/>
          <w:lang w:val="en-GB"/>
        </w:rPr>
        <w:t xml:space="preserve"> 91, 19 January 2012]</w:t>
      </w:r>
      <w:r w:rsidRPr="007C150D">
        <w:rPr>
          <w:rStyle w:val="sb8d990e2"/>
          <w:rFonts w:ascii="Arial" w:hAnsi="Arial" w:cs="Arial"/>
          <w:sz w:val="20"/>
          <w:szCs w:val="20"/>
          <w:lang w:val="en-GB"/>
        </w:rPr>
        <w:t>).</w:t>
      </w:r>
      <w:r w:rsidRPr="007C150D">
        <w:rPr>
          <w:rStyle w:val="apple-converted-space"/>
          <w:rFonts w:ascii="Arial" w:hAnsi="Arial" w:cs="Arial"/>
          <w:sz w:val="20"/>
          <w:szCs w:val="20"/>
          <w:lang w:val="en-GB"/>
        </w:rPr>
        <w:t> </w:t>
      </w:r>
      <w:r w:rsidRPr="007C150D">
        <w:rPr>
          <w:rStyle w:val="sb8d990e2"/>
          <w:rFonts w:ascii="Arial" w:hAnsi="Arial" w:cs="Arial"/>
          <w:sz w:val="20"/>
          <w:szCs w:val="20"/>
          <w:lang w:val="en-GB"/>
        </w:rPr>
        <w:t>Accordingly, the reception conditions for children seeking asylum must be adapted to their age, to ensure that</w:t>
      </w:r>
      <w:r w:rsidRPr="007C150D">
        <w:rPr>
          <w:rStyle w:val="apple-converted-space"/>
          <w:rFonts w:ascii="Arial" w:hAnsi="Arial" w:cs="Arial"/>
          <w:sz w:val="20"/>
          <w:szCs w:val="20"/>
          <w:lang w:val="en-GB"/>
        </w:rPr>
        <w:t> </w:t>
      </w:r>
      <w:r w:rsidRPr="007C150D">
        <w:rPr>
          <w:rStyle w:val="sb8d990e2"/>
          <w:rFonts w:ascii="Arial" w:hAnsi="Arial" w:cs="Arial"/>
          <w:sz w:val="20"/>
          <w:szCs w:val="20"/>
          <w:lang w:val="en-GB"/>
        </w:rPr>
        <w:t>those conditions</w:t>
      </w:r>
      <w:r w:rsidRPr="007C150D">
        <w:rPr>
          <w:rStyle w:val="apple-converted-space"/>
          <w:rFonts w:ascii="Arial" w:hAnsi="Arial" w:cs="Arial"/>
          <w:sz w:val="20"/>
          <w:szCs w:val="20"/>
          <w:lang w:val="en-GB"/>
        </w:rPr>
        <w:t> </w:t>
      </w:r>
      <w:r w:rsidRPr="007C150D">
        <w:rPr>
          <w:rStyle w:val="sb8d990e2"/>
          <w:rFonts w:ascii="Arial" w:hAnsi="Arial" w:cs="Arial"/>
          <w:sz w:val="20"/>
          <w:szCs w:val="20"/>
          <w:lang w:val="en-GB"/>
        </w:rPr>
        <w:t>do not “create</w:t>
      </w:r>
      <w:r w:rsidRPr="007C150D">
        <w:rPr>
          <w:rStyle w:val="apple-converted-space"/>
          <w:rFonts w:ascii="Arial" w:hAnsi="Arial" w:cs="Arial"/>
          <w:sz w:val="20"/>
          <w:szCs w:val="20"/>
          <w:lang w:val="en-GB"/>
        </w:rPr>
        <w:t> </w:t>
      </w:r>
      <w:r w:rsidRPr="007C150D">
        <w:rPr>
          <w:rStyle w:val="sb8d990e2"/>
          <w:rFonts w:ascii="Arial" w:hAnsi="Arial" w:cs="Arial"/>
          <w:sz w:val="20"/>
          <w:szCs w:val="20"/>
          <w:lang w:val="en-GB"/>
        </w:rPr>
        <w:t>...</w:t>
      </w:r>
      <w:r w:rsidRPr="007C150D">
        <w:rPr>
          <w:rStyle w:val="apple-converted-space"/>
          <w:rFonts w:ascii="Arial" w:hAnsi="Arial" w:cs="Arial"/>
          <w:sz w:val="20"/>
          <w:szCs w:val="20"/>
          <w:lang w:val="en-GB"/>
        </w:rPr>
        <w:t> </w:t>
      </w:r>
      <w:r w:rsidRPr="007C150D">
        <w:rPr>
          <w:rStyle w:val="sb8d990e2"/>
          <w:rFonts w:ascii="Arial" w:hAnsi="Arial" w:cs="Arial"/>
          <w:sz w:val="20"/>
          <w:szCs w:val="20"/>
          <w:lang w:val="en-GB"/>
        </w:rPr>
        <w:t>for them a situation of stress and anxiety, with particularly traumatic consequences”</w:t>
      </w:r>
      <w:r w:rsidRPr="007C150D">
        <w:rPr>
          <w:rStyle w:val="apple-converted-space"/>
          <w:rFonts w:ascii="Arial" w:hAnsi="Arial" w:cs="Arial"/>
          <w:sz w:val="20"/>
          <w:szCs w:val="20"/>
          <w:lang w:val="en-GB"/>
        </w:rPr>
        <w:t> </w:t>
      </w:r>
      <w:r w:rsidRPr="007C150D">
        <w:rPr>
          <w:rStyle w:val="sb8d990e2"/>
          <w:rFonts w:ascii="Arial" w:hAnsi="Arial" w:cs="Arial"/>
          <w:sz w:val="20"/>
          <w:szCs w:val="20"/>
          <w:lang w:val="en-GB"/>
        </w:rPr>
        <w:t>(see,</w:t>
      </w:r>
      <w:r w:rsidRPr="007C150D">
        <w:rPr>
          <w:rStyle w:val="apple-converted-space"/>
          <w:rFonts w:ascii="Arial" w:hAnsi="Arial" w:cs="Arial"/>
          <w:sz w:val="20"/>
          <w:szCs w:val="20"/>
          <w:lang w:val="en-GB"/>
        </w:rPr>
        <w:t> </w:t>
      </w:r>
      <w:r w:rsidRPr="007C150D">
        <w:rPr>
          <w:rStyle w:val="s6b621b36"/>
          <w:rFonts w:ascii="Arial" w:hAnsi="Arial" w:cs="Arial"/>
          <w:i/>
          <w:iCs/>
          <w:sz w:val="20"/>
          <w:szCs w:val="20"/>
          <w:lang w:val="en-GB"/>
        </w:rPr>
        <w:t>mutatis mutandis</w:t>
      </w:r>
      <w:r w:rsidRPr="007C150D">
        <w:rPr>
          <w:rStyle w:val="sb8d990e2"/>
          <w:rFonts w:ascii="Arial" w:hAnsi="Arial" w:cs="Arial"/>
          <w:sz w:val="20"/>
          <w:szCs w:val="20"/>
          <w:lang w:val="en-GB"/>
        </w:rPr>
        <w:t>,</w:t>
      </w:r>
      <w:r w:rsidRPr="007C150D">
        <w:rPr>
          <w:rStyle w:val="apple-converted-space"/>
          <w:rFonts w:ascii="Arial" w:hAnsi="Arial" w:cs="Arial"/>
          <w:sz w:val="20"/>
          <w:szCs w:val="20"/>
          <w:lang w:val="en-GB"/>
        </w:rPr>
        <w:t> </w:t>
      </w:r>
      <w:r w:rsidRPr="007C150D">
        <w:rPr>
          <w:rStyle w:val="s6b621b36"/>
          <w:rFonts w:ascii="Arial" w:hAnsi="Arial" w:cs="Arial"/>
          <w:i/>
          <w:iCs/>
          <w:sz w:val="20"/>
          <w:szCs w:val="20"/>
          <w:lang w:val="en-GB"/>
        </w:rPr>
        <w:t>Popov</w:t>
      </w:r>
      <w:r w:rsidRPr="007C150D">
        <w:rPr>
          <w:rStyle w:val="sb8d990e2"/>
          <w:rFonts w:ascii="Arial" w:hAnsi="Arial" w:cs="Arial"/>
          <w:sz w:val="20"/>
          <w:szCs w:val="20"/>
          <w:lang w:val="en-GB"/>
        </w:rPr>
        <w:t>,</w:t>
      </w:r>
      <w:r w:rsidRPr="007C150D">
        <w:rPr>
          <w:rStyle w:val="apple-converted-space"/>
          <w:rFonts w:ascii="Arial" w:hAnsi="Arial" w:cs="Arial"/>
          <w:sz w:val="20"/>
          <w:szCs w:val="20"/>
          <w:lang w:val="en-GB"/>
        </w:rPr>
        <w:t> </w:t>
      </w:r>
      <w:r w:rsidRPr="007C150D">
        <w:rPr>
          <w:rStyle w:val="sb8d990e2"/>
          <w:rFonts w:ascii="Arial" w:hAnsi="Arial" w:cs="Arial"/>
          <w:sz w:val="20"/>
          <w:szCs w:val="20"/>
          <w:lang w:val="en-GB"/>
        </w:rPr>
        <w:t>cited above, § 102).</w:t>
      </w:r>
      <w:r w:rsidRPr="007C150D">
        <w:rPr>
          <w:rStyle w:val="apple-converted-space"/>
          <w:rFonts w:ascii="Arial" w:hAnsi="Arial" w:cs="Arial"/>
          <w:sz w:val="20"/>
          <w:szCs w:val="20"/>
          <w:lang w:val="en-GB"/>
        </w:rPr>
        <w:t> </w:t>
      </w:r>
      <w:r w:rsidRPr="007C150D">
        <w:rPr>
          <w:rStyle w:val="sb8d990e2"/>
          <w:rFonts w:ascii="Arial" w:hAnsi="Arial" w:cs="Arial"/>
          <w:sz w:val="20"/>
          <w:szCs w:val="20"/>
          <w:lang w:val="en-GB"/>
        </w:rPr>
        <w:t>Otherwise,</w:t>
      </w:r>
      <w:r w:rsidRPr="007C150D">
        <w:rPr>
          <w:rStyle w:val="apple-converted-space"/>
          <w:rFonts w:ascii="Arial" w:hAnsi="Arial" w:cs="Arial"/>
          <w:sz w:val="20"/>
          <w:szCs w:val="20"/>
          <w:lang w:val="en-GB"/>
        </w:rPr>
        <w:t> </w:t>
      </w:r>
      <w:r w:rsidRPr="007C150D">
        <w:rPr>
          <w:rStyle w:val="sb8d990e2"/>
          <w:rFonts w:ascii="Arial" w:hAnsi="Arial" w:cs="Arial"/>
          <w:sz w:val="20"/>
          <w:szCs w:val="20"/>
          <w:lang w:val="en-GB"/>
        </w:rPr>
        <w:t>the conditions in question</w:t>
      </w:r>
      <w:r w:rsidRPr="007C150D">
        <w:rPr>
          <w:rStyle w:val="apple-converted-space"/>
          <w:rFonts w:ascii="Arial" w:hAnsi="Arial" w:cs="Arial"/>
          <w:sz w:val="20"/>
          <w:szCs w:val="20"/>
          <w:lang w:val="en-GB"/>
        </w:rPr>
        <w:t> </w:t>
      </w:r>
      <w:r w:rsidRPr="007C150D">
        <w:rPr>
          <w:rStyle w:val="sb8d990e2"/>
          <w:rFonts w:ascii="Arial" w:hAnsi="Arial" w:cs="Arial"/>
          <w:sz w:val="20"/>
          <w:szCs w:val="20"/>
          <w:lang w:val="en-GB"/>
        </w:rPr>
        <w:t>would attain the threshold of severity required to come within the scope of the prohibition under Article 3 of the Convention. »</w:t>
      </w:r>
    </w:p>
    <w:p w:rsidRPr="007C150D" w:rsidR="00430BB6" w:rsidP="00430BB6" w:rsidRDefault="00430BB6" w14:paraId="66947A77" w14:textId="77777777">
      <w:pPr>
        <w:ind w:left="709"/>
        <w:jc w:val="both"/>
        <w:rPr>
          <w:rFonts w:ascii="Arial" w:hAnsi="Arial"/>
          <w:sz w:val="20"/>
          <w:szCs w:val="20"/>
          <w:lang w:val="en-GB"/>
        </w:rPr>
      </w:pPr>
    </w:p>
    <w:p w:rsidRPr="007C150D" w:rsidR="00430BB6" w:rsidP="00430BB6" w:rsidRDefault="00430BB6" w14:paraId="692B1EAA" w14:textId="1CCF146F">
      <w:pPr>
        <w:numPr>
          <w:ilvl w:val="0"/>
          <w:numId w:val="1"/>
        </w:numPr>
        <w:ind w:left="0" w:firstLine="0"/>
        <w:jc w:val="both"/>
        <w:rPr>
          <w:rFonts w:ascii="Arial" w:hAnsi="Arial" w:cs="Arial"/>
          <w:lang w:val="en-GB"/>
        </w:rPr>
      </w:pPr>
      <w:r w:rsidRPr="007C150D">
        <w:rPr>
          <w:rFonts w:ascii="Arial" w:hAnsi="Arial" w:cs="Arial"/>
          <w:lang w:val="en-GB"/>
        </w:rPr>
        <w:t xml:space="preserve">The case of </w:t>
      </w:r>
      <w:r w:rsidRPr="007C150D">
        <w:rPr>
          <w:rFonts w:ascii="Arial" w:hAnsi="Arial" w:cs="Arial"/>
          <w:i/>
          <w:iCs/>
          <w:lang w:val="en-GB"/>
        </w:rPr>
        <w:t xml:space="preserve">H.A. v. Greece, </w:t>
      </w:r>
      <w:r w:rsidRPr="007C150D">
        <w:rPr>
          <w:rFonts w:ascii="Arial" w:hAnsi="Arial" w:cs="Arial"/>
          <w:lang w:val="en-GB"/>
        </w:rPr>
        <w:t xml:space="preserve">Application No. 19951/16, Judgment of 28 February 2019, concerned the placement of nine unaccompanied children in </w:t>
      </w:r>
      <w:proofErr w:type="gramStart"/>
      <w:r w:rsidRPr="007C150D">
        <w:rPr>
          <w:rFonts w:ascii="Arial" w:hAnsi="Arial" w:cs="Arial"/>
          <w:lang w:val="en-GB"/>
        </w:rPr>
        <w:t>different  border</w:t>
      </w:r>
      <w:proofErr w:type="gramEnd"/>
      <w:r w:rsidRPr="007C150D">
        <w:rPr>
          <w:rFonts w:ascii="Arial" w:hAnsi="Arial" w:cs="Arial"/>
          <w:lang w:val="en-GB"/>
        </w:rPr>
        <w:t xml:space="preserve"> posts and police stations in Greece, for periods ranging between 21 and 33 days. The children were subsequently transferred to the </w:t>
      </w:r>
      <w:proofErr w:type="spellStart"/>
      <w:r w:rsidRPr="007C150D">
        <w:rPr>
          <w:rFonts w:ascii="Arial" w:hAnsi="Arial" w:cs="Arial"/>
          <w:lang w:val="en-GB"/>
        </w:rPr>
        <w:t>Diavata</w:t>
      </w:r>
      <w:proofErr w:type="spellEnd"/>
      <w:r w:rsidRPr="007C150D">
        <w:rPr>
          <w:rFonts w:ascii="Arial" w:hAnsi="Arial" w:cs="Arial"/>
          <w:lang w:val="en-GB"/>
        </w:rPr>
        <w:t xml:space="preserve"> reception centre (an open centre with a safe zone in mainland Greece) and then to special facilities for children. The Court found a violation of Article 3 of the Convention on account of the conditions of the applicants’ detention in the police stations. The Court did not make a finding of  </w:t>
      </w:r>
      <w:r w:rsidRPr="007C150D" w:rsidR="00EF3F84">
        <w:rPr>
          <w:rFonts w:ascii="Arial" w:hAnsi="Arial" w:cs="Arial"/>
          <w:lang w:val="en-GB"/>
        </w:rPr>
        <w:br/>
      </w:r>
      <w:r w:rsidRPr="007C150D" w:rsidR="00EF3F84">
        <w:rPr>
          <w:rFonts w:ascii="Arial" w:hAnsi="Arial" w:cs="Arial"/>
          <w:lang w:val="en-GB"/>
        </w:rPr>
        <w:br w:type="column"/>
      </w:r>
      <w:r w:rsidRPr="007C150D">
        <w:rPr>
          <w:rFonts w:ascii="Arial" w:hAnsi="Arial" w:cs="Arial"/>
          <w:lang w:val="en-GB"/>
        </w:rPr>
        <w:lastRenderedPageBreak/>
        <w:t xml:space="preserve">violation of Article 3 as regards the living conditions in the </w:t>
      </w:r>
      <w:proofErr w:type="spellStart"/>
      <w:r w:rsidRPr="007C150D">
        <w:rPr>
          <w:rFonts w:ascii="Arial" w:hAnsi="Arial" w:cs="Arial"/>
          <w:lang w:val="en-GB"/>
        </w:rPr>
        <w:t>Diavata</w:t>
      </w:r>
      <w:proofErr w:type="spellEnd"/>
      <w:r w:rsidRPr="007C150D">
        <w:rPr>
          <w:rFonts w:ascii="Arial" w:hAnsi="Arial" w:cs="Arial"/>
          <w:lang w:val="en-GB"/>
        </w:rPr>
        <w:t xml:space="preserve"> centre. In addition, the Court found a violation of Article 5§§ 1 and 4 in respect of the applicants’ placement in border posts and police stations under « protective custody » (Article 118 of PD 141/1991). With regard to this legislation, the Court noted that it had not been intended for unaccompanied migrant children and did not provide for any time-limit, thus potentially leading to situations where the deprivation of liberty of such children could be prolonged for lengthy periods. This was all the more problematic as they were detained in police stations, where the conditions were incompatible with lengthy periods of imprisonment (see paragraph 202 of the Judgment). Moreover, the public prosecutor at the relevant criminal court, who was the applicants’ statutory guardian, had not lodged an appeal on their behalf for the purpose of discontinuing their detention in the police stations in order to speed up their transfer to appropriate facilities (see paragraph 211 of the Judgment). </w:t>
      </w:r>
    </w:p>
    <w:p w:rsidRPr="007C150D" w:rsidR="00430BB6" w:rsidP="00430BB6" w:rsidRDefault="00430BB6" w14:paraId="36444E21" w14:textId="77777777">
      <w:pPr>
        <w:jc w:val="both"/>
        <w:rPr>
          <w:rFonts w:ascii="Arial" w:hAnsi="Arial" w:cs="Arial"/>
          <w:sz w:val="21"/>
          <w:szCs w:val="21"/>
          <w:lang w:val="en-GB"/>
        </w:rPr>
      </w:pPr>
    </w:p>
    <w:p w:rsidRPr="007C150D" w:rsidR="00430BB6" w:rsidP="00430BB6" w:rsidRDefault="00430BB6" w14:paraId="757610D1" w14:textId="6E1FF6DB">
      <w:pPr>
        <w:numPr>
          <w:ilvl w:val="0"/>
          <w:numId w:val="1"/>
        </w:numPr>
        <w:ind w:left="0" w:firstLine="0"/>
        <w:jc w:val="both"/>
        <w:rPr>
          <w:rFonts w:ascii="Arial" w:hAnsi="Arial" w:cs="Arial"/>
          <w:lang w:val="en-GB"/>
        </w:rPr>
      </w:pPr>
      <w:r w:rsidRPr="007C150D">
        <w:rPr>
          <w:rFonts w:ascii="Arial" w:hAnsi="Arial" w:cs="Arial"/>
          <w:lang w:val="en-GB"/>
        </w:rPr>
        <w:t xml:space="preserve">The case of </w:t>
      </w:r>
      <w:proofErr w:type="spellStart"/>
      <w:r w:rsidRPr="007C150D">
        <w:rPr>
          <w:rFonts w:ascii="Arial" w:hAnsi="Arial" w:cs="Arial"/>
          <w:i/>
          <w:iCs/>
          <w:lang w:val="en-GB"/>
        </w:rPr>
        <w:t>Sh.D</w:t>
      </w:r>
      <w:proofErr w:type="spellEnd"/>
      <w:r w:rsidRPr="007C150D">
        <w:rPr>
          <w:rFonts w:ascii="Arial" w:hAnsi="Arial" w:cs="Arial"/>
          <w:i/>
          <w:iCs/>
          <w:lang w:val="en-GB"/>
        </w:rPr>
        <w:t xml:space="preserve">. and Others v. Greece, Austria, Croatia, Hungary, North Macedonia, Serbia and Slovenia, </w:t>
      </w:r>
      <w:r w:rsidRPr="007C150D">
        <w:rPr>
          <w:rFonts w:ascii="Arial" w:hAnsi="Arial" w:cs="Arial"/>
          <w:lang w:val="en-GB"/>
        </w:rPr>
        <w:t xml:space="preserve">Application No. 14165/16, Judgment of 13 June 2019, concerned the living conditions of five unaccompanied children in Greece. The Court found a violation of Article 3 of the Convention on account of the conditions of detention in the police stations in which three of the applicants were held. It also held that the authorities had breached Article 3 for not fulfilling the obligation to provide for and protect four of the applicants, who had lived for a month in the </w:t>
      </w:r>
      <w:proofErr w:type="spellStart"/>
      <w:r w:rsidRPr="007C150D">
        <w:rPr>
          <w:rFonts w:ascii="Arial" w:hAnsi="Arial" w:cs="Arial"/>
          <w:lang w:val="en-GB"/>
        </w:rPr>
        <w:t>Idomeni</w:t>
      </w:r>
      <w:proofErr w:type="spellEnd"/>
      <w:r w:rsidRPr="007C150D">
        <w:rPr>
          <w:rFonts w:ascii="Arial" w:hAnsi="Arial" w:cs="Arial"/>
          <w:lang w:val="en-GB"/>
        </w:rPr>
        <w:t xml:space="preserve"> camp (on the border between Greece and North Macedonia) in an environment unsuitable for adolescents. The Court observed that Article 19 of Decree no. 220/2007 required the competent authorities to inform the prosecutor with responsibility for children or the prosecutor at the first-instance court with territorial jurisdiction, who acted as a temporary guardian and took the necessary steps to appoint a guardian. However, there was nothing in the case file to indicate that a prosecutor had been informed of their presence in the country (see paragraph 59 of the Judgment). The Court further found a violation of Article 5§1 on account of the placement of three applicants in police stations under “protective custody”.</w:t>
      </w:r>
    </w:p>
    <w:p w:rsidRPr="007C150D" w:rsidR="00430BB6" w:rsidP="00430BB6" w:rsidRDefault="00430BB6" w14:paraId="4D70110B" w14:textId="77777777">
      <w:pPr>
        <w:jc w:val="both"/>
        <w:rPr>
          <w:rFonts w:ascii="Arial" w:hAnsi="Arial" w:cs="Arial"/>
          <w:lang w:val="en-GB"/>
        </w:rPr>
      </w:pPr>
    </w:p>
    <w:p w:rsidRPr="007C150D" w:rsidR="00430BB6" w:rsidP="00430BB6" w:rsidRDefault="00430BB6" w14:paraId="5F4ABB38" w14:textId="77777777">
      <w:pPr>
        <w:numPr>
          <w:ilvl w:val="0"/>
          <w:numId w:val="2"/>
        </w:numPr>
        <w:tabs>
          <w:tab w:val="left" w:pos="709"/>
        </w:tabs>
        <w:ind w:left="0" w:firstLine="0"/>
        <w:jc w:val="both"/>
        <w:rPr>
          <w:rFonts w:ascii="Arial" w:hAnsi="Arial" w:cs="Arial"/>
          <w:b/>
          <w:lang w:val="en-GB"/>
        </w:rPr>
      </w:pPr>
      <w:r w:rsidRPr="007C150D">
        <w:rPr>
          <w:rFonts w:ascii="Arial" w:hAnsi="Arial" w:cs="Arial"/>
          <w:b/>
          <w:lang w:val="en-GB"/>
        </w:rPr>
        <w:t>The Committee of Ministers</w:t>
      </w:r>
    </w:p>
    <w:p w:rsidRPr="007C150D" w:rsidR="00430BB6" w:rsidP="00430BB6" w:rsidRDefault="00430BB6" w14:paraId="50FD4695" w14:textId="77777777">
      <w:pPr>
        <w:tabs>
          <w:tab w:val="right" w:pos="8505"/>
        </w:tabs>
        <w:jc w:val="both"/>
        <w:rPr>
          <w:rFonts w:ascii="Arial" w:hAnsi="Arial" w:cs="Arial"/>
          <w:sz w:val="20"/>
          <w:szCs w:val="20"/>
          <w:lang w:val="en-GB"/>
        </w:rPr>
      </w:pPr>
    </w:p>
    <w:p w:rsidRPr="007C150D" w:rsidR="00430BB6" w:rsidP="00430BB6" w:rsidRDefault="00430BB6" w14:paraId="1F89A9E8" w14:textId="77777777">
      <w:pPr>
        <w:numPr>
          <w:ilvl w:val="0"/>
          <w:numId w:val="1"/>
        </w:numPr>
        <w:ind w:left="0" w:firstLine="0"/>
        <w:jc w:val="both"/>
        <w:rPr>
          <w:rFonts w:ascii="Arial" w:hAnsi="Arial"/>
          <w:lang w:val="en-GB"/>
        </w:rPr>
      </w:pPr>
      <w:r w:rsidRPr="007C150D">
        <w:rPr>
          <w:rFonts w:ascii="Arial" w:hAnsi="Arial"/>
          <w:lang w:val="en-GB"/>
        </w:rPr>
        <w:t>The Committee of Ministers of the Council of Europe, in its Recommendation CM/</w:t>
      </w:r>
      <w:proofErr w:type="gramStart"/>
      <w:r w:rsidRPr="007C150D">
        <w:rPr>
          <w:rFonts w:ascii="Arial" w:hAnsi="Arial"/>
          <w:lang w:val="en-GB"/>
        </w:rPr>
        <w:t>Rec(</w:t>
      </w:r>
      <w:proofErr w:type="gramEnd"/>
      <w:r w:rsidRPr="007C150D">
        <w:rPr>
          <w:rFonts w:ascii="Arial" w:hAnsi="Arial"/>
          <w:lang w:val="en-GB"/>
        </w:rPr>
        <w:t xml:space="preserve">2019)11 to member States on effective guardianship for unaccompanied and separated children in the context of migration, adopted the following guiding principles for an effective guardianship system: </w:t>
      </w:r>
    </w:p>
    <w:p w:rsidRPr="007C150D" w:rsidR="00430BB6" w:rsidP="00430BB6" w:rsidRDefault="00430BB6" w14:paraId="7F47F2B5" w14:textId="77777777">
      <w:pPr>
        <w:ind w:firstLine="720"/>
        <w:jc w:val="both"/>
        <w:rPr>
          <w:rFonts w:ascii="Helvetica" w:hAnsi="Helvetica" w:cs="Helvetica"/>
          <w:b/>
          <w:bCs/>
          <w:sz w:val="20"/>
          <w:szCs w:val="20"/>
          <w:lang w:val="en-GB" w:eastAsia="fr-FR"/>
        </w:rPr>
      </w:pPr>
    </w:p>
    <w:p w:rsidRPr="007C150D" w:rsidR="00430BB6" w:rsidP="00430BB6" w:rsidRDefault="00430BB6" w14:paraId="06370A43" w14:textId="77777777">
      <w:pPr>
        <w:ind w:firstLine="720"/>
        <w:jc w:val="both"/>
        <w:rPr>
          <w:rFonts w:ascii="Helvetica" w:hAnsi="Helvetica" w:cs="Helvetica"/>
          <w:sz w:val="20"/>
          <w:szCs w:val="20"/>
          <w:lang w:val="en-GB" w:eastAsia="fr-FR"/>
        </w:rPr>
      </w:pPr>
      <w:r w:rsidRPr="007C150D">
        <w:rPr>
          <w:rFonts w:ascii="Helvetica" w:hAnsi="Helvetica" w:cs="Helvetica"/>
          <w:b/>
          <w:bCs/>
          <w:sz w:val="20"/>
          <w:szCs w:val="20"/>
          <w:lang w:val="en-GB" w:eastAsia="fr-FR"/>
        </w:rPr>
        <w:t>“III.        Guiding principles for an effective guardianship system</w:t>
      </w:r>
    </w:p>
    <w:p w:rsidRPr="007C150D" w:rsidR="00430BB6" w:rsidP="00430BB6" w:rsidRDefault="00430BB6" w14:paraId="08914D3D" w14:textId="77777777">
      <w:pPr>
        <w:ind w:left="720"/>
        <w:jc w:val="both"/>
        <w:rPr>
          <w:rFonts w:ascii="Arial" w:hAnsi="Arial" w:cs="Arial"/>
          <w:i/>
          <w:iCs/>
          <w:sz w:val="20"/>
          <w:szCs w:val="20"/>
          <w:lang w:val="en-GB" w:eastAsia="fr-FR"/>
        </w:rPr>
      </w:pPr>
    </w:p>
    <w:p w:rsidRPr="007C150D" w:rsidR="00430BB6" w:rsidP="00430BB6" w:rsidRDefault="00430BB6" w14:paraId="494CC6AC" w14:textId="77777777">
      <w:pPr>
        <w:ind w:left="720"/>
        <w:jc w:val="both"/>
        <w:rPr>
          <w:rFonts w:ascii="Arial" w:hAnsi="Arial" w:cs="Arial"/>
          <w:sz w:val="20"/>
          <w:szCs w:val="20"/>
          <w:lang w:val="en-GB" w:eastAsia="fr-FR"/>
        </w:rPr>
      </w:pPr>
      <w:r w:rsidRPr="007C150D">
        <w:rPr>
          <w:rFonts w:ascii="Arial" w:hAnsi="Arial" w:cs="Arial"/>
          <w:i/>
          <w:iCs/>
          <w:sz w:val="20"/>
          <w:szCs w:val="20"/>
          <w:lang w:val="en-GB" w:eastAsia="fr-FR"/>
        </w:rPr>
        <w:t>Principle 1 – Protection of the rights of unaccompanied and separated children in migration through guardianship</w:t>
      </w:r>
    </w:p>
    <w:p w:rsidRPr="007C150D" w:rsidR="00430BB6" w:rsidP="00430BB6" w:rsidRDefault="00430BB6" w14:paraId="216E8017" w14:textId="77777777">
      <w:pPr>
        <w:ind w:left="720"/>
        <w:jc w:val="both"/>
        <w:rPr>
          <w:rFonts w:ascii="Arial" w:hAnsi="Arial" w:cs="Arial"/>
          <w:sz w:val="20"/>
          <w:szCs w:val="20"/>
          <w:lang w:val="en-GB" w:eastAsia="fr-FR"/>
        </w:rPr>
      </w:pPr>
    </w:p>
    <w:p w:rsidRPr="007C150D" w:rsidR="00430BB6" w:rsidP="00430BB6" w:rsidRDefault="00430BB6" w14:paraId="2734B066" w14:textId="77777777">
      <w:pPr>
        <w:ind w:left="720"/>
        <w:jc w:val="both"/>
        <w:rPr>
          <w:rFonts w:ascii="Arial" w:hAnsi="Arial" w:cs="Arial"/>
          <w:sz w:val="20"/>
          <w:szCs w:val="20"/>
          <w:lang w:val="en-GB" w:eastAsia="fr-FR"/>
        </w:rPr>
      </w:pPr>
      <w:r w:rsidRPr="007C150D">
        <w:rPr>
          <w:rFonts w:ascii="Arial" w:hAnsi="Arial" w:cs="Arial"/>
          <w:sz w:val="20"/>
          <w:szCs w:val="20"/>
          <w:lang w:val="en-GB" w:eastAsia="fr-FR"/>
        </w:rPr>
        <w:t>States should have in place an effective system of guardianship which takes into account the specific needs and circumstances of unaccompanied and separated children in migration in order to protect and promote their rights and secure their best interests.</w:t>
      </w:r>
    </w:p>
    <w:p w:rsidRPr="007C150D" w:rsidR="00430BB6" w:rsidP="00430BB6" w:rsidRDefault="00430BB6" w14:paraId="2B5FFBD1" w14:textId="77777777">
      <w:pPr>
        <w:ind w:firstLine="720"/>
        <w:jc w:val="both"/>
        <w:rPr>
          <w:rFonts w:ascii="Arial" w:hAnsi="Arial" w:cs="Arial"/>
          <w:i/>
          <w:iCs/>
          <w:sz w:val="20"/>
          <w:szCs w:val="20"/>
          <w:lang w:val="en-GB" w:eastAsia="fr-FR"/>
        </w:rPr>
      </w:pPr>
    </w:p>
    <w:p w:rsidRPr="007C150D" w:rsidR="00430BB6" w:rsidP="00430BB6" w:rsidRDefault="00EF3F84" w14:paraId="1C4C54B3" w14:textId="5AD7C2C9">
      <w:pPr>
        <w:ind w:firstLine="720"/>
        <w:jc w:val="both"/>
        <w:rPr>
          <w:rFonts w:ascii="Arial" w:hAnsi="Arial" w:cs="Arial"/>
          <w:sz w:val="20"/>
          <w:szCs w:val="20"/>
          <w:lang w:val="en-GB" w:eastAsia="fr-FR"/>
        </w:rPr>
      </w:pPr>
      <w:r w:rsidRPr="007C150D">
        <w:rPr>
          <w:rFonts w:ascii="Arial" w:hAnsi="Arial" w:cs="Arial"/>
          <w:i/>
          <w:iCs/>
          <w:sz w:val="20"/>
          <w:szCs w:val="20"/>
          <w:lang w:val="en-GB" w:eastAsia="fr-FR"/>
        </w:rPr>
        <w:br w:type="column"/>
      </w:r>
      <w:r w:rsidRPr="007C150D" w:rsidR="00430BB6">
        <w:rPr>
          <w:rFonts w:ascii="Arial" w:hAnsi="Arial" w:cs="Arial"/>
          <w:i/>
          <w:iCs/>
          <w:sz w:val="20"/>
          <w:szCs w:val="20"/>
          <w:lang w:val="en-GB" w:eastAsia="fr-FR"/>
        </w:rPr>
        <w:lastRenderedPageBreak/>
        <w:t>Principle 2 – Guardianship frameworks and measures</w:t>
      </w:r>
    </w:p>
    <w:p w:rsidRPr="007C150D" w:rsidR="00430BB6" w:rsidP="00430BB6" w:rsidRDefault="00430BB6" w14:paraId="375A0D5A" w14:textId="77777777">
      <w:pPr>
        <w:ind w:left="720"/>
        <w:jc w:val="both"/>
        <w:rPr>
          <w:rFonts w:ascii="Arial" w:hAnsi="Arial" w:cs="Arial"/>
          <w:sz w:val="20"/>
          <w:szCs w:val="20"/>
          <w:lang w:val="en-GB" w:eastAsia="fr-FR"/>
        </w:rPr>
      </w:pPr>
    </w:p>
    <w:p w:rsidRPr="007C150D" w:rsidR="00430BB6" w:rsidP="00430BB6" w:rsidRDefault="00430BB6" w14:paraId="14BF03A0" w14:textId="77777777">
      <w:pPr>
        <w:ind w:left="720"/>
        <w:jc w:val="both"/>
        <w:rPr>
          <w:rFonts w:ascii="Arial" w:hAnsi="Arial" w:cs="Arial"/>
          <w:sz w:val="20"/>
          <w:szCs w:val="20"/>
          <w:lang w:val="en-GB" w:eastAsia="fr-FR"/>
        </w:rPr>
      </w:pPr>
      <w:r w:rsidRPr="007C150D">
        <w:rPr>
          <w:rFonts w:ascii="Arial" w:hAnsi="Arial" w:cs="Arial"/>
          <w:sz w:val="20"/>
          <w:szCs w:val="20"/>
          <w:lang w:val="en-GB" w:eastAsia="fr-FR"/>
        </w:rPr>
        <w:t>States should adopt and implement adequate legal, policy, regulatory and/or administrative frameworks to ensure the provision of guardianship for unaccompanied and separated children in migration.</w:t>
      </w:r>
    </w:p>
    <w:p w:rsidRPr="007C150D" w:rsidR="00430BB6" w:rsidP="00430BB6" w:rsidRDefault="00430BB6" w14:paraId="7EFAC100" w14:textId="77777777">
      <w:pPr>
        <w:ind w:firstLine="720"/>
        <w:jc w:val="both"/>
        <w:rPr>
          <w:rFonts w:ascii="Arial" w:hAnsi="Arial" w:cs="Arial"/>
          <w:i/>
          <w:iCs/>
          <w:sz w:val="20"/>
          <w:szCs w:val="20"/>
          <w:lang w:val="en-GB" w:eastAsia="fr-FR"/>
        </w:rPr>
      </w:pPr>
    </w:p>
    <w:p w:rsidRPr="007C150D" w:rsidR="00430BB6" w:rsidP="00430BB6" w:rsidRDefault="00430BB6" w14:paraId="74CB1FD2" w14:textId="77777777">
      <w:pPr>
        <w:ind w:firstLine="720"/>
        <w:jc w:val="both"/>
        <w:rPr>
          <w:rFonts w:ascii="Arial" w:hAnsi="Arial" w:cs="Arial"/>
          <w:sz w:val="20"/>
          <w:szCs w:val="20"/>
          <w:lang w:val="en-GB" w:eastAsia="fr-FR"/>
        </w:rPr>
      </w:pPr>
      <w:r w:rsidRPr="007C150D">
        <w:rPr>
          <w:rFonts w:ascii="Arial" w:hAnsi="Arial" w:cs="Arial"/>
          <w:i/>
          <w:iCs/>
          <w:sz w:val="20"/>
          <w:szCs w:val="20"/>
          <w:lang w:val="en-GB" w:eastAsia="fr-FR"/>
        </w:rPr>
        <w:t>Principle 3 – Appointment or designation of guardians without undue delay</w:t>
      </w:r>
    </w:p>
    <w:p w:rsidRPr="007C150D" w:rsidR="00430BB6" w:rsidP="00430BB6" w:rsidRDefault="00430BB6" w14:paraId="2F90C130" w14:textId="77777777">
      <w:pPr>
        <w:ind w:left="720"/>
        <w:jc w:val="both"/>
        <w:rPr>
          <w:rFonts w:ascii="Arial" w:hAnsi="Arial" w:cs="Arial"/>
          <w:sz w:val="20"/>
          <w:szCs w:val="20"/>
          <w:lang w:val="en-GB" w:eastAsia="fr-FR"/>
        </w:rPr>
      </w:pPr>
    </w:p>
    <w:p w:rsidRPr="007C150D" w:rsidR="00430BB6" w:rsidP="00430BB6" w:rsidRDefault="00430BB6" w14:paraId="5F5018B1" w14:textId="77777777">
      <w:pPr>
        <w:ind w:left="720"/>
        <w:jc w:val="both"/>
        <w:rPr>
          <w:rFonts w:ascii="Arial" w:hAnsi="Arial" w:cs="Arial"/>
          <w:sz w:val="20"/>
          <w:szCs w:val="20"/>
          <w:lang w:val="en-GB" w:eastAsia="fr-FR"/>
        </w:rPr>
      </w:pPr>
      <w:r w:rsidRPr="007C150D">
        <w:rPr>
          <w:rFonts w:ascii="Arial" w:hAnsi="Arial" w:cs="Arial"/>
          <w:sz w:val="20"/>
          <w:szCs w:val="20"/>
          <w:lang w:val="en-GB" w:eastAsia="fr-FR"/>
        </w:rPr>
        <w:t>States should ensure that an unaccompanied or separated child in migration has a guardian appointed or designated without undue delay, taking into account individual characteristics, to provide support to the child until the age of majority, and that care and support are available through guardianship or other means for a transitional period after reaching 18 years of age, as may be deemed appropriate in specific situations.</w:t>
      </w:r>
    </w:p>
    <w:p w:rsidRPr="007C150D" w:rsidR="00430BB6" w:rsidP="00430BB6" w:rsidRDefault="00430BB6" w14:paraId="1ED0185E" w14:textId="77777777">
      <w:pPr>
        <w:ind w:firstLine="720"/>
        <w:jc w:val="both"/>
        <w:rPr>
          <w:rFonts w:ascii="Arial" w:hAnsi="Arial" w:cs="Arial"/>
          <w:i/>
          <w:iCs/>
          <w:sz w:val="20"/>
          <w:szCs w:val="20"/>
          <w:lang w:val="en-GB" w:eastAsia="fr-FR"/>
        </w:rPr>
      </w:pPr>
    </w:p>
    <w:p w:rsidRPr="007C150D" w:rsidR="00430BB6" w:rsidP="00430BB6" w:rsidRDefault="00430BB6" w14:paraId="30438E5D" w14:textId="77777777">
      <w:pPr>
        <w:ind w:firstLine="720"/>
        <w:jc w:val="both"/>
        <w:rPr>
          <w:rFonts w:ascii="Arial" w:hAnsi="Arial" w:cs="Arial"/>
          <w:sz w:val="20"/>
          <w:szCs w:val="20"/>
          <w:lang w:val="en-GB" w:eastAsia="fr-FR"/>
        </w:rPr>
      </w:pPr>
      <w:r w:rsidRPr="007C150D">
        <w:rPr>
          <w:rFonts w:ascii="Arial" w:hAnsi="Arial" w:cs="Arial"/>
          <w:i/>
          <w:iCs/>
          <w:sz w:val="20"/>
          <w:szCs w:val="20"/>
          <w:lang w:val="en-GB" w:eastAsia="fr-FR"/>
        </w:rPr>
        <w:t>Principle 4 – Legal responsibilities and tasks of guardians</w:t>
      </w:r>
    </w:p>
    <w:p w:rsidRPr="007C150D" w:rsidR="00430BB6" w:rsidP="00430BB6" w:rsidRDefault="00430BB6" w14:paraId="2AB952D0" w14:textId="77777777">
      <w:pPr>
        <w:ind w:left="720"/>
        <w:jc w:val="both"/>
        <w:rPr>
          <w:rFonts w:ascii="Arial" w:hAnsi="Arial" w:cs="Arial"/>
          <w:sz w:val="20"/>
          <w:szCs w:val="20"/>
          <w:lang w:val="en-GB" w:eastAsia="fr-FR"/>
        </w:rPr>
      </w:pPr>
    </w:p>
    <w:p w:rsidRPr="007C150D" w:rsidR="00430BB6" w:rsidP="00430BB6" w:rsidRDefault="00430BB6" w14:paraId="22AAC4EA" w14:textId="77777777">
      <w:pPr>
        <w:ind w:left="720"/>
        <w:jc w:val="both"/>
        <w:rPr>
          <w:rFonts w:ascii="Arial" w:hAnsi="Arial" w:cs="Arial"/>
          <w:sz w:val="20"/>
          <w:szCs w:val="20"/>
          <w:lang w:val="en-GB" w:eastAsia="fr-FR"/>
        </w:rPr>
      </w:pPr>
      <w:r w:rsidRPr="007C150D">
        <w:rPr>
          <w:rFonts w:ascii="Arial" w:hAnsi="Arial" w:cs="Arial"/>
          <w:sz w:val="20"/>
          <w:szCs w:val="20"/>
          <w:lang w:val="en-GB" w:eastAsia="fr-FR"/>
        </w:rPr>
        <w:t>States should take measures to empower guardians to inform, assist, support and, where provided by law, represent unaccompanied and separated children in migration in processes affecting them, to safeguard their rights and best interests and to act as a link between the child and the authorities, agencies and individuals with responsibilities for them. States should ensure that guardians enjoy the independence and impartiality appropriate to their role.</w:t>
      </w:r>
    </w:p>
    <w:p w:rsidRPr="007C150D" w:rsidR="00430BB6" w:rsidP="00430BB6" w:rsidRDefault="00430BB6" w14:paraId="7A4494C7" w14:textId="77777777">
      <w:pPr>
        <w:ind w:firstLine="720"/>
        <w:jc w:val="both"/>
        <w:rPr>
          <w:rFonts w:ascii="Arial" w:hAnsi="Arial" w:cs="Arial"/>
          <w:sz w:val="20"/>
          <w:szCs w:val="20"/>
          <w:lang w:val="en-GB" w:eastAsia="fr-FR"/>
        </w:rPr>
      </w:pPr>
    </w:p>
    <w:p w:rsidRPr="007C150D" w:rsidR="00430BB6" w:rsidP="00430BB6" w:rsidRDefault="00430BB6" w14:paraId="0C510633" w14:textId="5EFBBB12">
      <w:pPr>
        <w:ind w:firstLine="720"/>
        <w:jc w:val="both"/>
        <w:rPr>
          <w:rFonts w:ascii="Arial" w:hAnsi="Arial" w:cs="Arial"/>
          <w:sz w:val="20"/>
          <w:szCs w:val="20"/>
          <w:lang w:val="en-GB" w:eastAsia="fr-FR"/>
        </w:rPr>
      </w:pPr>
      <w:r w:rsidRPr="007C150D">
        <w:rPr>
          <w:rFonts w:ascii="Arial" w:hAnsi="Arial" w:cs="Arial"/>
          <w:sz w:val="20"/>
          <w:szCs w:val="20"/>
          <w:lang w:val="en-GB" w:eastAsia="fr-FR"/>
        </w:rPr>
        <w:t xml:space="preserve">(…) </w:t>
      </w:r>
    </w:p>
    <w:p w:rsidRPr="007C150D" w:rsidR="00430BB6" w:rsidP="00430BB6" w:rsidRDefault="00430BB6" w14:paraId="1B67870E" w14:textId="77777777">
      <w:pPr>
        <w:ind w:firstLine="720"/>
        <w:jc w:val="both"/>
        <w:rPr>
          <w:rFonts w:ascii="Arial" w:hAnsi="Arial" w:cs="Arial"/>
          <w:i/>
          <w:iCs/>
          <w:sz w:val="20"/>
          <w:szCs w:val="20"/>
          <w:lang w:val="en-GB" w:eastAsia="fr-FR"/>
        </w:rPr>
      </w:pPr>
    </w:p>
    <w:p w:rsidRPr="007C150D" w:rsidR="00430BB6" w:rsidP="00430BB6" w:rsidRDefault="00430BB6" w14:paraId="6DB4E439" w14:textId="77777777">
      <w:pPr>
        <w:ind w:firstLine="720"/>
        <w:jc w:val="both"/>
        <w:rPr>
          <w:rFonts w:ascii="Arial" w:hAnsi="Arial" w:cs="Arial"/>
          <w:sz w:val="20"/>
          <w:szCs w:val="20"/>
          <w:lang w:val="en-GB" w:eastAsia="fr-FR"/>
        </w:rPr>
      </w:pPr>
      <w:r w:rsidRPr="007C150D">
        <w:rPr>
          <w:rFonts w:ascii="Arial" w:hAnsi="Arial" w:cs="Arial"/>
          <w:i/>
          <w:iCs/>
          <w:sz w:val="20"/>
          <w:szCs w:val="20"/>
          <w:lang w:val="en-GB" w:eastAsia="fr-FR"/>
        </w:rPr>
        <w:t xml:space="preserve">Principle 7 – Resources, recruitment, </w:t>
      </w:r>
      <w:proofErr w:type="gramStart"/>
      <w:r w:rsidRPr="007C150D">
        <w:rPr>
          <w:rFonts w:ascii="Arial" w:hAnsi="Arial" w:cs="Arial"/>
          <w:i/>
          <w:iCs/>
          <w:sz w:val="20"/>
          <w:szCs w:val="20"/>
          <w:lang w:val="en-GB" w:eastAsia="fr-FR"/>
        </w:rPr>
        <w:t>qualifications</w:t>
      </w:r>
      <w:proofErr w:type="gramEnd"/>
      <w:r w:rsidRPr="007C150D">
        <w:rPr>
          <w:rFonts w:ascii="Arial" w:hAnsi="Arial" w:cs="Arial"/>
          <w:i/>
          <w:iCs/>
          <w:sz w:val="20"/>
          <w:szCs w:val="20"/>
          <w:lang w:val="en-GB" w:eastAsia="fr-FR"/>
        </w:rPr>
        <w:t xml:space="preserve"> and training</w:t>
      </w:r>
    </w:p>
    <w:p w:rsidRPr="007C150D" w:rsidR="00430BB6" w:rsidP="00430BB6" w:rsidRDefault="00430BB6" w14:paraId="4FA44B21" w14:textId="77777777">
      <w:pPr>
        <w:ind w:left="720"/>
        <w:jc w:val="both"/>
        <w:rPr>
          <w:rFonts w:ascii="Arial" w:hAnsi="Arial" w:cs="Arial"/>
          <w:sz w:val="20"/>
          <w:szCs w:val="20"/>
          <w:lang w:val="en-GB" w:eastAsia="fr-FR"/>
        </w:rPr>
      </w:pPr>
    </w:p>
    <w:p w:rsidRPr="007C150D" w:rsidR="00430BB6" w:rsidP="00430BB6" w:rsidRDefault="00430BB6" w14:paraId="6CE30488" w14:textId="77777777">
      <w:pPr>
        <w:ind w:left="720"/>
        <w:jc w:val="both"/>
        <w:rPr>
          <w:rFonts w:ascii="Arial" w:hAnsi="Arial" w:cs="Arial"/>
          <w:sz w:val="20"/>
          <w:szCs w:val="20"/>
          <w:lang w:val="en-GB" w:eastAsia="fr-FR"/>
        </w:rPr>
      </w:pPr>
      <w:r w:rsidRPr="007C150D">
        <w:rPr>
          <w:rFonts w:ascii="Arial" w:hAnsi="Arial" w:cs="Arial"/>
          <w:sz w:val="20"/>
          <w:szCs w:val="20"/>
          <w:lang w:val="en-GB" w:eastAsia="fr-FR"/>
        </w:rPr>
        <w:t>States should allocate adequate resources to ensure effective guardianship for unaccompanied and separated children in migration, including ensuring that guardians are adequately screened, reliable, qualified and supported throughout their mandate.”</w:t>
      </w:r>
    </w:p>
    <w:p w:rsidRPr="007C150D" w:rsidR="00430BB6" w:rsidP="00430BB6" w:rsidRDefault="00430BB6" w14:paraId="5C31C38D" w14:textId="77777777">
      <w:pPr>
        <w:tabs>
          <w:tab w:val="left" w:pos="709"/>
        </w:tabs>
        <w:jc w:val="both"/>
        <w:rPr>
          <w:rFonts w:ascii="Arial" w:hAnsi="Arial" w:cs="Arial"/>
          <w:b/>
          <w:lang w:val="en-GB"/>
        </w:rPr>
      </w:pPr>
    </w:p>
    <w:p w:rsidRPr="007C150D" w:rsidR="00430BB6" w:rsidP="00430BB6" w:rsidRDefault="00430BB6" w14:paraId="7C27D2A8" w14:textId="77777777">
      <w:pPr>
        <w:numPr>
          <w:ilvl w:val="0"/>
          <w:numId w:val="2"/>
        </w:numPr>
        <w:tabs>
          <w:tab w:val="left" w:pos="709"/>
        </w:tabs>
        <w:ind w:left="0" w:firstLine="0"/>
        <w:jc w:val="both"/>
        <w:rPr>
          <w:rFonts w:ascii="Arial" w:hAnsi="Arial" w:cs="Arial"/>
          <w:b/>
          <w:lang w:val="en-GB"/>
        </w:rPr>
      </w:pPr>
      <w:r w:rsidRPr="007C150D">
        <w:rPr>
          <w:rFonts w:ascii="Arial" w:hAnsi="Arial" w:cs="Arial"/>
          <w:b/>
          <w:lang w:val="en-GB"/>
        </w:rPr>
        <w:t xml:space="preserve">The Parliamentary Assembly of the Council of Europe (PACE) </w:t>
      </w:r>
    </w:p>
    <w:p w:rsidRPr="007C150D" w:rsidR="00430BB6" w:rsidP="00430BB6" w:rsidRDefault="00430BB6" w14:paraId="1EC98074" w14:textId="77777777">
      <w:pPr>
        <w:tabs>
          <w:tab w:val="left" w:pos="709"/>
        </w:tabs>
        <w:jc w:val="both"/>
        <w:rPr>
          <w:rFonts w:ascii="Arial" w:hAnsi="Arial" w:cs="Arial"/>
          <w:b/>
          <w:lang w:val="en-GB"/>
        </w:rPr>
      </w:pPr>
    </w:p>
    <w:p w:rsidRPr="007C150D" w:rsidR="00430BB6" w:rsidP="00430BB6" w:rsidRDefault="00430BB6" w14:paraId="33519AB6" w14:textId="77777777">
      <w:pPr>
        <w:numPr>
          <w:ilvl w:val="0"/>
          <w:numId w:val="1"/>
        </w:numPr>
        <w:ind w:left="0" w:firstLine="0"/>
        <w:jc w:val="both"/>
        <w:rPr>
          <w:rFonts w:ascii="Arial" w:hAnsi="Arial"/>
          <w:lang w:val="en-GB"/>
        </w:rPr>
      </w:pPr>
      <w:r w:rsidRPr="007C150D">
        <w:rPr>
          <w:rFonts w:ascii="Arial" w:hAnsi="Arial"/>
          <w:lang w:val="en-GB"/>
        </w:rPr>
        <w:t xml:space="preserve">The </w:t>
      </w:r>
      <w:r w:rsidRPr="007C150D">
        <w:rPr>
          <w:rFonts w:ascii="Arial" w:hAnsi="Arial" w:cs="Arial"/>
          <w:lang w:val="en-GB"/>
        </w:rPr>
        <w:t xml:space="preserve">Parliamentary Assembly of the Council of Europe, in its Recommendation 1985 (2011) on the situation of undocumented migrant children in an irregular situation, </w:t>
      </w:r>
      <w:r w:rsidRPr="007C150D">
        <w:rPr>
          <w:rFonts w:ascii="Arial" w:hAnsi="Arial"/>
          <w:lang w:val="en-GB"/>
        </w:rPr>
        <w:t>stated that:</w:t>
      </w:r>
    </w:p>
    <w:p w:rsidRPr="007C150D" w:rsidR="00430BB6" w:rsidP="00430BB6" w:rsidRDefault="00430BB6" w14:paraId="5CA91746" w14:textId="77777777">
      <w:pPr>
        <w:jc w:val="both"/>
        <w:rPr>
          <w:rFonts w:ascii="Arial" w:hAnsi="Arial"/>
          <w:lang w:val="en-GB"/>
        </w:rPr>
      </w:pPr>
    </w:p>
    <w:p w:rsidRPr="007C150D" w:rsidR="00430BB6" w:rsidP="00430BB6" w:rsidRDefault="00430BB6" w14:paraId="5DEECC7E" w14:textId="77777777">
      <w:pPr>
        <w:ind w:left="709"/>
        <w:jc w:val="both"/>
        <w:rPr>
          <w:rFonts w:ascii="Arial" w:hAnsi="Arial" w:cs="Arial"/>
          <w:sz w:val="20"/>
          <w:szCs w:val="20"/>
          <w:lang w:val="en-GB"/>
        </w:rPr>
      </w:pPr>
      <w:r w:rsidRPr="007C150D">
        <w:rPr>
          <w:rFonts w:ascii="Arial" w:hAnsi="Arial" w:cs="Arial"/>
          <w:sz w:val="20"/>
          <w:szCs w:val="20"/>
          <w:lang w:val="en-GB"/>
        </w:rPr>
        <w:t xml:space="preserve">“9. Bearing in mind the need for a firm legislative basis and implementation of the laws in practice, the Assembly recommends that member states: </w:t>
      </w:r>
    </w:p>
    <w:p w:rsidRPr="007C150D" w:rsidR="00430BB6" w:rsidP="00430BB6" w:rsidRDefault="00430BB6" w14:paraId="2D27E57A" w14:textId="77777777">
      <w:pPr>
        <w:ind w:left="709"/>
        <w:jc w:val="both"/>
        <w:rPr>
          <w:rFonts w:ascii="Arial" w:hAnsi="Arial" w:cs="Arial"/>
          <w:sz w:val="20"/>
          <w:szCs w:val="20"/>
          <w:lang w:val="en-GB"/>
        </w:rPr>
      </w:pPr>
    </w:p>
    <w:p w:rsidRPr="007C150D" w:rsidR="00430BB6" w:rsidP="00430BB6" w:rsidRDefault="00430BB6" w14:paraId="6E9B3BC7" w14:textId="77777777">
      <w:pPr>
        <w:ind w:left="709"/>
        <w:rPr>
          <w:rFonts w:ascii="Arial" w:hAnsi="Arial" w:cs="Arial"/>
          <w:sz w:val="20"/>
          <w:szCs w:val="20"/>
          <w:lang w:val="en-GB"/>
        </w:rPr>
      </w:pPr>
      <w:r w:rsidRPr="007C150D">
        <w:rPr>
          <w:rFonts w:ascii="Arial" w:hAnsi="Arial" w:cs="Arial"/>
          <w:sz w:val="20"/>
          <w:szCs w:val="20"/>
          <w:lang w:val="en-GB"/>
        </w:rPr>
        <w:t xml:space="preserve">9.1. guarantee the right to education by: </w:t>
      </w:r>
    </w:p>
    <w:p w:rsidRPr="007C150D" w:rsidR="00430BB6" w:rsidP="00430BB6" w:rsidRDefault="00430BB6" w14:paraId="545145EA" w14:textId="77777777">
      <w:pPr>
        <w:ind w:left="709"/>
        <w:jc w:val="both"/>
        <w:rPr>
          <w:rFonts w:ascii="Arial" w:hAnsi="Arial" w:cs="Arial"/>
          <w:sz w:val="20"/>
          <w:szCs w:val="20"/>
          <w:lang w:val="en-GB"/>
        </w:rPr>
      </w:pPr>
      <w:r w:rsidRPr="007C150D">
        <w:rPr>
          <w:rFonts w:ascii="Arial" w:hAnsi="Arial" w:cs="Arial"/>
          <w:sz w:val="20"/>
          <w:szCs w:val="20"/>
          <w:lang w:val="en-GB"/>
        </w:rPr>
        <w:t>9.1.1. ensuring that this right is enshrined in clear and unequivocal legislation and is being implemented with the assistance of policy documents and education circulars; (…)</w:t>
      </w:r>
    </w:p>
    <w:p w:rsidRPr="007C150D" w:rsidR="00430BB6" w:rsidP="00430BB6" w:rsidRDefault="00430BB6" w14:paraId="4CF40F54" w14:textId="77777777">
      <w:pPr>
        <w:ind w:left="709"/>
        <w:rPr>
          <w:rFonts w:ascii="Arial" w:hAnsi="Arial" w:cs="Arial"/>
          <w:sz w:val="20"/>
          <w:szCs w:val="20"/>
          <w:lang w:val="en-GB"/>
        </w:rPr>
      </w:pPr>
      <w:r w:rsidRPr="007C150D">
        <w:rPr>
          <w:rFonts w:ascii="Arial" w:hAnsi="Arial" w:cs="Arial"/>
          <w:sz w:val="20"/>
          <w:szCs w:val="20"/>
          <w:lang w:val="en-GB"/>
        </w:rPr>
        <w:t xml:space="preserve">9.2. guarantee the right to health care by: </w:t>
      </w:r>
    </w:p>
    <w:p w:rsidRPr="007C150D" w:rsidR="00430BB6" w:rsidP="00430BB6" w:rsidRDefault="00430BB6" w14:paraId="49FCE3E1" w14:textId="77777777">
      <w:pPr>
        <w:ind w:left="709"/>
        <w:jc w:val="both"/>
        <w:rPr>
          <w:rFonts w:ascii="Arial" w:hAnsi="Arial" w:cs="Arial"/>
          <w:sz w:val="20"/>
          <w:szCs w:val="20"/>
          <w:lang w:val="en-GB"/>
        </w:rPr>
      </w:pPr>
      <w:r w:rsidRPr="007C150D">
        <w:rPr>
          <w:rFonts w:ascii="Arial" w:hAnsi="Arial" w:cs="Arial"/>
          <w:sz w:val="20"/>
          <w:szCs w:val="20"/>
          <w:lang w:val="en-GB"/>
        </w:rPr>
        <w:t>9.2.1. clarifying, through legislation, the entitlement, without discrimination, of undocumented migrant children to health care that goes beyond emergency care and which includes primary and secondary health care, as well as appropriate psychological assistance; (…)</w:t>
      </w:r>
    </w:p>
    <w:p w:rsidRPr="007C150D" w:rsidR="00430BB6" w:rsidP="00430BB6" w:rsidRDefault="00430BB6" w14:paraId="05BF0AD4" w14:textId="77777777">
      <w:pPr>
        <w:ind w:left="709"/>
        <w:rPr>
          <w:rFonts w:ascii="Arial" w:hAnsi="Arial" w:cs="Arial"/>
          <w:sz w:val="20"/>
          <w:szCs w:val="20"/>
          <w:lang w:val="en-GB"/>
        </w:rPr>
      </w:pPr>
      <w:r w:rsidRPr="007C150D">
        <w:rPr>
          <w:rFonts w:ascii="Arial" w:hAnsi="Arial" w:cs="Arial"/>
          <w:sz w:val="20"/>
          <w:szCs w:val="20"/>
          <w:lang w:val="en-GB"/>
        </w:rPr>
        <w:t xml:space="preserve">9.3. guarantee access to housing by: </w:t>
      </w:r>
    </w:p>
    <w:p w:rsidRPr="007C150D" w:rsidR="00430BB6" w:rsidP="00430BB6" w:rsidRDefault="00430BB6" w14:paraId="0D0F2390" w14:textId="77777777">
      <w:pPr>
        <w:ind w:left="709"/>
        <w:jc w:val="both"/>
        <w:rPr>
          <w:rFonts w:ascii="Arial" w:hAnsi="Arial" w:cs="Arial"/>
          <w:sz w:val="20"/>
          <w:szCs w:val="20"/>
          <w:lang w:val="en-GB"/>
        </w:rPr>
      </w:pPr>
      <w:r w:rsidRPr="007C150D">
        <w:rPr>
          <w:rFonts w:ascii="Arial" w:hAnsi="Arial" w:cs="Arial"/>
          <w:sz w:val="20"/>
          <w:szCs w:val="20"/>
          <w:lang w:val="en-GB"/>
        </w:rPr>
        <w:t>9.3.1. ensuring a legislative basis for dealing with the accommodation needs of undocumented migrant children that does not simply provide for placing them in care institutions; (…)</w:t>
      </w:r>
    </w:p>
    <w:p w:rsidRPr="007C150D" w:rsidR="00430BB6" w:rsidP="00430BB6" w:rsidRDefault="00430BB6" w14:paraId="18D3F5CD" w14:textId="77777777">
      <w:pPr>
        <w:pStyle w:val="NormalWeb"/>
        <w:spacing w:before="0" w:beforeAutospacing="0" w:after="0" w:afterAutospacing="0"/>
        <w:ind w:left="709"/>
        <w:jc w:val="both"/>
        <w:rPr>
          <w:rFonts w:ascii="Arial" w:hAnsi="Arial" w:cs="Arial"/>
          <w:sz w:val="20"/>
          <w:szCs w:val="20"/>
          <w:lang w:val="en-GB"/>
        </w:rPr>
      </w:pPr>
      <w:r w:rsidRPr="007C150D">
        <w:rPr>
          <w:rFonts w:ascii="Arial" w:hAnsi="Arial" w:cs="Arial"/>
          <w:sz w:val="20"/>
          <w:szCs w:val="20"/>
          <w:lang w:val="en-GB"/>
        </w:rPr>
        <w:t xml:space="preserve">9.4. refrain from detaining undocumented migrant children, and protect their liberty by abiding by the following principles: </w:t>
      </w:r>
    </w:p>
    <w:p w:rsidRPr="007C150D" w:rsidR="00430BB6" w:rsidP="00430BB6" w:rsidRDefault="00430BB6" w14:paraId="16896C94" w14:textId="77777777">
      <w:pPr>
        <w:pStyle w:val="NormalWeb"/>
        <w:spacing w:before="0" w:beforeAutospacing="0" w:after="0" w:afterAutospacing="0"/>
        <w:ind w:left="709"/>
        <w:jc w:val="both"/>
        <w:rPr>
          <w:rFonts w:ascii="Arial" w:hAnsi="Arial" w:cs="Arial"/>
          <w:sz w:val="20"/>
          <w:szCs w:val="20"/>
          <w:lang w:val="en-GB"/>
        </w:rPr>
      </w:pPr>
      <w:r w:rsidRPr="007C150D">
        <w:rPr>
          <w:rFonts w:ascii="Arial" w:hAnsi="Arial" w:cs="Arial"/>
          <w:sz w:val="20"/>
          <w:szCs w:val="20"/>
          <w:lang w:val="en-GB"/>
        </w:rPr>
        <w:t xml:space="preserve">9.4.1. a child should, in principle, never be detained. Where there is any consideration to detain a child, the best interest of the child should always come first; </w:t>
      </w:r>
    </w:p>
    <w:p w:rsidRPr="007C150D" w:rsidR="00430BB6" w:rsidP="00430BB6" w:rsidRDefault="00EF3F84" w14:paraId="31171899" w14:textId="2258703D">
      <w:pPr>
        <w:pStyle w:val="NormalWeb"/>
        <w:spacing w:before="0" w:beforeAutospacing="0" w:after="0" w:afterAutospacing="0"/>
        <w:ind w:left="709"/>
        <w:jc w:val="both"/>
        <w:rPr>
          <w:rFonts w:ascii="Arial" w:hAnsi="Arial" w:cs="Arial"/>
          <w:sz w:val="20"/>
          <w:szCs w:val="20"/>
          <w:lang w:val="en-GB"/>
        </w:rPr>
      </w:pPr>
      <w:r w:rsidRPr="007C150D">
        <w:rPr>
          <w:rFonts w:ascii="Arial" w:hAnsi="Arial" w:cs="Arial"/>
          <w:sz w:val="20"/>
          <w:szCs w:val="20"/>
          <w:lang w:val="en-GB"/>
        </w:rPr>
        <w:br w:type="column"/>
      </w:r>
      <w:r w:rsidRPr="007C150D" w:rsidR="00430BB6">
        <w:rPr>
          <w:rFonts w:ascii="Arial" w:hAnsi="Arial" w:cs="Arial"/>
          <w:sz w:val="20"/>
          <w:szCs w:val="20"/>
          <w:lang w:val="en-GB"/>
        </w:rPr>
        <w:lastRenderedPageBreak/>
        <w:t xml:space="preserve">9.4.2. in exceptional cases where detention is necessary, it should be provided for by law, with all relevant legal protection and effective judicial review remedies, and only after alternatives to detention have been considered; </w:t>
      </w:r>
    </w:p>
    <w:p w:rsidRPr="007C150D" w:rsidR="00430BB6" w:rsidP="00430BB6" w:rsidRDefault="00430BB6" w14:paraId="5E176D36" w14:textId="77777777">
      <w:pPr>
        <w:pStyle w:val="NormalWeb"/>
        <w:spacing w:before="0" w:beforeAutospacing="0" w:after="0" w:afterAutospacing="0"/>
        <w:ind w:left="709"/>
        <w:jc w:val="both"/>
        <w:rPr>
          <w:rFonts w:ascii="Arial" w:hAnsi="Arial" w:cs="Arial"/>
          <w:sz w:val="20"/>
          <w:szCs w:val="20"/>
          <w:lang w:val="en-GB"/>
        </w:rPr>
      </w:pPr>
      <w:r w:rsidRPr="007C150D">
        <w:rPr>
          <w:rFonts w:ascii="Arial" w:hAnsi="Arial" w:cs="Arial"/>
          <w:sz w:val="20"/>
          <w:szCs w:val="20"/>
          <w:lang w:val="en-GB"/>
        </w:rPr>
        <w:t xml:space="preserve">9.4.3. if detained, the period must be for the shortest possible period of time and the facilities must be suited to the age of the child; relevant activities and educational support must also be available; </w:t>
      </w:r>
    </w:p>
    <w:p w:rsidRPr="007C150D" w:rsidR="00430BB6" w:rsidP="00430BB6" w:rsidRDefault="00430BB6" w14:paraId="43C5A355" w14:textId="77777777">
      <w:pPr>
        <w:pStyle w:val="NormalWeb"/>
        <w:spacing w:before="0" w:beforeAutospacing="0" w:after="0" w:afterAutospacing="0"/>
        <w:ind w:left="709"/>
        <w:jc w:val="both"/>
        <w:rPr>
          <w:rFonts w:ascii="Arial" w:hAnsi="Arial" w:cs="Arial"/>
          <w:sz w:val="20"/>
          <w:szCs w:val="20"/>
          <w:lang w:val="en-GB"/>
        </w:rPr>
      </w:pPr>
      <w:r w:rsidRPr="007C150D">
        <w:rPr>
          <w:rFonts w:ascii="Arial" w:hAnsi="Arial" w:cs="Arial"/>
          <w:sz w:val="20"/>
          <w:szCs w:val="20"/>
          <w:lang w:val="en-GB"/>
        </w:rPr>
        <w:t xml:space="preserve">9.4.4. if detention does take place, it must be in separate facilities from those for adults, or in facilities meant to accommodate children with their parents or other family members, and the child should not be separated from a parent, except in exceptional circumstances; </w:t>
      </w:r>
    </w:p>
    <w:p w:rsidRPr="007C150D" w:rsidR="00430BB6" w:rsidP="00430BB6" w:rsidRDefault="00430BB6" w14:paraId="1017D13E" w14:textId="77777777">
      <w:pPr>
        <w:pStyle w:val="NormalWeb"/>
        <w:spacing w:before="0" w:beforeAutospacing="0" w:after="0" w:afterAutospacing="0"/>
        <w:ind w:left="709"/>
        <w:jc w:val="both"/>
        <w:rPr>
          <w:rFonts w:ascii="Arial" w:hAnsi="Arial" w:cs="Arial"/>
          <w:sz w:val="20"/>
          <w:szCs w:val="20"/>
          <w:lang w:val="en-GB"/>
        </w:rPr>
      </w:pPr>
      <w:r w:rsidRPr="007C150D">
        <w:rPr>
          <w:rFonts w:ascii="Arial" w:hAnsi="Arial" w:cs="Arial"/>
          <w:sz w:val="20"/>
          <w:szCs w:val="20"/>
          <w:lang w:val="en-GB"/>
        </w:rPr>
        <w:t xml:space="preserve">9.4.5.  unaccompanied children should, however, never be detained; </w:t>
      </w:r>
    </w:p>
    <w:p w:rsidRPr="007C150D" w:rsidR="00430BB6" w:rsidP="00430BB6" w:rsidRDefault="00430BB6" w14:paraId="7CC2F76F" w14:textId="77777777">
      <w:pPr>
        <w:pStyle w:val="NormalWeb"/>
        <w:spacing w:before="0" w:beforeAutospacing="0" w:after="0" w:afterAutospacing="0"/>
        <w:ind w:left="709"/>
        <w:jc w:val="both"/>
        <w:rPr>
          <w:rFonts w:ascii="Arial" w:hAnsi="Arial" w:cs="Arial"/>
          <w:sz w:val="20"/>
          <w:szCs w:val="20"/>
          <w:lang w:val="en-GB"/>
        </w:rPr>
      </w:pPr>
      <w:r w:rsidRPr="007C150D">
        <w:rPr>
          <w:rFonts w:ascii="Arial" w:hAnsi="Arial" w:cs="Arial"/>
          <w:sz w:val="20"/>
          <w:szCs w:val="20"/>
          <w:lang w:val="en-GB"/>
        </w:rPr>
        <w:t xml:space="preserve">9.4.6.  no child should be deprived of his or her liberty solely because of his or her migration status, and never as a punitive measure; </w:t>
      </w:r>
    </w:p>
    <w:p w:rsidRPr="007C150D" w:rsidR="00430BB6" w:rsidP="00430BB6" w:rsidRDefault="00430BB6" w14:paraId="5E9B5B34" w14:textId="77777777">
      <w:pPr>
        <w:pStyle w:val="NormalWeb"/>
        <w:spacing w:before="0" w:beforeAutospacing="0" w:after="0" w:afterAutospacing="0"/>
        <w:ind w:left="709"/>
        <w:rPr>
          <w:rFonts w:ascii="Arial" w:hAnsi="Arial" w:cs="Arial"/>
          <w:sz w:val="20"/>
          <w:szCs w:val="20"/>
          <w:lang w:val="en-GB"/>
        </w:rPr>
      </w:pPr>
      <w:r w:rsidRPr="007C150D">
        <w:rPr>
          <w:rFonts w:ascii="Arial" w:hAnsi="Arial" w:cs="Arial"/>
          <w:sz w:val="20"/>
          <w:szCs w:val="20"/>
          <w:lang w:val="en-GB"/>
        </w:rPr>
        <w:t>9.4.7. where a doubt exists as to the age of the child, the benefit of the doubt should be given to that child; (…)”</w:t>
      </w:r>
    </w:p>
    <w:p w:rsidRPr="007C150D" w:rsidR="00430BB6" w:rsidP="00430BB6" w:rsidRDefault="00430BB6" w14:paraId="0906B9BA" w14:textId="77777777">
      <w:pPr>
        <w:jc w:val="both"/>
        <w:rPr>
          <w:rFonts w:ascii="Arial" w:hAnsi="Arial" w:cs="Arial"/>
          <w:lang w:val="en-GB"/>
        </w:rPr>
      </w:pPr>
    </w:p>
    <w:p w:rsidRPr="007C150D" w:rsidR="00430BB6" w:rsidP="00430BB6" w:rsidRDefault="00430BB6" w14:paraId="620FD442" w14:textId="77777777">
      <w:pPr>
        <w:numPr>
          <w:ilvl w:val="0"/>
          <w:numId w:val="1"/>
        </w:numPr>
        <w:ind w:left="0" w:firstLine="0"/>
        <w:jc w:val="both"/>
        <w:rPr>
          <w:rFonts w:ascii="Arial" w:hAnsi="Arial" w:cs="Arial"/>
          <w:lang w:val="en-GB"/>
        </w:rPr>
      </w:pPr>
      <w:r w:rsidRPr="007C150D">
        <w:rPr>
          <w:rFonts w:ascii="Arial" w:hAnsi="Arial"/>
          <w:lang w:val="en-GB"/>
        </w:rPr>
        <w:t>In</w:t>
      </w:r>
      <w:r w:rsidRPr="007C150D">
        <w:rPr>
          <w:rFonts w:ascii="Arial" w:hAnsi="Arial" w:cs="Arial"/>
          <w:lang w:val="en-GB"/>
        </w:rPr>
        <w:t xml:space="preserve"> its Resolution 2118 (2016), “Refugees in Greece: challenges and risks – A European responsibility”, the Parliamentary Assembly was particularly concerned by the following aspects: </w:t>
      </w:r>
    </w:p>
    <w:p w:rsidRPr="007C150D" w:rsidR="00430BB6" w:rsidP="00430BB6" w:rsidRDefault="00430BB6" w14:paraId="144ED0F4" w14:textId="77777777">
      <w:pPr>
        <w:jc w:val="both"/>
        <w:rPr>
          <w:rFonts w:ascii="Arial" w:hAnsi="Arial" w:cs="Arial"/>
          <w:lang w:val="en-GB"/>
        </w:rPr>
      </w:pPr>
    </w:p>
    <w:p w:rsidRPr="007C150D" w:rsidR="00430BB6" w:rsidP="00430BB6" w:rsidRDefault="00430BB6" w14:paraId="2EB2E67A" w14:textId="233CC541">
      <w:pPr>
        <w:ind w:left="709"/>
        <w:jc w:val="both"/>
        <w:rPr>
          <w:lang w:val="en-GB"/>
        </w:rPr>
      </w:pPr>
      <w:proofErr w:type="gramStart"/>
      <w:r w:rsidRPr="007C150D">
        <w:rPr>
          <w:rFonts w:ascii="ArialMT" w:hAnsi="ArialMT"/>
          <w:sz w:val="20"/>
          <w:szCs w:val="20"/>
          <w:lang w:val="en-GB"/>
        </w:rPr>
        <w:t>«  5.1.</w:t>
      </w:r>
      <w:proofErr w:type="gramEnd"/>
      <w:r w:rsidRPr="007C150D">
        <w:rPr>
          <w:rFonts w:ascii="ArialMT" w:hAnsi="ArialMT"/>
          <w:sz w:val="20"/>
          <w:szCs w:val="20"/>
          <w:lang w:val="en-GB"/>
        </w:rPr>
        <w:t xml:space="preserve"> on the Aegean islands, asylum seekers – who have been convicted of no crime – are detained in the reception centres known as “hotspots” on dubious legal grounds, in conditions </w:t>
      </w:r>
      <w:r w:rsidRPr="007C150D">
        <w:rPr>
          <w:rFonts w:ascii="ArialMT" w:hAnsi="ArialMT"/>
          <w:sz w:val="20"/>
          <w:szCs w:val="20"/>
          <w:lang w:val="en-GB"/>
        </w:rPr>
        <w:br/>
        <w:t xml:space="preserve">that fall below the standards expected of prisons, in an administrative limbo with little information on their situation and complete uncertainty as to their future; </w:t>
      </w:r>
    </w:p>
    <w:p w:rsidRPr="007C150D" w:rsidR="00430BB6" w:rsidP="00430BB6" w:rsidRDefault="00430BB6" w14:paraId="204094E3" w14:textId="77777777">
      <w:pPr>
        <w:ind w:left="709"/>
        <w:jc w:val="both"/>
        <w:rPr>
          <w:rFonts w:ascii="ArialMT" w:hAnsi="ArialMT"/>
          <w:sz w:val="20"/>
          <w:szCs w:val="20"/>
          <w:lang w:val="en-GB"/>
        </w:rPr>
      </w:pPr>
    </w:p>
    <w:p w:rsidRPr="007C150D" w:rsidR="00430BB6" w:rsidP="00430BB6" w:rsidRDefault="00430BB6" w14:paraId="689C95A4" w14:textId="77777777">
      <w:pPr>
        <w:ind w:left="709"/>
        <w:jc w:val="both"/>
        <w:rPr>
          <w:lang w:val="en-GB"/>
        </w:rPr>
      </w:pPr>
      <w:r w:rsidRPr="007C150D">
        <w:rPr>
          <w:rFonts w:ascii="ArialMT" w:hAnsi="ArialMT"/>
          <w:sz w:val="20"/>
          <w:szCs w:val="20"/>
          <w:lang w:val="en-GB"/>
        </w:rPr>
        <w:t xml:space="preserve">5.2. vulnerable persons, including women and children, are held in the hotspots alongside angry, frustrated young adults, and are thus exposed to risks of violence, </w:t>
      </w:r>
      <w:proofErr w:type="gramStart"/>
      <w:r w:rsidRPr="007C150D">
        <w:rPr>
          <w:rFonts w:ascii="ArialMT" w:hAnsi="ArialMT"/>
          <w:sz w:val="20"/>
          <w:szCs w:val="20"/>
          <w:lang w:val="en-GB"/>
        </w:rPr>
        <w:t>exploitation</w:t>
      </w:r>
      <w:proofErr w:type="gramEnd"/>
      <w:r w:rsidRPr="007C150D">
        <w:rPr>
          <w:rFonts w:ascii="ArialMT" w:hAnsi="ArialMT"/>
          <w:sz w:val="20"/>
          <w:szCs w:val="20"/>
          <w:lang w:val="en-GB"/>
        </w:rPr>
        <w:t xml:space="preserve"> and abuse; </w:t>
      </w:r>
    </w:p>
    <w:p w:rsidRPr="007C150D" w:rsidR="00430BB6" w:rsidP="00430BB6" w:rsidRDefault="00430BB6" w14:paraId="5A2591DD" w14:textId="77777777">
      <w:pPr>
        <w:ind w:left="709"/>
        <w:jc w:val="both"/>
        <w:rPr>
          <w:lang w:val="en-GB"/>
        </w:rPr>
      </w:pPr>
      <w:r w:rsidRPr="007C150D">
        <w:rPr>
          <w:rFonts w:ascii="ArialMT" w:hAnsi="ArialMT"/>
          <w:sz w:val="20"/>
          <w:szCs w:val="20"/>
          <w:lang w:val="en-GB"/>
        </w:rPr>
        <w:t xml:space="preserve">(…) </w:t>
      </w:r>
    </w:p>
    <w:p w:rsidRPr="007C150D" w:rsidR="00430BB6" w:rsidP="00430BB6" w:rsidRDefault="00430BB6" w14:paraId="6E59AA97" w14:textId="77777777">
      <w:pPr>
        <w:ind w:left="709"/>
        <w:jc w:val="both"/>
        <w:rPr>
          <w:lang w:val="en-GB"/>
        </w:rPr>
      </w:pPr>
      <w:r w:rsidRPr="007C150D">
        <w:rPr>
          <w:rFonts w:ascii="ArialMT" w:hAnsi="ArialMT"/>
          <w:sz w:val="20"/>
          <w:szCs w:val="20"/>
          <w:lang w:val="en-GB"/>
        </w:rPr>
        <w:t xml:space="preserve">5.4. conditions in most of the reception facilities on the mainland, many of which are entirely unsuited to such use, fall far below acceptable standards in such basic areas as capacity, shelter, food, </w:t>
      </w:r>
      <w:proofErr w:type="gramStart"/>
      <w:r w:rsidRPr="007C150D">
        <w:rPr>
          <w:rFonts w:ascii="ArialMT" w:hAnsi="ArialMT"/>
          <w:sz w:val="20"/>
          <w:szCs w:val="20"/>
          <w:lang w:val="en-GB"/>
        </w:rPr>
        <w:t>sanitation</w:t>
      </w:r>
      <w:proofErr w:type="gramEnd"/>
      <w:r w:rsidRPr="007C150D">
        <w:rPr>
          <w:rFonts w:ascii="ArialMT" w:hAnsi="ArialMT"/>
          <w:sz w:val="20"/>
          <w:szCs w:val="20"/>
          <w:lang w:val="en-GB"/>
        </w:rPr>
        <w:t xml:space="preserve"> and medical care. Again, many children are forced to endure these conditions; </w:t>
      </w:r>
    </w:p>
    <w:p w:rsidRPr="007C150D" w:rsidR="00430BB6" w:rsidP="00430BB6" w:rsidRDefault="00430BB6" w14:paraId="00F264DC" w14:textId="77777777">
      <w:pPr>
        <w:ind w:left="709"/>
        <w:jc w:val="both"/>
        <w:rPr>
          <w:rFonts w:ascii="ArialMT" w:hAnsi="ArialMT"/>
          <w:sz w:val="20"/>
          <w:szCs w:val="20"/>
          <w:lang w:val="en-GB"/>
        </w:rPr>
      </w:pPr>
    </w:p>
    <w:p w:rsidRPr="007C150D" w:rsidR="00430BB6" w:rsidP="00430BB6" w:rsidRDefault="00430BB6" w14:paraId="6E140517" w14:textId="77777777">
      <w:pPr>
        <w:ind w:left="709"/>
        <w:jc w:val="both"/>
        <w:rPr>
          <w:lang w:val="en-GB"/>
        </w:rPr>
      </w:pPr>
      <w:r w:rsidRPr="007C150D">
        <w:rPr>
          <w:rFonts w:ascii="ArialMT" w:hAnsi="ArialMT"/>
          <w:sz w:val="20"/>
          <w:szCs w:val="20"/>
          <w:lang w:val="en-GB"/>
        </w:rPr>
        <w:t xml:space="preserve">5.5. thousands of others, again including children, live in informal camps in conditions even more squalid and hazardous than those in the reception centres; </w:t>
      </w:r>
    </w:p>
    <w:p w:rsidRPr="007C150D" w:rsidR="00430BB6" w:rsidP="00430BB6" w:rsidRDefault="00430BB6" w14:paraId="111433E7" w14:textId="77777777">
      <w:pPr>
        <w:ind w:left="709"/>
        <w:jc w:val="both"/>
        <w:rPr>
          <w:rFonts w:ascii="ArialMT" w:hAnsi="ArialMT"/>
          <w:sz w:val="20"/>
          <w:szCs w:val="20"/>
          <w:lang w:val="en-GB"/>
        </w:rPr>
      </w:pPr>
      <w:r w:rsidRPr="007C150D">
        <w:rPr>
          <w:rFonts w:ascii="ArialMT" w:hAnsi="ArialMT"/>
          <w:sz w:val="20"/>
          <w:szCs w:val="20"/>
          <w:lang w:val="en-GB"/>
        </w:rPr>
        <w:t>(…)</w:t>
      </w:r>
      <w:r w:rsidRPr="007C150D">
        <w:rPr>
          <w:rFonts w:ascii="ArialMT" w:hAnsi="ArialMT"/>
          <w:sz w:val="20"/>
          <w:szCs w:val="20"/>
          <w:lang w:val="en-GB"/>
        </w:rPr>
        <w:br/>
      </w:r>
    </w:p>
    <w:p w:rsidRPr="007C150D" w:rsidR="00430BB6" w:rsidP="00430BB6" w:rsidRDefault="00430BB6" w14:paraId="4F17DD30" w14:textId="77777777">
      <w:pPr>
        <w:ind w:left="709"/>
        <w:jc w:val="both"/>
        <w:rPr>
          <w:rFonts w:ascii="ArialMT" w:hAnsi="ArialMT"/>
          <w:sz w:val="20"/>
          <w:szCs w:val="20"/>
          <w:lang w:val="en-GB"/>
        </w:rPr>
      </w:pPr>
      <w:r w:rsidRPr="007C150D">
        <w:rPr>
          <w:rFonts w:ascii="ArialMT" w:hAnsi="ArialMT"/>
          <w:sz w:val="20"/>
          <w:szCs w:val="20"/>
          <w:lang w:val="en-GB"/>
        </w:rPr>
        <w:t>5.7. the rights and interests of unaccompanied and separated children are not effectively protected due to problems with the age-assessment system, the guardianship system, appropriate accommodation capacity and provision of information. Many unaccompanied and separated children are detained, purportedly for their own protection, in degrading conditions in police stations clearly unsuited to the purpose; »</w:t>
      </w:r>
    </w:p>
    <w:p w:rsidRPr="007C150D" w:rsidR="00430BB6" w:rsidP="00430BB6" w:rsidRDefault="00430BB6" w14:paraId="618D6416" w14:textId="77777777">
      <w:pPr>
        <w:ind w:left="709"/>
        <w:jc w:val="both"/>
        <w:rPr>
          <w:rFonts w:ascii="ArialMT" w:hAnsi="ArialMT"/>
          <w:sz w:val="20"/>
          <w:szCs w:val="20"/>
          <w:lang w:val="en-GB"/>
        </w:rPr>
      </w:pPr>
    </w:p>
    <w:p w:rsidRPr="007C150D" w:rsidR="00430BB6" w:rsidP="00430BB6" w:rsidRDefault="00430BB6" w14:paraId="08457E2E" w14:textId="77777777">
      <w:pPr>
        <w:numPr>
          <w:ilvl w:val="0"/>
          <w:numId w:val="1"/>
        </w:numPr>
        <w:ind w:left="0" w:firstLine="0"/>
        <w:jc w:val="both"/>
        <w:rPr>
          <w:rFonts w:ascii="ArialMT" w:hAnsi="ArialMT"/>
          <w:lang w:val="en-GB"/>
        </w:rPr>
      </w:pPr>
      <w:r w:rsidRPr="007C150D">
        <w:rPr>
          <w:rFonts w:ascii="ArialMT" w:hAnsi="ArialMT"/>
          <w:lang w:val="en-GB"/>
        </w:rPr>
        <w:t>Resolution 2174 (2017) on the human rights implications of the European response to transit migration across the Mediterranean:</w:t>
      </w:r>
    </w:p>
    <w:p w:rsidRPr="007C150D" w:rsidR="00430BB6" w:rsidP="00430BB6" w:rsidRDefault="00430BB6" w14:paraId="6D066A8C" w14:textId="77777777">
      <w:pPr>
        <w:jc w:val="both"/>
        <w:rPr>
          <w:rFonts w:ascii="ArialMT" w:hAnsi="ArialMT"/>
          <w:lang w:val="en-GB"/>
        </w:rPr>
      </w:pPr>
    </w:p>
    <w:p w:rsidRPr="007C150D" w:rsidR="00430BB6" w:rsidP="00430BB6" w:rsidRDefault="00430BB6" w14:paraId="2A3273C6" w14:textId="38E50F2C">
      <w:pPr>
        <w:ind w:left="709"/>
        <w:jc w:val="both"/>
        <w:rPr>
          <w:rFonts w:ascii="ArialMT" w:hAnsi="ArialMT"/>
          <w:sz w:val="20"/>
          <w:szCs w:val="20"/>
          <w:lang w:val="en-GB"/>
        </w:rPr>
      </w:pPr>
      <w:r w:rsidRPr="007C150D">
        <w:rPr>
          <w:rFonts w:ascii="ArialMT" w:hAnsi="ArialMT"/>
          <w:sz w:val="20"/>
          <w:szCs w:val="20"/>
          <w:lang w:val="en-GB"/>
        </w:rPr>
        <w:t xml:space="preserve">« 2. Since the Assembly last examined the issue one year ago, the situation in Greece has seen some improvements despite the fact that Greece has become a destination country where almost 100% of newly arriving refugees and migrants request asylum. At present, there are 63 000 asylum seekers waiting in Greece for the outcome of their status determination procedure – 14 000 of them are confined to the islands. Thanks to the creation of hotspots, reception, </w:t>
      </w:r>
      <w:proofErr w:type="gramStart"/>
      <w:r w:rsidRPr="007C150D">
        <w:rPr>
          <w:rFonts w:ascii="ArialMT" w:hAnsi="ArialMT"/>
          <w:sz w:val="20"/>
          <w:szCs w:val="20"/>
          <w:lang w:val="en-GB"/>
        </w:rPr>
        <w:t>registration</w:t>
      </w:r>
      <w:proofErr w:type="gramEnd"/>
      <w:r w:rsidRPr="007C150D">
        <w:rPr>
          <w:rFonts w:ascii="ArialMT" w:hAnsi="ArialMT"/>
          <w:sz w:val="20"/>
          <w:szCs w:val="20"/>
          <w:lang w:val="en-GB"/>
        </w:rPr>
        <w:t xml:space="preserve"> and asylum processing have become much more efficient and, given the continuous efforts of the Greek authorities and other stakeholders to improve these processes, they raise </w:t>
      </w:r>
      <w:r w:rsidRPr="007C150D" w:rsidR="00146FF9">
        <w:rPr>
          <w:rFonts w:ascii="ArialMT" w:hAnsi="ArialMT"/>
          <w:sz w:val="20"/>
          <w:szCs w:val="20"/>
          <w:lang w:val="en-GB"/>
        </w:rPr>
        <w:br/>
      </w:r>
      <w:r w:rsidRPr="007C150D" w:rsidR="00146FF9">
        <w:rPr>
          <w:rFonts w:ascii="ArialMT" w:hAnsi="ArialMT"/>
          <w:sz w:val="20"/>
          <w:szCs w:val="20"/>
          <w:lang w:val="en-GB"/>
        </w:rPr>
        <w:br w:type="column"/>
      </w:r>
      <w:r w:rsidRPr="007C150D">
        <w:rPr>
          <w:rFonts w:ascii="ArialMT" w:hAnsi="ArialMT"/>
          <w:sz w:val="20"/>
          <w:szCs w:val="20"/>
          <w:lang w:val="en-GB"/>
        </w:rPr>
        <w:lastRenderedPageBreak/>
        <w:t xml:space="preserve">less concern than before. However, overall, reception conditions are still poor, and the situation of unaccompanied minors is of utmost concern. Of the 2 000 minors registered in Greece, only 1 352 live in shelters adapted to their specific needs. </w:t>
      </w:r>
    </w:p>
    <w:p w:rsidRPr="007C150D" w:rsidR="00146FF9" w:rsidP="00430BB6" w:rsidRDefault="00146FF9" w14:paraId="01A4B31B" w14:textId="77777777">
      <w:pPr>
        <w:ind w:left="709"/>
        <w:jc w:val="both"/>
        <w:rPr>
          <w:rFonts w:ascii="ArialMT" w:hAnsi="ArialMT"/>
          <w:sz w:val="20"/>
          <w:szCs w:val="20"/>
          <w:lang w:val="en-GB"/>
        </w:rPr>
      </w:pPr>
    </w:p>
    <w:p w:rsidRPr="007C150D" w:rsidR="00430BB6" w:rsidP="00430BB6" w:rsidRDefault="00430BB6" w14:paraId="72A523DD" w14:textId="4B89D45C">
      <w:pPr>
        <w:ind w:left="709"/>
        <w:jc w:val="both"/>
        <w:rPr>
          <w:rFonts w:ascii="ArialMT" w:hAnsi="ArialMT"/>
          <w:sz w:val="20"/>
          <w:szCs w:val="20"/>
          <w:lang w:val="en-GB"/>
        </w:rPr>
      </w:pPr>
      <w:r w:rsidRPr="007C150D">
        <w:rPr>
          <w:rFonts w:ascii="ArialMT" w:hAnsi="ArialMT"/>
          <w:sz w:val="20"/>
          <w:szCs w:val="20"/>
          <w:lang w:val="en-GB"/>
        </w:rPr>
        <w:t>(…)</w:t>
      </w:r>
      <w:r w:rsidRPr="007C150D">
        <w:rPr>
          <w:rFonts w:ascii="ArialMT" w:hAnsi="ArialMT"/>
          <w:sz w:val="20"/>
          <w:szCs w:val="20"/>
          <w:lang w:val="en-GB"/>
        </w:rPr>
        <w:br/>
      </w:r>
    </w:p>
    <w:p w:rsidRPr="007C150D" w:rsidR="00430BB6" w:rsidP="00430BB6" w:rsidRDefault="00430BB6" w14:paraId="445DBDCF" w14:textId="77777777">
      <w:pPr>
        <w:pStyle w:val="NormalWeb"/>
        <w:spacing w:before="0" w:beforeAutospacing="0" w:after="0" w:afterAutospacing="0"/>
        <w:ind w:left="709"/>
        <w:jc w:val="both"/>
        <w:rPr>
          <w:rFonts w:ascii="ArialMT" w:hAnsi="ArialMT"/>
          <w:sz w:val="20"/>
          <w:szCs w:val="20"/>
          <w:lang w:val="en-GB"/>
        </w:rPr>
      </w:pPr>
      <w:r w:rsidRPr="007C150D">
        <w:rPr>
          <w:rFonts w:ascii="ArialMT" w:hAnsi="ArialMT"/>
          <w:sz w:val="20"/>
          <w:szCs w:val="20"/>
          <w:lang w:val="en-GB"/>
        </w:rPr>
        <w:t>5. Serious concerns remain in many important areas, including delays in the registration and processing of asylum claims, despite the significant efforts made by the Greek Asylum Service; “protective detention” of unaccompanied children in police stations, even for short periods; inappropriate age-assessment procedures; the absence of an effective guardianship system for unaccompanied minors; sexual and gender-based violence in reception facilities; insufficient access to education and health care; and inadequate integration measures, despite the Greek authorities’ implementation of an integration action plan. The Assembly also notes the continuing deficiencies in the Greek legislative and administrative framework and lack of co- ordination for responding to the basic needs of refugees and migrants, including an inability to absorb and make effective use of the available international funding. »</w:t>
      </w:r>
    </w:p>
    <w:p w:rsidRPr="007C150D" w:rsidR="00430BB6" w:rsidP="00430BB6" w:rsidRDefault="00430BB6" w14:paraId="5B479706" w14:textId="77777777">
      <w:pPr>
        <w:jc w:val="both"/>
        <w:rPr>
          <w:rFonts w:ascii="ArialMT" w:hAnsi="ArialMT"/>
          <w:lang w:val="en-GB"/>
        </w:rPr>
      </w:pPr>
    </w:p>
    <w:p w:rsidRPr="007C150D" w:rsidR="00430BB6" w:rsidP="00430BB6" w:rsidRDefault="00430BB6" w14:paraId="64799F70" w14:textId="340C7E12">
      <w:pPr>
        <w:numPr>
          <w:ilvl w:val="0"/>
          <w:numId w:val="1"/>
        </w:numPr>
        <w:ind w:left="0" w:firstLine="0"/>
        <w:jc w:val="both"/>
        <w:rPr>
          <w:rFonts w:ascii="ArialMT" w:hAnsi="ArialMT"/>
          <w:lang w:val="en-GB"/>
        </w:rPr>
      </w:pPr>
      <w:r w:rsidRPr="007C150D">
        <w:rPr>
          <w:rFonts w:ascii="ArialMT" w:hAnsi="ArialMT"/>
          <w:lang w:val="en-GB"/>
        </w:rPr>
        <w:t xml:space="preserve">Resolution 2280 (2019), “The situation of migrants and refugees on the Greek islands: more needs to be done”: </w:t>
      </w:r>
    </w:p>
    <w:p w:rsidRPr="007C150D" w:rsidR="00430BB6" w:rsidP="00430BB6" w:rsidRDefault="00430BB6" w14:paraId="28E678DC" w14:textId="77777777">
      <w:pPr>
        <w:jc w:val="both"/>
        <w:rPr>
          <w:rFonts w:ascii="ArialMT" w:hAnsi="ArialMT"/>
          <w:lang w:val="en-GB"/>
        </w:rPr>
      </w:pPr>
    </w:p>
    <w:p w:rsidRPr="007C150D" w:rsidR="00430BB6" w:rsidP="00430BB6" w:rsidRDefault="00430BB6" w14:paraId="2CB75C5A" w14:textId="77777777">
      <w:pPr>
        <w:ind w:left="709"/>
        <w:jc w:val="both"/>
        <w:rPr>
          <w:rFonts w:ascii="Arial" w:hAnsi="Arial" w:cs="Arial"/>
          <w:sz w:val="20"/>
          <w:szCs w:val="20"/>
          <w:shd w:val="clear" w:color="auto" w:fill="FFFFFF"/>
          <w:lang w:val="en-GB"/>
        </w:rPr>
      </w:pPr>
      <w:r w:rsidRPr="007C150D">
        <w:rPr>
          <w:rFonts w:ascii="Arial" w:hAnsi="Arial" w:cs="Arial"/>
          <w:sz w:val="20"/>
          <w:szCs w:val="20"/>
          <w:lang w:val="en-GB"/>
        </w:rPr>
        <w:t>« 1. T</w:t>
      </w:r>
      <w:r w:rsidRPr="007C150D">
        <w:rPr>
          <w:rFonts w:ascii="Arial" w:hAnsi="Arial" w:cs="Arial"/>
          <w:sz w:val="20"/>
          <w:szCs w:val="20"/>
          <w:shd w:val="clear" w:color="auto" w:fill="FFFFFF"/>
          <w:lang w:val="en-GB"/>
        </w:rPr>
        <w:t xml:space="preserve">he Parliamentary Assembly notes that the formerly tense situation in the reception and identification centres on the Greek islands of </w:t>
      </w:r>
      <w:proofErr w:type="spellStart"/>
      <w:r w:rsidRPr="007C150D">
        <w:rPr>
          <w:rFonts w:ascii="Arial" w:hAnsi="Arial" w:cs="Arial"/>
          <w:sz w:val="20"/>
          <w:szCs w:val="20"/>
          <w:shd w:val="clear" w:color="auto" w:fill="FFFFFF"/>
          <w:lang w:val="en-GB"/>
        </w:rPr>
        <w:t>Leros</w:t>
      </w:r>
      <w:proofErr w:type="spellEnd"/>
      <w:r w:rsidRPr="007C150D">
        <w:rPr>
          <w:rFonts w:ascii="Arial" w:hAnsi="Arial" w:cs="Arial"/>
          <w:sz w:val="20"/>
          <w:szCs w:val="20"/>
          <w:shd w:val="clear" w:color="auto" w:fill="FFFFFF"/>
          <w:lang w:val="en-GB"/>
        </w:rPr>
        <w:t xml:space="preserve"> and Kos improved in 2017. However, it expresses great concern that the humanitarian situation of asylum seekers in the centres on the Greek islands of Lesbos, Samos and Chios has remained very difficult for many years. Originally foreseen to house approximately 7 500 people, the capacity of these five centres was reduced to approximately 5 000 places by the end of 2017, when in fact they were occupied by 10 907 people. This number even increased, with the centre at </w:t>
      </w:r>
      <w:proofErr w:type="spellStart"/>
      <w:r w:rsidRPr="007C150D">
        <w:rPr>
          <w:rFonts w:ascii="Arial" w:hAnsi="Arial" w:cs="Arial"/>
          <w:sz w:val="20"/>
          <w:szCs w:val="20"/>
          <w:shd w:val="clear" w:color="auto" w:fill="FFFFFF"/>
          <w:lang w:val="en-GB"/>
        </w:rPr>
        <w:t>Moria</w:t>
      </w:r>
      <w:proofErr w:type="spellEnd"/>
      <w:r w:rsidRPr="007C150D">
        <w:rPr>
          <w:rFonts w:ascii="Arial" w:hAnsi="Arial" w:cs="Arial"/>
          <w:sz w:val="20"/>
          <w:szCs w:val="20"/>
          <w:shd w:val="clear" w:color="auto" w:fill="FFFFFF"/>
          <w:lang w:val="en-GB"/>
        </w:rPr>
        <w:t xml:space="preserve"> on Lesbos alone housing more than 8 000 people in autumn 2018 due to an increase in arrivals from the nearby Turkish coast.</w:t>
      </w:r>
    </w:p>
    <w:p w:rsidRPr="007C150D" w:rsidR="00430BB6" w:rsidP="00430BB6" w:rsidRDefault="00430BB6" w14:paraId="115EA6AA" w14:textId="77777777">
      <w:pPr>
        <w:spacing w:line="276" w:lineRule="auto"/>
        <w:ind w:left="709"/>
        <w:rPr>
          <w:rFonts w:ascii="Arial" w:hAnsi="Arial" w:cs="Arial"/>
          <w:sz w:val="20"/>
          <w:szCs w:val="20"/>
          <w:shd w:val="clear" w:color="auto" w:fill="FFFFFF"/>
          <w:lang w:val="en-GB"/>
        </w:rPr>
      </w:pPr>
    </w:p>
    <w:p w:rsidRPr="007C150D" w:rsidR="00430BB6" w:rsidP="00430BB6" w:rsidRDefault="00430BB6" w14:paraId="772C838C" w14:textId="77777777">
      <w:pPr>
        <w:ind w:left="709"/>
        <w:jc w:val="both"/>
        <w:rPr>
          <w:rFonts w:ascii="Arial" w:hAnsi="Arial" w:cs="Arial"/>
          <w:sz w:val="20"/>
          <w:szCs w:val="20"/>
          <w:shd w:val="clear" w:color="auto" w:fill="FFFFFF"/>
          <w:lang w:val="en-GB"/>
        </w:rPr>
      </w:pPr>
      <w:r w:rsidRPr="007C150D">
        <w:rPr>
          <w:rFonts w:ascii="Arial" w:hAnsi="Arial" w:cs="Arial"/>
          <w:sz w:val="20"/>
          <w:szCs w:val="20"/>
          <w:shd w:val="clear" w:color="auto" w:fill="FFFFFF"/>
          <w:lang w:val="en-GB"/>
        </w:rPr>
        <w:t>2. The Assembly notes that, since the EU–Turkey Statement of 18 March 2016, the humanitarian and human rights situations in the “hotspots” on the islands of Lesbos, Samos and Chios have not improved. It furthermore notes that the implementation of the “hotspot” concept of the European Union does not meet the requirements for improvement of the situation on the islands because it is not in line with the provisions of international law on refugees, such as the Geneva Refugee Convention and the European Convention on Human Rights (ETS No. 5).</w:t>
      </w:r>
    </w:p>
    <w:p w:rsidRPr="007C150D" w:rsidR="00430BB6" w:rsidP="00430BB6" w:rsidRDefault="00430BB6" w14:paraId="01BF901E" w14:textId="77777777">
      <w:pPr>
        <w:ind w:left="709"/>
        <w:jc w:val="both"/>
        <w:rPr>
          <w:rFonts w:ascii="Arial" w:hAnsi="Arial" w:cs="Arial"/>
          <w:sz w:val="20"/>
          <w:szCs w:val="20"/>
          <w:shd w:val="clear" w:color="auto" w:fill="FFFFFF"/>
          <w:lang w:val="en-GB"/>
        </w:rPr>
      </w:pPr>
    </w:p>
    <w:p w:rsidRPr="007C150D" w:rsidR="00430BB6" w:rsidP="00430BB6" w:rsidRDefault="00430BB6" w14:paraId="2D0884EC" w14:textId="77777777">
      <w:pPr>
        <w:ind w:left="709"/>
        <w:jc w:val="both"/>
        <w:rPr>
          <w:rFonts w:ascii="Arial" w:hAnsi="Arial" w:cs="Arial"/>
          <w:sz w:val="20"/>
          <w:szCs w:val="20"/>
          <w:shd w:val="clear" w:color="auto" w:fill="FFFFFF"/>
          <w:lang w:val="en-GB"/>
        </w:rPr>
      </w:pPr>
      <w:r w:rsidRPr="007C150D">
        <w:rPr>
          <w:rFonts w:ascii="Arial" w:hAnsi="Arial" w:cs="Arial"/>
          <w:sz w:val="20"/>
          <w:szCs w:val="20"/>
          <w:shd w:val="clear" w:color="auto" w:fill="FFFFFF"/>
          <w:lang w:val="en-GB"/>
        </w:rPr>
        <w:t>4. The Assembly is particularly alarmed by reports about sexual violence, exploitation and human trafficking by camp gangs, smugglers and other members of organised crime, which cause psychological distress beyond the traumatic situations many experienced on route while fleeing to Turkey and continuing to Greece, and invites the Greek authorities to increase their efforts towards combating the aforementioned crimes;</w:t>
      </w:r>
    </w:p>
    <w:p w:rsidRPr="007C150D" w:rsidR="00430BB6" w:rsidP="00430BB6" w:rsidRDefault="00430BB6" w14:paraId="3AE02A27" w14:textId="77777777">
      <w:pPr>
        <w:ind w:left="709"/>
        <w:jc w:val="both"/>
        <w:rPr>
          <w:rFonts w:ascii="Segoe UI" w:hAnsi="Segoe UI" w:cs="Segoe UI"/>
          <w:sz w:val="23"/>
          <w:szCs w:val="23"/>
          <w:shd w:val="clear" w:color="auto" w:fill="FFFFFF"/>
          <w:lang w:val="en-GB"/>
        </w:rPr>
      </w:pPr>
    </w:p>
    <w:p w:rsidRPr="007C150D" w:rsidR="00430BB6" w:rsidP="00430BB6" w:rsidRDefault="00430BB6" w14:paraId="44BDF189" w14:textId="77777777">
      <w:pPr>
        <w:ind w:left="709"/>
        <w:jc w:val="both"/>
        <w:rPr>
          <w:rFonts w:ascii="Arial" w:hAnsi="Arial" w:cs="Arial"/>
          <w:sz w:val="20"/>
          <w:szCs w:val="20"/>
          <w:shd w:val="clear" w:color="auto" w:fill="FFFFFF"/>
          <w:lang w:val="en-GB"/>
        </w:rPr>
      </w:pPr>
      <w:r w:rsidRPr="007C150D">
        <w:rPr>
          <w:rFonts w:ascii="Arial" w:hAnsi="Arial" w:cs="Arial"/>
          <w:sz w:val="20"/>
          <w:szCs w:val="20"/>
          <w:shd w:val="clear" w:color="auto" w:fill="FFFFFF"/>
          <w:lang w:val="en-GB"/>
        </w:rPr>
        <w:t>10. Finally, the Assembly recommends the following action to improve the situation of asylum seekers, refugees, rejected asylum applicants and irregular migrants:</w:t>
      </w:r>
    </w:p>
    <w:p w:rsidRPr="007C150D" w:rsidR="00430BB6" w:rsidP="00430BB6" w:rsidRDefault="00430BB6" w14:paraId="45E7E6AB" w14:textId="77777777">
      <w:pPr>
        <w:ind w:left="709"/>
        <w:jc w:val="both"/>
        <w:rPr>
          <w:rFonts w:ascii="Arial" w:hAnsi="Arial" w:cs="Arial"/>
          <w:sz w:val="20"/>
          <w:szCs w:val="20"/>
          <w:shd w:val="clear" w:color="auto" w:fill="FFFFFF"/>
          <w:lang w:val="en-GB"/>
        </w:rPr>
      </w:pPr>
    </w:p>
    <w:p w:rsidRPr="007C150D" w:rsidR="00430BB6" w:rsidP="00C14354" w:rsidRDefault="00430BB6" w14:paraId="6C88F60D" w14:textId="77777777">
      <w:pPr>
        <w:pStyle w:val="ListParagraph"/>
        <w:numPr>
          <w:ilvl w:val="1"/>
          <w:numId w:val="14"/>
        </w:numPr>
        <w:ind w:left="709" w:firstLine="0"/>
        <w:rPr>
          <w:rFonts w:cs="Arial"/>
          <w:sz w:val="20"/>
          <w:szCs w:val="20"/>
          <w:shd w:val="clear" w:color="auto" w:fill="FFFFFF"/>
        </w:rPr>
      </w:pPr>
      <w:r w:rsidRPr="007C150D">
        <w:rPr>
          <w:rFonts w:cs="Arial"/>
          <w:sz w:val="20"/>
          <w:szCs w:val="20"/>
        </w:rPr>
        <w:t xml:space="preserve"> the Greek authorities should:</w:t>
      </w:r>
    </w:p>
    <w:p w:rsidRPr="007C150D" w:rsidR="00146FF9" w:rsidP="00146FF9" w:rsidRDefault="00146FF9" w14:paraId="590AB234" w14:textId="77777777">
      <w:pPr>
        <w:pStyle w:val="ListParagraph"/>
        <w:numPr>
          <w:ilvl w:val="0"/>
          <w:numId w:val="0"/>
        </w:numPr>
        <w:ind w:left="709"/>
        <w:rPr>
          <w:rFonts w:cs="Arial"/>
          <w:sz w:val="20"/>
          <w:szCs w:val="20"/>
          <w:shd w:val="clear" w:color="auto" w:fill="FFFFFF"/>
        </w:rPr>
      </w:pPr>
    </w:p>
    <w:p w:rsidRPr="007C150D" w:rsidR="00430BB6" w:rsidP="00C14354" w:rsidRDefault="00430BB6" w14:paraId="5D5438F2" w14:textId="21EAF9D0">
      <w:pPr>
        <w:pStyle w:val="ListParagraph"/>
        <w:numPr>
          <w:ilvl w:val="2"/>
          <w:numId w:val="14"/>
        </w:numPr>
        <w:ind w:left="709" w:firstLine="0"/>
        <w:rPr>
          <w:rFonts w:cs="Arial"/>
          <w:sz w:val="20"/>
          <w:szCs w:val="20"/>
          <w:shd w:val="clear" w:color="auto" w:fill="FFFFFF"/>
        </w:rPr>
      </w:pPr>
      <w:r w:rsidRPr="007C150D">
        <w:rPr>
          <w:rFonts w:cs="Arial"/>
          <w:sz w:val="20"/>
          <w:szCs w:val="20"/>
        </w:rPr>
        <w:t xml:space="preserve">rapidly improve the housing, sanitary and security situation inside the overcrowded reception and identification centres of Lesbos, Samos and Chios, and/or transfer registered and identified asylum applicants to open accommodation centres operated by the IOM, alternative camps operated by humanitarian non-governmental organisations (NGOs) and apartments </w:t>
      </w:r>
      <w:r w:rsidRPr="007C150D" w:rsidR="00146FF9">
        <w:rPr>
          <w:rFonts w:cs="Arial"/>
          <w:sz w:val="20"/>
          <w:szCs w:val="20"/>
        </w:rPr>
        <w:br/>
      </w:r>
      <w:r w:rsidRPr="007C150D" w:rsidR="00146FF9">
        <w:rPr>
          <w:rFonts w:cs="Arial"/>
          <w:sz w:val="20"/>
          <w:szCs w:val="20"/>
        </w:rPr>
        <w:br w:type="column"/>
      </w:r>
      <w:r w:rsidRPr="007C150D">
        <w:rPr>
          <w:rFonts w:cs="Arial"/>
          <w:sz w:val="20"/>
          <w:szCs w:val="20"/>
        </w:rPr>
        <w:lastRenderedPageBreak/>
        <w:t>rented by the UNHCR on Greek islands and mainland Greece; uncontrolled transfers to the streets of Greek cities or to third countries must be stopped;</w:t>
      </w:r>
    </w:p>
    <w:p w:rsidRPr="007C150D" w:rsidR="00430BB6" w:rsidP="00C14354" w:rsidRDefault="00430BB6" w14:paraId="03198F3C" w14:textId="77777777">
      <w:pPr>
        <w:pStyle w:val="ListParagraph"/>
        <w:numPr>
          <w:ilvl w:val="2"/>
          <w:numId w:val="14"/>
        </w:numPr>
        <w:ind w:left="709" w:hanging="11"/>
        <w:rPr>
          <w:rFonts w:cs="Arial"/>
          <w:sz w:val="20"/>
          <w:szCs w:val="20"/>
          <w:shd w:val="clear" w:color="auto" w:fill="FFFFFF"/>
        </w:rPr>
      </w:pPr>
      <w:r w:rsidRPr="007C150D">
        <w:rPr>
          <w:rFonts w:cs="Arial"/>
          <w:sz w:val="20"/>
          <w:szCs w:val="20"/>
        </w:rPr>
        <w:t>revise the practice under which transfers to mainland Greece require vulnerability or a serious medical condition of the asylum applicant, in order to avoid cases of self-harm; medical services should be improved rapidly inside all camps on islands and the mainland alike; (…)</w:t>
      </w:r>
    </w:p>
    <w:p w:rsidRPr="007C150D" w:rsidR="00430BB6" w:rsidP="00C14354" w:rsidRDefault="00430BB6" w14:paraId="069892D1" w14:textId="77777777">
      <w:pPr>
        <w:pStyle w:val="ListParagraph"/>
        <w:numPr>
          <w:ilvl w:val="2"/>
          <w:numId w:val="15"/>
        </w:numPr>
        <w:ind w:left="709" w:hanging="11"/>
        <w:rPr>
          <w:rFonts w:cs="Arial"/>
          <w:sz w:val="20"/>
          <w:szCs w:val="20"/>
          <w:shd w:val="clear" w:color="auto" w:fill="FFFFFF"/>
        </w:rPr>
      </w:pPr>
      <w:r w:rsidRPr="007C150D">
        <w:rPr>
          <w:rFonts w:cs="Arial"/>
          <w:sz w:val="20"/>
          <w:szCs w:val="20"/>
        </w:rPr>
        <w:t>ensure that unaccompanied minors and women are particularly protected against violence, sexual exploitation and human trafficking, as required by the Council of Europe Convention on the Protection of Children against Sexual Exploitation and Sexual Abuse (CETS No. 201) and the Council of Europe Convention on Action against Trafficking in Human Beings (CETS No. 197); (…)</w:t>
      </w:r>
    </w:p>
    <w:p w:rsidRPr="007C150D" w:rsidR="00430BB6" w:rsidP="00C14354" w:rsidRDefault="00430BB6" w14:paraId="2645213D" w14:textId="77777777">
      <w:pPr>
        <w:pStyle w:val="ListParagraph"/>
        <w:numPr>
          <w:ilvl w:val="2"/>
          <w:numId w:val="15"/>
        </w:numPr>
        <w:ind w:left="709" w:firstLine="0"/>
        <w:rPr>
          <w:rFonts w:cs="Arial"/>
          <w:sz w:val="20"/>
          <w:szCs w:val="20"/>
          <w:shd w:val="clear" w:color="auto" w:fill="FFFFFF"/>
        </w:rPr>
      </w:pPr>
      <w:r w:rsidRPr="007C150D">
        <w:rPr>
          <w:rFonts w:cs="Arial"/>
          <w:sz w:val="20"/>
          <w:szCs w:val="20"/>
          <w:shd w:val="clear" w:color="auto" w:fill="FFFFFF"/>
        </w:rPr>
        <w:t>ensure effective guardianship for unaccompanied minors, which implies due responsibility of guardians and respect for the right of parents to maintain parental authority over unaccompanied minors; provide more housing facilities for unaccompanied minors both in mainland Greece and on the islands; unaccompanied minors should be allowed to reunite or maintain contact with family members, (…);</w:t>
      </w:r>
      <w:r w:rsidRPr="007C150D">
        <w:rPr>
          <w:rFonts w:ascii="ArialMT" w:hAnsi="ArialMT"/>
          <w:sz w:val="20"/>
          <w:szCs w:val="20"/>
        </w:rPr>
        <w:t>»</w:t>
      </w:r>
    </w:p>
    <w:p w:rsidRPr="007C150D" w:rsidR="00430BB6" w:rsidP="00430BB6" w:rsidRDefault="00430BB6" w14:paraId="4518EC4E" w14:textId="77777777">
      <w:pPr>
        <w:pStyle w:val="NormalWeb"/>
        <w:spacing w:before="0" w:beforeAutospacing="0" w:after="0" w:afterAutospacing="0"/>
        <w:ind w:left="567"/>
        <w:jc w:val="both"/>
        <w:rPr>
          <w:lang w:val="en-GB"/>
        </w:rPr>
      </w:pPr>
    </w:p>
    <w:p w:rsidRPr="007C150D" w:rsidR="00430BB6" w:rsidP="00430BB6" w:rsidRDefault="00430BB6" w14:paraId="682E3E0B" w14:textId="5E4D420B">
      <w:pPr>
        <w:numPr>
          <w:ilvl w:val="0"/>
          <w:numId w:val="2"/>
        </w:numPr>
        <w:tabs>
          <w:tab w:val="left" w:pos="709"/>
        </w:tabs>
        <w:ind w:left="0" w:firstLine="0"/>
        <w:jc w:val="both"/>
        <w:rPr>
          <w:rFonts w:ascii="Arial" w:hAnsi="Arial" w:cs="Arial"/>
          <w:b/>
          <w:lang w:val="en-GB"/>
        </w:rPr>
      </w:pPr>
      <w:r w:rsidRPr="007C150D">
        <w:rPr>
          <w:rFonts w:ascii="Arial" w:hAnsi="Arial" w:cs="Arial"/>
          <w:b/>
          <w:lang w:val="en-GB"/>
        </w:rPr>
        <w:t>The Council of Europe Commissioner for Human Rights</w:t>
      </w:r>
    </w:p>
    <w:p w:rsidRPr="007C150D" w:rsidR="00430BB6" w:rsidP="00430BB6" w:rsidRDefault="00430BB6" w14:paraId="510F1C17" w14:textId="77777777">
      <w:pPr>
        <w:tabs>
          <w:tab w:val="left" w:pos="709"/>
        </w:tabs>
        <w:jc w:val="both"/>
        <w:rPr>
          <w:rFonts w:ascii="Arial" w:hAnsi="Arial" w:cs="Arial"/>
          <w:lang w:val="en-GB"/>
        </w:rPr>
      </w:pPr>
    </w:p>
    <w:p w:rsidRPr="007C150D" w:rsidR="00430BB6" w:rsidP="00430BB6" w:rsidRDefault="00430BB6" w14:paraId="4BB56E01" w14:textId="77777777">
      <w:pPr>
        <w:numPr>
          <w:ilvl w:val="0"/>
          <w:numId w:val="1"/>
        </w:numPr>
        <w:ind w:left="0" w:firstLine="0"/>
        <w:jc w:val="both"/>
        <w:rPr>
          <w:rFonts w:ascii="Arial" w:hAnsi="Arial" w:cs="Arial"/>
          <w:b/>
          <w:lang w:val="en-GB"/>
        </w:rPr>
      </w:pPr>
      <w:r w:rsidRPr="007C150D">
        <w:rPr>
          <w:rFonts w:ascii="Arial" w:hAnsi="Arial" w:cs="Arial"/>
          <w:bCs/>
          <w:lang w:val="en-GB"/>
        </w:rPr>
        <w:t xml:space="preserve">The Council of Europe Commissioner for Human Rights’ Report following her visit to Greece from 25 to 29 June 2018, </w:t>
      </w:r>
      <w:proofErr w:type="spellStart"/>
      <w:r w:rsidRPr="007C150D">
        <w:rPr>
          <w:rFonts w:ascii="Arial" w:hAnsi="Arial" w:cs="Arial"/>
          <w:bCs/>
          <w:lang w:val="en-GB"/>
        </w:rPr>
        <w:t>ComDH</w:t>
      </w:r>
      <w:proofErr w:type="spellEnd"/>
      <w:r w:rsidRPr="007C150D">
        <w:rPr>
          <w:rFonts w:ascii="Arial" w:hAnsi="Arial" w:cs="Arial"/>
          <w:bCs/>
          <w:lang w:val="en-GB"/>
        </w:rPr>
        <w:t xml:space="preserve">(2018)24, published on 6 November 2018, focused on the issue of reception and integration of migrants, including asylum seekers, as well as on the impact of austerity on the rights to health and education. On the Eastern Aegean island of Lesvos, she visited the Reception and Identification Centre of </w:t>
      </w:r>
      <w:proofErr w:type="spellStart"/>
      <w:r w:rsidRPr="007C150D">
        <w:rPr>
          <w:rFonts w:ascii="Arial" w:hAnsi="Arial" w:cs="Arial"/>
          <w:bCs/>
          <w:lang w:val="en-GB"/>
        </w:rPr>
        <w:t>Moria</w:t>
      </w:r>
      <w:proofErr w:type="spellEnd"/>
      <w:r w:rsidRPr="007C150D">
        <w:rPr>
          <w:rFonts w:ascii="Arial" w:hAnsi="Arial" w:cs="Arial"/>
          <w:bCs/>
          <w:lang w:val="en-GB"/>
        </w:rPr>
        <w:t xml:space="preserve">. </w:t>
      </w:r>
    </w:p>
    <w:p w:rsidRPr="007C150D" w:rsidR="00430BB6" w:rsidP="00430BB6" w:rsidRDefault="00430BB6" w14:paraId="0A49F96E" w14:textId="77777777">
      <w:pPr>
        <w:jc w:val="both"/>
        <w:rPr>
          <w:rFonts w:ascii="Arial" w:hAnsi="Arial" w:cs="Arial"/>
          <w:b/>
          <w:lang w:val="en-GB"/>
        </w:rPr>
      </w:pPr>
    </w:p>
    <w:p w:rsidRPr="007C150D" w:rsidR="00430BB6" w:rsidP="00430BB6" w:rsidRDefault="00430BB6" w14:paraId="52F29500" w14:textId="77777777">
      <w:pPr>
        <w:numPr>
          <w:ilvl w:val="0"/>
          <w:numId w:val="1"/>
        </w:numPr>
        <w:ind w:left="0" w:firstLine="0"/>
        <w:jc w:val="both"/>
        <w:rPr>
          <w:rFonts w:ascii="Arial" w:hAnsi="Arial" w:cs="Arial"/>
          <w:b/>
          <w:lang w:val="en-GB"/>
        </w:rPr>
      </w:pPr>
      <w:r w:rsidRPr="007C150D">
        <w:rPr>
          <w:rFonts w:ascii="Arial" w:hAnsi="Arial" w:cs="Arial"/>
          <w:bCs/>
          <w:lang w:val="en-GB"/>
        </w:rPr>
        <w:t xml:space="preserve">The Commissioner noted that migrant reception conditions were below international standards, especially on the Aegean islands. As the Commissioner could see while visiting the </w:t>
      </w:r>
      <w:proofErr w:type="spellStart"/>
      <w:r w:rsidRPr="007C150D">
        <w:rPr>
          <w:rFonts w:ascii="Arial" w:hAnsi="Arial" w:cs="Arial"/>
          <w:bCs/>
          <w:lang w:val="en-GB"/>
        </w:rPr>
        <w:t>Moria</w:t>
      </w:r>
      <w:proofErr w:type="spellEnd"/>
      <w:r w:rsidRPr="007C150D">
        <w:rPr>
          <w:rFonts w:ascii="Arial" w:hAnsi="Arial" w:cs="Arial"/>
          <w:bCs/>
          <w:lang w:val="en-GB"/>
        </w:rPr>
        <w:t xml:space="preserve"> hotspot, serious overcrowding, combined with poor hygiene conditions, insecurity and despair put the human rights of the camp’s residents at high risk. The Commissioner observed with great concern that living conditions in reception camps presented significant risks to people’s health, which were exacerbated by difficult access to primary healthcare services. She was also particularly alarmed at the serious and widespread allegations of sexual and gender-based violence perpetrated in reception facilities, including against underage residents. </w:t>
      </w:r>
    </w:p>
    <w:p w:rsidRPr="007C150D" w:rsidR="00430BB6" w:rsidP="00430BB6" w:rsidRDefault="00430BB6" w14:paraId="3F4B0900" w14:textId="77777777">
      <w:pPr>
        <w:jc w:val="both"/>
        <w:rPr>
          <w:rFonts w:ascii="Arial" w:hAnsi="Arial" w:cs="Arial"/>
          <w:b/>
          <w:lang w:val="en-GB"/>
        </w:rPr>
      </w:pPr>
    </w:p>
    <w:p w:rsidRPr="007C150D" w:rsidR="00430BB6" w:rsidP="00430BB6" w:rsidRDefault="00430BB6" w14:paraId="3CA52356" w14:textId="77777777">
      <w:pPr>
        <w:numPr>
          <w:ilvl w:val="0"/>
          <w:numId w:val="1"/>
        </w:numPr>
        <w:ind w:left="0" w:firstLine="0"/>
        <w:jc w:val="both"/>
        <w:rPr>
          <w:rFonts w:ascii="Arial" w:hAnsi="Arial" w:cs="Arial"/>
          <w:bCs/>
          <w:lang w:val="en-GB"/>
        </w:rPr>
      </w:pPr>
      <w:r w:rsidRPr="007C150D">
        <w:rPr>
          <w:rFonts w:ascii="Arial" w:hAnsi="Arial" w:cs="Arial"/>
          <w:bCs/>
          <w:lang w:val="en-GB"/>
        </w:rPr>
        <w:t xml:space="preserve">In her report, the Commissioner was deeply concerned at the situation of most unaccompanied migrant children, who were not adequately sheltered and faced serious difficulties in obtaining social support. The situation was even worse for those detained under the regime of “protective custody”, which is a far-reaching interference with migrants’ right to liberty and which the Commissioner called on Greece to stop. She was worried about low school attendance rates of migrant children on the mainland and the lack of access to education available to them on the Aegean islands. Against this background, the Commissioner urged the authorities to reconsider the geographical restriction which prevented migrants arriving in the islands from leaving, and to accelerate migrant transfers to the mainland, where reception capacities should be significantly and rapidly increased. </w:t>
      </w:r>
    </w:p>
    <w:p w:rsidRPr="007C150D" w:rsidR="00430BB6" w:rsidP="00430BB6" w:rsidRDefault="00146FF9" w14:paraId="26496805" w14:textId="608A485F">
      <w:pPr>
        <w:autoSpaceDE w:val="0"/>
        <w:autoSpaceDN w:val="0"/>
        <w:adjustRightInd w:val="0"/>
        <w:rPr>
          <w:rFonts w:ascii="Calibri" w:hAnsi="Calibri" w:cs="Calibri" w:eastAsiaTheme="minorHAnsi"/>
          <w:lang w:val="en-GB" w:eastAsia="en-US"/>
        </w:rPr>
      </w:pPr>
      <w:r w:rsidRPr="007C150D">
        <w:rPr>
          <w:rFonts w:ascii="Calibri" w:hAnsi="Calibri" w:cs="Calibri" w:eastAsiaTheme="minorHAnsi"/>
          <w:lang w:val="en-GB" w:eastAsia="en-US"/>
        </w:rPr>
        <w:br w:type="column"/>
      </w:r>
    </w:p>
    <w:p w:rsidRPr="007C150D" w:rsidR="00430BB6" w:rsidP="00430BB6" w:rsidRDefault="00430BB6" w14:paraId="6928501F" w14:textId="77777777">
      <w:pPr>
        <w:numPr>
          <w:ilvl w:val="0"/>
          <w:numId w:val="1"/>
        </w:numPr>
        <w:ind w:left="0" w:firstLine="0"/>
        <w:jc w:val="both"/>
        <w:rPr>
          <w:rFonts w:ascii="Arial" w:hAnsi="Arial" w:cs="Arial"/>
          <w:lang w:val="en-GB"/>
        </w:rPr>
      </w:pPr>
      <w:r w:rsidRPr="007C150D">
        <w:rPr>
          <w:rFonts w:ascii="Arial" w:hAnsi="Arial" w:cs="Arial"/>
          <w:lang w:val="en-GB"/>
        </w:rPr>
        <w:t xml:space="preserve">Following her visit to Greece (31 October 2019), during which she visited reception facilities in Lesvos, Samos, and Corinth, the Commissioner for Human Rights stated that: </w:t>
      </w:r>
    </w:p>
    <w:p w:rsidRPr="007C150D" w:rsidR="00430BB6" w:rsidP="00430BB6" w:rsidRDefault="00430BB6" w14:paraId="4A9699F7" w14:textId="77777777">
      <w:pPr>
        <w:jc w:val="both"/>
        <w:rPr>
          <w:rFonts w:ascii="Arial" w:hAnsi="Arial" w:cs="Arial"/>
          <w:lang w:val="en-GB"/>
        </w:rPr>
      </w:pPr>
    </w:p>
    <w:p w:rsidRPr="007C150D" w:rsidR="00430BB6" w:rsidP="00430BB6" w:rsidRDefault="00430BB6" w14:paraId="0E9D775E" w14:textId="77777777">
      <w:pPr>
        <w:ind w:left="709"/>
        <w:jc w:val="both"/>
        <w:rPr>
          <w:sz w:val="20"/>
          <w:szCs w:val="20"/>
          <w:lang w:val="en-GB"/>
        </w:rPr>
      </w:pPr>
      <w:r w:rsidRPr="007C150D">
        <w:rPr>
          <w:rFonts w:ascii="Arial" w:hAnsi="Arial" w:cs="Arial"/>
          <w:sz w:val="20"/>
          <w:szCs w:val="20"/>
          <w:shd w:val="clear" w:color="auto" w:fill="FFFFFF"/>
          <w:lang w:val="en-GB"/>
        </w:rPr>
        <w:t>“The situation of migrants, including asylum seekers, in the Greek Aegean islands has dramatically worsened over the past 12 months. Urgent measures are needed to address the desperate conditions in which thousands of human beings are living. »</w:t>
      </w:r>
    </w:p>
    <w:p w:rsidRPr="007C150D" w:rsidR="00430BB6" w:rsidP="00430BB6" w:rsidRDefault="00430BB6" w14:paraId="49F9146F" w14:textId="77777777">
      <w:pPr>
        <w:ind w:left="567"/>
        <w:jc w:val="both"/>
        <w:rPr>
          <w:rFonts w:ascii="Arial" w:hAnsi="Arial" w:cs="Arial"/>
          <w:sz w:val="20"/>
          <w:szCs w:val="20"/>
          <w:shd w:val="clear" w:color="auto" w:fill="FFFFFF"/>
          <w:lang w:val="en-GB"/>
        </w:rPr>
      </w:pPr>
    </w:p>
    <w:p w:rsidRPr="007C150D" w:rsidR="00430BB6" w:rsidP="00430BB6" w:rsidRDefault="00430BB6" w14:paraId="7391C482" w14:textId="77777777">
      <w:pPr>
        <w:numPr>
          <w:ilvl w:val="0"/>
          <w:numId w:val="1"/>
        </w:numPr>
        <w:ind w:left="0" w:firstLine="0"/>
        <w:jc w:val="both"/>
        <w:rPr>
          <w:lang w:val="en-GB"/>
        </w:rPr>
      </w:pPr>
      <w:r w:rsidRPr="007C150D">
        <w:rPr>
          <w:rFonts w:ascii="Arial" w:hAnsi="Arial" w:cs="Arial"/>
          <w:shd w:val="clear" w:color="auto" w:fill="FFFFFF"/>
          <w:lang w:val="en-GB"/>
        </w:rPr>
        <w:t xml:space="preserve">On the unhygienic conditions in which migrants are kept in the islands she </w:t>
      </w:r>
      <w:proofErr w:type="gramStart"/>
      <w:r w:rsidRPr="007C150D">
        <w:rPr>
          <w:rFonts w:ascii="Arial" w:hAnsi="Arial" w:cs="Arial"/>
          <w:shd w:val="clear" w:color="auto" w:fill="FFFFFF"/>
          <w:lang w:val="en-GB"/>
        </w:rPr>
        <w:t>said :</w:t>
      </w:r>
      <w:proofErr w:type="gramEnd"/>
      <w:r w:rsidRPr="007C150D">
        <w:rPr>
          <w:rFonts w:ascii="Arial" w:hAnsi="Arial" w:cs="Arial"/>
          <w:shd w:val="clear" w:color="auto" w:fill="FFFFFF"/>
          <w:lang w:val="en-GB"/>
        </w:rPr>
        <w:t xml:space="preserve"> “It is an explosive situation. There is a desperate lack of medical care and sanitation in the vastly overcrowded camps I have visited. People queue for hours to get food and to go to </w:t>
      </w:r>
      <w:proofErr w:type="gramStart"/>
      <w:r w:rsidRPr="007C150D">
        <w:rPr>
          <w:rFonts w:ascii="Arial" w:hAnsi="Arial" w:cs="Arial"/>
          <w:shd w:val="clear" w:color="auto" w:fill="FFFFFF"/>
          <w:lang w:val="en-GB"/>
        </w:rPr>
        <w:t>bathrooms, when</w:t>
      </w:r>
      <w:proofErr w:type="gramEnd"/>
      <w:r w:rsidRPr="007C150D">
        <w:rPr>
          <w:rFonts w:ascii="Arial" w:hAnsi="Arial" w:cs="Arial"/>
          <w:shd w:val="clear" w:color="auto" w:fill="FFFFFF"/>
          <w:lang w:val="en-GB"/>
        </w:rPr>
        <w:t xml:space="preserve"> these are available. On Samos, families are chipping away at rocks to make some space on steep hillsides to set up their makeshift shelters, often made from trees they cut themselves. This no longer has anything to do with the reception of asylum seekers. This has become a struggle for survival.”</w:t>
      </w:r>
    </w:p>
    <w:p w:rsidRPr="007C150D" w:rsidR="00430BB6" w:rsidP="00430BB6" w:rsidRDefault="00430BB6" w14:paraId="3A2C956E" w14:textId="77777777">
      <w:pPr>
        <w:pStyle w:val="NormalWeb"/>
        <w:spacing w:before="0" w:beforeAutospacing="0" w:after="0" w:afterAutospacing="0"/>
        <w:jc w:val="both"/>
        <w:rPr>
          <w:rFonts w:ascii="Arial" w:hAnsi="Arial" w:cs="Arial"/>
          <w:lang w:val="en-GB"/>
        </w:rPr>
      </w:pPr>
    </w:p>
    <w:p w:rsidRPr="007C150D" w:rsidR="00430BB6" w:rsidP="00430BB6" w:rsidRDefault="00430BB6" w14:paraId="5B6D6D82" w14:textId="77777777">
      <w:pPr>
        <w:numPr>
          <w:ilvl w:val="0"/>
          <w:numId w:val="1"/>
        </w:numPr>
        <w:tabs>
          <w:tab w:val="left" w:pos="709"/>
        </w:tabs>
        <w:ind w:left="0" w:firstLine="0"/>
        <w:jc w:val="both"/>
        <w:rPr>
          <w:rFonts w:ascii="Arial" w:hAnsi="Arial" w:cs="Arial"/>
          <w:lang w:val="en-GB"/>
        </w:rPr>
      </w:pPr>
      <w:r w:rsidRPr="007C150D">
        <w:rPr>
          <w:rFonts w:ascii="Arial" w:hAnsi="Arial" w:cs="Arial"/>
          <w:lang w:val="en-GB"/>
        </w:rPr>
        <w:t>She recommended strengthening the humanitarian assistance to those that remain or will arrive on the islands. “The authorities must boost the capacities of local hospitals, set up ad hoc medical facilities in the reception camps and increase the number of health care professionals in the islands in order to provide migrants and local residents with the medical care they are entitled to”.</w:t>
      </w:r>
    </w:p>
    <w:p w:rsidRPr="007C150D" w:rsidR="00430BB6" w:rsidP="00430BB6" w:rsidRDefault="00430BB6" w14:paraId="100EF82F" w14:textId="77777777">
      <w:pPr>
        <w:pStyle w:val="NormalWeb"/>
        <w:spacing w:before="0" w:beforeAutospacing="0" w:after="0" w:afterAutospacing="0"/>
        <w:jc w:val="both"/>
        <w:rPr>
          <w:rFonts w:ascii="Arial" w:hAnsi="Arial" w:cs="Arial"/>
          <w:sz w:val="23"/>
          <w:szCs w:val="23"/>
          <w:lang w:val="en-GB"/>
        </w:rPr>
      </w:pPr>
    </w:p>
    <w:p w:rsidRPr="007C150D" w:rsidR="00430BB6" w:rsidP="00430BB6" w:rsidRDefault="00430BB6" w14:paraId="2953E264" w14:textId="77777777">
      <w:pPr>
        <w:numPr>
          <w:ilvl w:val="0"/>
          <w:numId w:val="1"/>
        </w:numPr>
        <w:ind w:left="0" w:firstLine="0"/>
        <w:jc w:val="both"/>
        <w:rPr>
          <w:rFonts w:ascii="Arial" w:hAnsi="Arial" w:cs="Arial"/>
          <w:lang w:val="en-GB"/>
        </w:rPr>
      </w:pPr>
      <w:r w:rsidRPr="007C150D">
        <w:rPr>
          <w:rFonts w:ascii="ArialMT" w:hAnsi="ArialMT"/>
          <w:lang w:val="en-GB"/>
        </w:rPr>
        <w:t>Recommendation of the Commissioner for Human Rights of the Council of Europe</w:t>
      </w:r>
      <w:r w:rsidRPr="007C150D">
        <w:rPr>
          <w:rFonts w:ascii="Arial" w:hAnsi="Arial" w:cs="Arial"/>
          <w:lang w:val="en-GB"/>
        </w:rPr>
        <w:t xml:space="preserve"> on the implementation of the right to housing, 30 June 2009, document </w:t>
      </w:r>
      <w:proofErr w:type="spellStart"/>
      <w:proofErr w:type="gramStart"/>
      <w:r w:rsidRPr="007C150D">
        <w:rPr>
          <w:rFonts w:ascii="Arial" w:hAnsi="Arial" w:cs="Arial"/>
          <w:lang w:val="en-GB"/>
        </w:rPr>
        <w:t>CommDH</w:t>
      </w:r>
      <w:proofErr w:type="spellEnd"/>
      <w:r w:rsidRPr="007C150D">
        <w:rPr>
          <w:rFonts w:ascii="Arial" w:hAnsi="Arial" w:cs="Arial"/>
          <w:lang w:val="en-GB"/>
        </w:rPr>
        <w:t>(</w:t>
      </w:r>
      <w:proofErr w:type="gramEnd"/>
      <w:r w:rsidRPr="007C150D">
        <w:rPr>
          <w:rFonts w:ascii="Arial" w:hAnsi="Arial" w:cs="Arial"/>
          <w:lang w:val="en-GB"/>
        </w:rPr>
        <w:t xml:space="preserve">2009)5: </w:t>
      </w:r>
    </w:p>
    <w:p w:rsidRPr="007C150D" w:rsidR="00430BB6" w:rsidP="00430BB6" w:rsidRDefault="00430BB6" w14:paraId="1220DC77" w14:textId="77777777">
      <w:pPr>
        <w:jc w:val="both"/>
        <w:rPr>
          <w:rFonts w:ascii="Arial" w:hAnsi="Arial" w:cs="Arial"/>
          <w:lang w:val="en-GB"/>
        </w:rPr>
      </w:pPr>
    </w:p>
    <w:p w:rsidRPr="007C150D" w:rsidR="00430BB6" w:rsidP="00430BB6" w:rsidRDefault="00430BB6" w14:paraId="11B6754F" w14:textId="77777777">
      <w:pPr>
        <w:pStyle w:val="NormalWeb"/>
        <w:spacing w:before="0" w:beforeAutospacing="0" w:after="0" w:afterAutospacing="0"/>
        <w:ind w:left="709"/>
        <w:rPr>
          <w:rFonts w:ascii="Arial" w:hAnsi="Arial" w:cs="Arial"/>
          <w:i/>
          <w:iCs/>
          <w:sz w:val="20"/>
          <w:szCs w:val="20"/>
          <w:lang w:val="en-GB"/>
        </w:rPr>
      </w:pPr>
      <w:r w:rsidRPr="007C150D">
        <w:rPr>
          <w:rFonts w:ascii="Arial" w:hAnsi="Arial" w:cs="Arial"/>
          <w:i/>
          <w:iCs/>
          <w:sz w:val="20"/>
          <w:szCs w:val="20"/>
          <w:lang w:val="en-GB"/>
        </w:rPr>
        <w:t xml:space="preserve">“3.3.2 Reduction of homelessness </w:t>
      </w:r>
    </w:p>
    <w:p w:rsidRPr="007C150D" w:rsidR="00430BB6" w:rsidP="00430BB6" w:rsidRDefault="00430BB6" w14:paraId="1FBF1465" w14:textId="77777777">
      <w:pPr>
        <w:spacing w:line="276" w:lineRule="auto"/>
        <w:rPr>
          <w:rFonts w:ascii="Arial" w:hAnsi="Arial" w:cs="Arial"/>
          <w:lang w:val="en-GB"/>
        </w:rPr>
      </w:pPr>
    </w:p>
    <w:p w:rsidRPr="007C150D" w:rsidR="00430BB6" w:rsidP="00430BB6" w:rsidRDefault="00430BB6" w14:paraId="007E1F1E" w14:textId="77777777">
      <w:pPr>
        <w:pStyle w:val="NormalWeb"/>
        <w:spacing w:before="0" w:beforeAutospacing="0" w:after="0" w:afterAutospacing="0"/>
        <w:ind w:left="709"/>
        <w:jc w:val="both"/>
        <w:rPr>
          <w:rFonts w:ascii="Arial" w:hAnsi="Arial" w:cs="Arial"/>
          <w:sz w:val="20"/>
          <w:szCs w:val="20"/>
          <w:lang w:val="en-GB"/>
        </w:rPr>
      </w:pPr>
      <w:r w:rsidRPr="007C150D">
        <w:rPr>
          <w:rFonts w:ascii="Arial" w:hAnsi="Arial" w:cs="Arial"/>
          <w:sz w:val="20"/>
          <w:szCs w:val="20"/>
          <w:lang w:val="en-GB"/>
        </w:rPr>
        <w:t xml:space="preserve">Above all, the reduction of homelessness implies the introduction of emergency and long-term measures, such as provision of immediate shelter and care of the homeless, as well as measures to help them overcome their difficulties and to prevent them from becoming homeless again. Although setting waiting periods for adequate housing is permissible, the starting point should be, besides meeting the requirements of Articles 2 and 3 of the ECHR, to guarantee that all people, regardless of circumstance, are able to benefit from housing that corresponds with human dignity, the minimum being temporary shelter. Consequently, the state should have at its disposal a sufficient quantity of temporary shelters that can provide for all in need without delay. </w:t>
      </w:r>
    </w:p>
    <w:p w:rsidRPr="007C150D" w:rsidR="00430BB6" w:rsidP="00430BB6" w:rsidRDefault="00430BB6" w14:paraId="017C6CC3" w14:textId="77777777">
      <w:pPr>
        <w:pStyle w:val="NormalWeb"/>
        <w:spacing w:before="0" w:beforeAutospacing="0" w:after="0" w:afterAutospacing="0"/>
        <w:ind w:left="709"/>
        <w:jc w:val="both"/>
        <w:rPr>
          <w:rFonts w:ascii="Arial" w:hAnsi="Arial" w:cs="Arial"/>
          <w:lang w:val="en-GB"/>
        </w:rPr>
      </w:pPr>
    </w:p>
    <w:p w:rsidRPr="007C150D" w:rsidR="00430BB6" w:rsidP="00430BB6" w:rsidRDefault="00430BB6" w14:paraId="1D65246C" w14:textId="77777777">
      <w:pPr>
        <w:ind w:left="709"/>
        <w:jc w:val="both"/>
        <w:rPr>
          <w:rFonts w:ascii="Arial" w:hAnsi="Arial" w:cs="Arial"/>
          <w:sz w:val="20"/>
          <w:szCs w:val="20"/>
          <w:lang w:val="en-GB"/>
        </w:rPr>
      </w:pPr>
      <w:r w:rsidRPr="007C150D">
        <w:rPr>
          <w:rFonts w:ascii="Arial" w:hAnsi="Arial" w:cs="Arial"/>
          <w:sz w:val="20"/>
          <w:szCs w:val="20"/>
          <w:lang w:val="en-GB"/>
        </w:rPr>
        <w:t xml:space="preserve">The requirement of dignity in housing means that even temporary shelters must fulfil the demands for safety, </w:t>
      </w:r>
      <w:proofErr w:type="gramStart"/>
      <w:r w:rsidRPr="007C150D">
        <w:rPr>
          <w:rFonts w:ascii="Arial" w:hAnsi="Arial" w:cs="Arial"/>
          <w:sz w:val="20"/>
          <w:szCs w:val="20"/>
          <w:lang w:val="en-GB"/>
        </w:rPr>
        <w:t>health</w:t>
      </w:r>
      <w:proofErr w:type="gramEnd"/>
      <w:r w:rsidRPr="007C150D">
        <w:rPr>
          <w:rFonts w:ascii="Arial" w:hAnsi="Arial" w:cs="Arial"/>
          <w:sz w:val="20"/>
          <w:szCs w:val="20"/>
          <w:lang w:val="en-GB"/>
        </w:rPr>
        <w:t xml:space="preserve"> and hygiene, including basic amenities, i.e. clean water, sufficient lighting and heating. The basic requirements of temporary housing </w:t>
      </w:r>
      <w:proofErr w:type="gramStart"/>
      <w:r w:rsidRPr="007C150D">
        <w:rPr>
          <w:rFonts w:ascii="Arial" w:hAnsi="Arial" w:cs="Arial"/>
          <w:sz w:val="20"/>
          <w:szCs w:val="20"/>
          <w:lang w:val="en-GB"/>
        </w:rPr>
        <w:t>include also</w:t>
      </w:r>
      <w:proofErr w:type="gramEnd"/>
      <w:r w:rsidRPr="007C150D">
        <w:rPr>
          <w:rFonts w:ascii="Arial" w:hAnsi="Arial" w:cs="Arial"/>
          <w:sz w:val="20"/>
          <w:szCs w:val="20"/>
          <w:lang w:val="en-GB"/>
        </w:rPr>
        <w:t xml:space="preserve"> security of the immediate surroundings. Nevertheless, temporary housing need not be subject to the same requirements of privacy, family life and suitability as are required from more permanent forms of standard </w:t>
      </w:r>
      <w:proofErr w:type="gramStart"/>
      <w:r w:rsidRPr="007C150D">
        <w:rPr>
          <w:rFonts w:ascii="Arial" w:hAnsi="Arial" w:cs="Arial"/>
          <w:sz w:val="20"/>
          <w:szCs w:val="20"/>
          <w:lang w:val="en-GB"/>
        </w:rPr>
        <w:t>housing, once</w:t>
      </w:r>
      <w:proofErr w:type="gramEnd"/>
      <w:r w:rsidRPr="007C150D">
        <w:rPr>
          <w:rFonts w:ascii="Arial" w:hAnsi="Arial" w:cs="Arial"/>
          <w:sz w:val="20"/>
          <w:szCs w:val="20"/>
          <w:lang w:val="en-GB"/>
        </w:rPr>
        <w:t xml:space="preserve"> the minimum requirements are met. </w:t>
      </w:r>
    </w:p>
    <w:p w:rsidRPr="007C150D" w:rsidR="00430BB6" w:rsidP="00430BB6" w:rsidRDefault="00430BB6" w14:paraId="4C330F52" w14:textId="77777777">
      <w:pPr>
        <w:ind w:left="709"/>
        <w:jc w:val="both"/>
        <w:rPr>
          <w:rFonts w:ascii="Arial" w:hAnsi="Arial" w:cs="Arial"/>
          <w:sz w:val="20"/>
          <w:szCs w:val="20"/>
          <w:lang w:val="en-GB"/>
        </w:rPr>
      </w:pPr>
    </w:p>
    <w:p w:rsidRPr="007C150D" w:rsidR="00430BB6" w:rsidP="00430BB6" w:rsidRDefault="00430BB6" w14:paraId="5DDFA44D" w14:textId="77777777">
      <w:pPr>
        <w:ind w:left="709"/>
        <w:jc w:val="both"/>
        <w:rPr>
          <w:rFonts w:ascii="Arial" w:hAnsi="Arial" w:cs="Arial"/>
          <w:sz w:val="20"/>
          <w:szCs w:val="20"/>
          <w:lang w:val="en-GB"/>
        </w:rPr>
      </w:pPr>
      <w:r w:rsidRPr="007C150D">
        <w:rPr>
          <w:rFonts w:ascii="Arial" w:hAnsi="Arial" w:cs="Arial"/>
          <w:sz w:val="20"/>
          <w:szCs w:val="20"/>
          <w:lang w:val="en-GB"/>
        </w:rPr>
        <w:t>The housing of people in reception camps and temporary shelters which do not satisfy the standards of human dignity is in violation of the aforementioned requirements.”</w:t>
      </w:r>
    </w:p>
    <w:p w:rsidRPr="007C150D" w:rsidR="00430BB6" w:rsidP="00430BB6" w:rsidRDefault="00430BB6" w14:paraId="67AF0885" w14:textId="77777777">
      <w:pPr>
        <w:jc w:val="both"/>
        <w:rPr>
          <w:rStyle w:val="Hyperlink"/>
          <w:rFonts w:ascii="Arial" w:hAnsi="Arial" w:cs="Arial"/>
          <w:color w:val="auto"/>
          <w:lang w:val="en-GB"/>
        </w:rPr>
      </w:pPr>
    </w:p>
    <w:p w:rsidRPr="007C150D" w:rsidR="00430BB6" w:rsidP="00430BB6" w:rsidRDefault="00146FF9" w14:paraId="40E6BB65" w14:textId="46549548">
      <w:pPr>
        <w:numPr>
          <w:ilvl w:val="0"/>
          <w:numId w:val="2"/>
        </w:numPr>
        <w:tabs>
          <w:tab w:val="left" w:pos="709"/>
        </w:tabs>
        <w:ind w:left="0" w:firstLine="0"/>
        <w:jc w:val="both"/>
        <w:rPr>
          <w:rFonts w:ascii="Arial" w:hAnsi="Arial" w:cs="Arial"/>
          <w:b/>
          <w:lang w:val="en-GB"/>
        </w:rPr>
      </w:pPr>
      <w:r w:rsidRPr="007C150D">
        <w:rPr>
          <w:rFonts w:ascii="Arial" w:hAnsi="Arial" w:cs="Arial"/>
          <w:b/>
          <w:lang w:val="en-GB"/>
        </w:rPr>
        <w:br w:type="column"/>
      </w:r>
      <w:r w:rsidRPr="007C150D" w:rsidR="00430BB6">
        <w:rPr>
          <w:rFonts w:ascii="Arial" w:hAnsi="Arial" w:cs="Arial"/>
          <w:b/>
          <w:lang w:val="en-GB"/>
        </w:rPr>
        <w:lastRenderedPageBreak/>
        <w:t>The Committee for the Prevention of Torture and Inhuman or Degrading Treatment or Punishment (CPT)</w:t>
      </w:r>
    </w:p>
    <w:p w:rsidRPr="007C150D" w:rsidR="00430BB6" w:rsidP="00430BB6" w:rsidRDefault="00430BB6" w14:paraId="6EAFECCD" w14:textId="77777777">
      <w:pPr>
        <w:tabs>
          <w:tab w:val="left" w:pos="709"/>
        </w:tabs>
        <w:jc w:val="both"/>
        <w:rPr>
          <w:lang w:val="en-GB"/>
        </w:rPr>
      </w:pPr>
    </w:p>
    <w:p w:rsidRPr="007C150D" w:rsidR="00430BB6" w:rsidP="00430BB6" w:rsidRDefault="00430BB6" w14:paraId="6E1C6FE1" w14:textId="54EB811A">
      <w:pPr>
        <w:numPr>
          <w:ilvl w:val="0"/>
          <w:numId w:val="1"/>
        </w:numPr>
        <w:ind w:left="0" w:firstLine="0"/>
        <w:jc w:val="both"/>
        <w:rPr>
          <w:rFonts w:ascii="Arial" w:hAnsi="Arial" w:cs="Arial"/>
          <w:lang w:val="en-GB"/>
        </w:rPr>
      </w:pPr>
      <w:r w:rsidRPr="007C150D">
        <w:rPr>
          <w:rFonts w:ascii="Arial" w:hAnsi="Arial" w:cs="Arial"/>
          <w:lang w:val="en-GB"/>
        </w:rPr>
        <w:t>The CPT has repeatedly recommended the Greek authorities to review their policy regarding the detention of unaccompanied children both for reception and identification purposes and under “protective custody” in places of deprivation of liberty, particularly in police and border guard stations, and put an end to their detention (CPT/Inf(2019) 4, 19 February 2019, par. 128; CPT/Inf (2020) 15, 9 April 2020, par. 114; CPT/Inf (2020) 35, 19 November 2020, par. 46). The CPT has stated that, as a matter of principle, unaccompanied children should not be</w:t>
      </w:r>
      <w:r w:rsidRPr="007C150D">
        <w:rPr>
          <w:rFonts w:ascii="Arial" w:hAnsi="Arial" w:cs="Arial"/>
          <w:sz w:val="20"/>
          <w:szCs w:val="20"/>
          <w:lang w:val="en-GB"/>
        </w:rPr>
        <w:t xml:space="preserve"> </w:t>
      </w:r>
      <w:r w:rsidRPr="007C150D">
        <w:rPr>
          <w:rFonts w:ascii="Arial" w:hAnsi="Arial" w:cs="Arial"/>
          <w:lang w:val="en-GB"/>
        </w:rPr>
        <w:t xml:space="preserve">held in a closed immigration detention facility, but they should always be provided with special care and accommodated in an open (or semi-open) establishment specialised for juveniles (e.g. a social welfare/educational institution for juveniles). During its visit to Greece from 28 March to 9 April 2019, the CPT delegation met with three unaccompanied children held under “protective custody” at </w:t>
      </w:r>
      <w:proofErr w:type="spellStart"/>
      <w:r w:rsidRPr="007C150D">
        <w:rPr>
          <w:rFonts w:ascii="Arial" w:hAnsi="Arial" w:cs="Arial"/>
          <w:lang w:val="en-GB"/>
        </w:rPr>
        <w:t>Omonia</w:t>
      </w:r>
      <w:proofErr w:type="spellEnd"/>
      <w:r w:rsidRPr="007C150D">
        <w:rPr>
          <w:rFonts w:ascii="Arial" w:hAnsi="Arial" w:cs="Arial"/>
          <w:lang w:val="en-GB"/>
        </w:rPr>
        <w:t xml:space="preserve"> Police Station. The minors had been placed in </w:t>
      </w:r>
      <w:r w:rsidRPr="007C150D">
        <w:rPr>
          <w:rFonts w:ascii="Arial" w:hAnsi="Arial" w:cs="Arial"/>
          <w:lang w:val="en-GB"/>
        </w:rPr>
        <w:br/>
        <w:t xml:space="preserve">the cell together with unrelated adult men for periods between one and five days. The CPT considered that placing unaccompanied children for several days or longer in police custody for “protection” purposes without assistance or psycho-social support instead of providing them with accommodation in an appropriate shelter was, in itself, unacceptable (CPT/Inf (2020) 15, 9 April 2020, par. 114). </w:t>
      </w:r>
    </w:p>
    <w:p w:rsidRPr="007C150D" w:rsidR="00430BB6" w:rsidP="00430BB6" w:rsidRDefault="00430BB6" w14:paraId="53FCEADF" w14:textId="77777777">
      <w:pPr>
        <w:jc w:val="both"/>
        <w:rPr>
          <w:rFonts w:ascii="Arial" w:hAnsi="Arial" w:cs="Arial"/>
          <w:b/>
          <w:lang w:val="en-GB"/>
        </w:rPr>
      </w:pPr>
      <w:r w:rsidRPr="007C150D">
        <w:rPr>
          <w:rFonts w:ascii="Arial" w:hAnsi="Arial" w:cs="Arial"/>
          <w:lang w:val="en-GB"/>
        </w:rPr>
        <w:t xml:space="preserve"> </w:t>
      </w:r>
    </w:p>
    <w:p w:rsidRPr="007C150D" w:rsidR="00430BB6" w:rsidP="00430BB6" w:rsidRDefault="00430BB6" w14:paraId="28CB48A7" w14:textId="77777777">
      <w:pPr>
        <w:numPr>
          <w:ilvl w:val="0"/>
          <w:numId w:val="2"/>
        </w:numPr>
        <w:tabs>
          <w:tab w:val="left" w:pos="709"/>
        </w:tabs>
        <w:ind w:left="0" w:firstLine="0"/>
        <w:jc w:val="both"/>
        <w:rPr>
          <w:rFonts w:ascii="Arial" w:hAnsi="Arial" w:cs="Arial"/>
          <w:b/>
          <w:lang w:val="en-GB"/>
        </w:rPr>
      </w:pPr>
      <w:r w:rsidRPr="007C150D">
        <w:rPr>
          <w:rFonts w:ascii="Arial" w:hAnsi="Arial" w:cs="Arial"/>
          <w:b/>
          <w:lang w:val="en-GB"/>
        </w:rPr>
        <w:t xml:space="preserve">The Special Representative of the Secretary General of the Council of Europe on migration and refugees </w:t>
      </w:r>
    </w:p>
    <w:p w:rsidRPr="007C150D" w:rsidR="00430BB6" w:rsidP="00430BB6" w:rsidRDefault="00430BB6" w14:paraId="19AEE7C4" w14:textId="77777777">
      <w:pPr>
        <w:tabs>
          <w:tab w:val="left" w:pos="709"/>
        </w:tabs>
        <w:jc w:val="both"/>
        <w:rPr>
          <w:rFonts w:ascii="Arial" w:hAnsi="Arial" w:cs="Arial"/>
          <w:b/>
          <w:lang w:val="en-GB"/>
        </w:rPr>
      </w:pPr>
    </w:p>
    <w:p w:rsidRPr="007C150D" w:rsidR="00430BB6" w:rsidP="00430BB6" w:rsidRDefault="00430BB6" w14:paraId="65FE0D69" w14:textId="77777777">
      <w:pPr>
        <w:numPr>
          <w:ilvl w:val="0"/>
          <w:numId w:val="1"/>
        </w:numPr>
        <w:ind w:left="0" w:firstLine="0"/>
        <w:jc w:val="both"/>
        <w:rPr>
          <w:rFonts w:ascii="Arial" w:hAnsi="Arial" w:cs="Arial"/>
          <w:b/>
          <w:lang w:val="en-GB"/>
        </w:rPr>
      </w:pPr>
      <w:r w:rsidRPr="007C150D">
        <w:rPr>
          <w:rFonts w:ascii="Arial" w:hAnsi="Arial" w:cs="Arial"/>
          <w:bCs/>
          <w:lang w:val="en-GB"/>
        </w:rPr>
        <w:t xml:space="preserve">Report of the fact-finding mission by Ambassador </w:t>
      </w:r>
      <w:proofErr w:type="spellStart"/>
      <w:r w:rsidRPr="007C150D">
        <w:rPr>
          <w:rFonts w:ascii="Arial" w:hAnsi="Arial" w:cs="Arial"/>
          <w:bCs/>
          <w:lang w:val="en-GB"/>
        </w:rPr>
        <w:t>Tomáš</w:t>
      </w:r>
      <w:proofErr w:type="spellEnd"/>
      <w:r w:rsidRPr="007C150D">
        <w:rPr>
          <w:rFonts w:ascii="Arial" w:hAnsi="Arial" w:cs="Arial"/>
          <w:bCs/>
          <w:lang w:val="en-GB"/>
        </w:rPr>
        <w:t xml:space="preserve"> </w:t>
      </w:r>
      <w:proofErr w:type="spellStart"/>
      <w:r w:rsidRPr="007C150D">
        <w:rPr>
          <w:rFonts w:ascii="Arial" w:hAnsi="Arial" w:cs="Arial"/>
          <w:bCs/>
          <w:lang w:val="en-GB"/>
        </w:rPr>
        <w:t>Boček</w:t>
      </w:r>
      <w:proofErr w:type="spellEnd"/>
      <w:r w:rsidRPr="007C150D">
        <w:rPr>
          <w:rFonts w:ascii="Arial" w:hAnsi="Arial" w:cs="Arial"/>
          <w:bCs/>
          <w:lang w:val="en-GB"/>
        </w:rPr>
        <w:t xml:space="preserve">, Special Representative of the Secretary General of the Council of Europe on migration and refugees to Greece and “the former Yugoslav Republic of Macedonia”, 7-11 March 2016, SG/Inf(2016)18, 26 April 2016 (footnotes omitted): </w:t>
      </w:r>
    </w:p>
    <w:p w:rsidRPr="007C150D" w:rsidR="00430BB6" w:rsidP="00430BB6" w:rsidRDefault="00430BB6" w14:paraId="5E5572B9" w14:textId="77777777">
      <w:pPr>
        <w:spacing w:line="276" w:lineRule="auto"/>
        <w:rPr>
          <w:rFonts w:ascii="Arial" w:hAnsi="Arial" w:cs="Arial"/>
          <w:bCs/>
          <w:lang w:val="en-GB"/>
        </w:rPr>
      </w:pPr>
    </w:p>
    <w:p w:rsidRPr="007C150D" w:rsidR="00430BB6" w:rsidP="00430BB6" w:rsidRDefault="00430BB6" w14:paraId="0F1F0D89" w14:textId="77777777">
      <w:pPr>
        <w:ind w:left="709"/>
        <w:jc w:val="both"/>
        <w:rPr>
          <w:rFonts w:ascii="Arial" w:hAnsi="Arial" w:cs="Arial"/>
          <w:b/>
          <w:bCs/>
          <w:iCs/>
          <w:sz w:val="20"/>
          <w:szCs w:val="20"/>
          <w:lang w:val="en-GB"/>
        </w:rPr>
      </w:pPr>
      <w:r w:rsidRPr="007C150D">
        <w:rPr>
          <w:rFonts w:ascii="Arial" w:hAnsi="Arial" w:cs="Arial"/>
          <w:b/>
          <w:bCs/>
          <w:iCs/>
          <w:sz w:val="20"/>
          <w:szCs w:val="20"/>
          <w:lang w:val="en-GB"/>
        </w:rPr>
        <w:t>“4. The treatment of refugee and migrant children</w:t>
      </w:r>
    </w:p>
    <w:p w:rsidRPr="007C150D" w:rsidR="00430BB6" w:rsidP="00430BB6" w:rsidRDefault="00430BB6" w14:paraId="3556EA95" w14:textId="77777777">
      <w:pPr>
        <w:ind w:left="709"/>
        <w:jc w:val="both"/>
        <w:rPr>
          <w:rFonts w:ascii="Arial" w:hAnsi="Arial" w:cs="Arial"/>
          <w:i/>
          <w:sz w:val="20"/>
          <w:szCs w:val="20"/>
          <w:lang w:val="en-GB"/>
        </w:rPr>
      </w:pPr>
      <w:r w:rsidRPr="007C150D">
        <w:rPr>
          <w:rFonts w:ascii="Arial" w:hAnsi="Arial" w:cs="Arial"/>
          <w:i/>
          <w:sz w:val="20"/>
          <w:szCs w:val="20"/>
          <w:lang w:val="en-GB"/>
        </w:rPr>
        <w:t xml:space="preserve">a) Numbers </w:t>
      </w:r>
    </w:p>
    <w:p w:rsidRPr="007C150D" w:rsidR="00430BB6" w:rsidP="00430BB6" w:rsidRDefault="00430BB6" w14:paraId="6272173D" w14:textId="77777777">
      <w:pPr>
        <w:ind w:left="709"/>
        <w:jc w:val="both"/>
        <w:rPr>
          <w:rFonts w:ascii="Arial" w:hAnsi="Arial" w:cs="Arial"/>
          <w:sz w:val="20"/>
          <w:szCs w:val="20"/>
          <w:lang w:val="en-GB"/>
        </w:rPr>
      </w:pPr>
      <w:r w:rsidRPr="007C150D">
        <w:rPr>
          <w:rFonts w:ascii="Arial" w:hAnsi="Arial" w:cs="Arial"/>
          <w:sz w:val="20"/>
          <w:szCs w:val="20"/>
          <w:lang w:val="en-GB"/>
        </w:rPr>
        <w:t>An issue that I raised at several meetings I had in Greece was the treatment of refugee and migrant children in general, and more specifically the treatment of unaccompanied ones (UAMs).</w:t>
      </w:r>
    </w:p>
    <w:p w:rsidRPr="007C150D" w:rsidR="00430BB6" w:rsidP="00430BB6" w:rsidRDefault="00430BB6" w14:paraId="4DF27971" w14:textId="77777777">
      <w:pPr>
        <w:ind w:left="709"/>
        <w:jc w:val="both"/>
        <w:rPr>
          <w:rFonts w:ascii="Arial" w:hAnsi="Arial" w:cs="Arial"/>
          <w:sz w:val="20"/>
          <w:szCs w:val="20"/>
          <w:lang w:val="en-GB"/>
        </w:rPr>
      </w:pPr>
      <w:r w:rsidRPr="007C150D">
        <w:rPr>
          <w:rFonts w:ascii="Arial" w:hAnsi="Arial" w:cs="Arial"/>
          <w:sz w:val="20"/>
          <w:szCs w:val="20"/>
          <w:lang w:val="en-GB"/>
        </w:rPr>
        <w:t xml:space="preserve">Confusion seems to reign concerning the number of UAMs having transited through Greece during the recent migration crisis. As it transpired from an IOM and UNICEF data brief published on 30 November 2015, entitled Migration of Children to Europe, the numbers given by Greece, “the former Yugoslav Republic of Macedonia” and some destination countries do not tally. It is clear that a significant number of UAMS have tried to pass for adults while transiting from Greece, one of the possible reasons for this being apprehension concerning the length of the international procedure for family reunification.  </w:t>
      </w:r>
    </w:p>
    <w:p w:rsidRPr="007C150D" w:rsidR="00430BB6" w:rsidP="00430BB6" w:rsidRDefault="00430BB6" w14:paraId="6A29CEAC" w14:textId="77777777">
      <w:pPr>
        <w:ind w:left="709"/>
        <w:jc w:val="both"/>
        <w:rPr>
          <w:rFonts w:ascii="Arial" w:hAnsi="Arial" w:cs="Arial"/>
          <w:iCs/>
          <w:sz w:val="20"/>
          <w:szCs w:val="20"/>
          <w:lang w:val="en-GB"/>
        </w:rPr>
      </w:pPr>
      <w:r w:rsidRPr="007C150D">
        <w:rPr>
          <w:rFonts w:ascii="Arial" w:hAnsi="Arial" w:cs="Arial"/>
          <w:iCs/>
          <w:sz w:val="20"/>
          <w:szCs w:val="20"/>
          <w:lang w:val="en-GB"/>
        </w:rPr>
        <w:t>(…)</w:t>
      </w:r>
    </w:p>
    <w:p w:rsidRPr="007C150D" w:rsidR="00430BB6" w:rsidP="00430BB6" w:rsidRDefault="00430BB6" w14:paraId="60EA8887" w14:textId="77777777">
      <w:pPr>
        <w:ind w:left="709"/>
        <w:jc w:val="both"/>
        <w:rPr>
          <w:rFonts w:ascii="Arial" w:hAnsi="Arial" w:cs="Arial"/>
          <w:iCs/>
          <w:sz w:val="20"/>
          <w:szCs w:val="20"/>
          <w:lang w:val="en-GB"/>
        </w:rPr>
      </w:pPr>
    </w:p>
    <w:p w:rsidRPr="007C150D" w:rsidR="00430BB6" w:rsidP="00430BB6" w:rsidRDefault="00430BB6" w14:paraId="2084A066" w14:textId="77777777">
      <w:pPr>
        <w:ind w:left="709"/>
        <w:jc w:val="both"/>
        <w:rPr>
          <w:rFonts w:ascii="Arial" w:hAnsi="Arial" w:cs="Arial"/>
          <w:i/>
          <w:sz w:val="20"/>
          <w:szCs w:val="20"/>
          <w:lang w:val="en-GB"/>
        </w:rPr>
      </w:pPr>
      <w:r w:rsidRPr="007C150D">
        <w:rPr>
          <w:rFonts w:ascii="Arial" w:hAnsi="Arial" w:cs="Arial"/>
          <w:i/>
          <w:sz w:val="20"/>
          <w:szCs w:val="20"/>
          <w:lang w:val="en-GB"/>
        </w:rPr>
        <w:t xml:space="preserve">c) Who is unaccompanied? </w:t>
      </w:r>
    </w:p>
    <w:p w:rsidRPr="007C150D" w:rsidR="00430BB6" w:rsidP="00430BB6" w:rsidRDefault="00430BB6" w14:paraId="1B0A3E7A" w14:textId="77777777">
      <w:pPr>
        <w:ind w:left="709"/>
        <w:jc w:val="both"/>
        <w:rPr>
          <w:rFonts w:ascii="Arial" w:hAnsi="Arial" w:cs="Arial"/>
          <w:sz w:val="20"/>
          <w:szCs w:val="20"/>
          <w:lang w:val="en-GB"/>
        </w:rPr>
      </w:pPr>
      <w:r w:rsidRPr="007C150D">
        <w:rPr>
          <w:rFonts w:ascii="Arial" w:hAnsi="Arial" w:cs="Arial"/>
          <w:sz w:val="20"/>
          <w:szCs w:val="20"/>
          <w:lang w:val="en-GB"/>
        </w:rPr>
        <w:t xml:space="preserve">Several interlocutors also raised doubts about the current understanding in the relevant Greek administrative/judicial practice of who should be considered an UAM. It would appear that those travelling with members of the extended family are considered unaccompanied. Cases were also reported of spouses being separated. Of course, as already seen, there are also several allegations of “non-identified” cases of UAMs and one should not underestimate the risks that these could involve for some of the children concerned.  </w:t>
      </w:r>
    </w:p>
    <w:p w:rsidRPr="007C150D" w:rsidR="00430BB6" w:rsidP="00430BB6" w:rsidRDefault="00430BB6" w14:paraId="730B847E" w14:textId="77777777">
      <w:pPr>
        <w:ind w:left="709"/>
        <w:jc w:val="both"/>
        <w:rPr>
          <w:rFonts w:ascii="Arial" w:hAnsi="Arial" w:cs="Arial"/>
          <w:sz w:val="20"/>
          <w:szCs w:val="20"/>
          <w:lang w:val="en-GB"/>
        </w:rPr>
      </w:pPr>
    </w:p>
    <w:p w:rsidRPr="007C150D" w:rsidR="00430BB6" w:rsidP="00430BB6" w:rsidRDefault="00146FF9" w14:paraId="1BE6BC21" w14:textId="1BE95422">
      <w:pPr>
        <w:ind w:left="709"/>
        <w:jc w:val="both"/>
        <w:rPr>
          <w:rFonts w:ascii="Arial" w:hAnsi="Arial" w:cs="Arial"/>
          <w:i/>
          <w:sz w:val="20"/>
          <w:szCs w:val="20"/>
          <w:lang w:val="en-GB"/>
        </w:rPr>
      </w:pPr>
      <w:r w:rsidRPr="007C150D">
        <w:rPr>
          <w:rFonts w:ascii="Arial" w:hAnsi="Arial" w:cs="Arial"/>
          <w:i/>
          <w:sz w:val="20"/>
          <w:szCs w:val="20"/>
          <w:lang w:val="en-GB"/>
        </w:rPr>
        <w:br w:type="column"/>
      </w:r>
      <w:r w:rsidRPr="007C150D" w:rsidR="00430BB6">
        <w:rPr>
          <w:rFonts w:ascii="Arial" w:hAnsi="Arial" w:cs="Arial"/>
          <w:i/>
          <w:sz w:val="20"/>
          <w:szCs w:val="20"/>
          <w:lang w:val="en-GB"/>
        </w:rPr>
        <w:lastRenderedPageBreak/>
        <w:t xml:space="preserve">d) “Shelters” </w:t>
      </w:r>
    </w:p>
    <w:p w:rsidRPr="007C150D" w:rsidR="00430BB6" w:rsidP="00430BB6" w:rsidRDefault="00430BB6" w14:paraId="7DCBF642" w14:textId="77777777">
      <w:pPr>
        <w:ind w:left="709"/>
        <w:jc w:val="both"/>
        <w:rPr>
          <w:rFonts w:ascii="Arial" w:hAnsi="Arial" w:cs="Arial"/>
          <w:sz w:val="20"/>
          <w:szCs w:val="20"/>
          <w:lang w:val="en-GB"/>
        </w:rPr>
      </w:pPr>
      <w:r w:rsidRPr="007C150D">
        <w:rPr>
          <w:rFonts w:ascii="Arial" w:hAnsi="Arial" w:cs="Arial"/>
          <w:sz w:val="20"/>
          <w:szCs w:val="20"/>
          <w:lang w:val="en-GB"/>
        </w:rPr>
        <w:t xml:space="preserve">According to Greek law, it is the local prosecutor who decides on the follow-up to be given once a case of an unaccompanied child is identified. Usually, the prosecutor will place the child in a centre, like the “shelter” run by Arsis that I visited in </w:t>
      </w:r>
      <w:proofErr w:type="spellStart"/>
      <w:r w:rsidRPr="007C150D">
        <w:rPr>
          <w:rFonts w:ascii="Arial" w:hAnsi="Arial" w:cs="Arial"/>
          <w:sz w:val="20"/>
          <w:szCs w:val="20"/>
          <w:lang w:val="en-GB"/>
        </w:rPr>
        <w:t>Petralona</w:t>
      </w:r>
      <w:proofErr w:type="spellEnd"/>
      <w:r w:rsidRPr="007C150D">
        <w:rPr>
          <w:rFonts w:ascii="Arial" w:hAnsi="Arial" w:cs="Arial"/>
          <w:sz w:val="20"/>
          <w:szCs w:val="20"/>
          <w:lang w:val="en-GB"/>
        </w:rPr>
        <w:t>, Athens. The conditions in the Arsis “shelter” appeared to be very good. The problem seems to be that this and, according to reports I have received, all such “shelters” are close to full capacity. The resources of EKKA (the National Centre for Social Solidarity, which is ultimately responsible for providing accommodation for UAMs) also appear to be overstretched. This is, therefore, a question that should be addressed.</w:t>
      </w:r>
    </w:p>
    <w:p w:rsidRPr="007C150D" w:rsidR="00430BB6" w:rsidP="00430BB6" w:rsidRDefault="00430BB6" w14:paraId="14B32BA1" w14:textId="77777777">
      <w:pPr>
        <w:ind w:left="709"/>
        <w:jc w:val="both"/>
        <w:rPr>
          <w:rFonts w:ascii="Arial" w:hAnsi="Arial" w:cs="Arial"/>
          <w:sz w:val="20"/>
          <w:szCs w:val="20"/>
          <w:lang w:val="en-GB"/>
        </w:rPr>
      </w:pPr>
    </w:p>
    <w:p w:rsidRPr="007C150D" w:rsidR="00430BB6" w:rsidP="00430BB6" w:rsidRDefault="00430BB6" w14:paraId="389D7776" w14:textId="77777777">
      <w:pPr>
        <w:ind w:left="709"/>
        <w:jc w:val="both"/>
        <w:rPr>
          <w:rFonts w:ascii="Arial" w:hAnsi="Arial" w:cs="Arial"/>
          <w:i/>
          <w:sz w:val="20"/>
          <w:szCs w:val="20"/>
          <w:lang w:val="en-GB"/>
        </w:rPr>
      </w:pPr>
      <w:r w:rsidRPr="007C150D">
        <w:rPr>
          <w:rFonts w:ascii="Arial" w:hAnsi="Arial" w:cs="Arial"/>
          <w:i/>
          <w:sz w:val="20"/>
          <w:szCs w:val="20"/>
          <w:lang w:val="en-GB"/>
        </w:rPr>
        <w:t xml:space="preserve">e) Deprivation of liberty </w:t>
      </w:r>
    </w:p>
    <w:p w:rsidRPr="007C150D" w:rsidR="00430BB6" w:rsidP="00430BB6" w:rsidRDefault="00430BB6" w14:paraId="0BFCB7A5" w14:textId="77777777">
      <w:pPr>
        <w:ind w:left="709"/>
        <w:jc w:val="both"/>
        <w:rPr>
          <w:rFonts w:ascii="Arial" w:hAnsi="Arial" w:cs="Arial"/>
          <w:sz w:val="20"/>
          <w:szCs w:val="20"/>
          <w:lang w:val="en-GB"/>
        </w:rPr>
      </w:pPr>
      <w:r w:rsidRPr="007C150D">
        <w:rPr>
          <w:rFonts w:ascii="Arial" w:hAnsi="Arial" w:cs="Arial"/>
          <w:sz w:val="20"/>
          <w:szCs w:val="20"/>
          <w:lang w:val="en-GB"/>
        </w:rPr>
        <w:t>(…)</w:t>
      </w:r>
      <w:r w:rsidRPr="007C150D">
        <w:rPr>
          <w:rFonts w:ascii="Arial" w:hAnsi="Arial" w:cs="Arial"/>
          <w:sz w:val="20"/>
          <w:szCs w:val="20"/>
          <w:lang w:val="en-GB"/>
        </w:rPr>
        <w:br/>
        <w:t xml:space="preserve">A separate problem is the deprivation of liberty of UAMs on their way to “shelters”. As already seen, once a child is identified as an UAM, s/he will be placed in a “shelter”. However, there seems to be a period of time until s/he arrives safely in his/her “shelter” when the authorities consider that they have no other option but to place him/her in protective custody, given the lack of appropriate transit facilities. This practice has been criticised by many. Again, it would appear that some NGOs, including </w:t>
      </w:r>
      <w:proofErr w:type="spellStart"/>
      <w:r w:rsidRPr="007C150D">
        <w:rPr>
          <w:rFonts w:ascii="Arial" w:hAnsi="Arial" w:cs="Arial"/>
          <w:sz w:val="20"/>
          <w:szCs w:val="20"/>
          <w:lang w:val="en-GB"/>
        </w:rPr>
        <w:t>METAaction</w:t>
      </w:r>
      <w:proofErr w:type="spellEnd"/>
      <w:r w:rsidRPr="007C150D">
        <w:rPr>
          <w:rFonts w:ascii="Arial" w:hAnsi="Arial" w:cs="Arial"/>
          <w:sz w:val="20"/>
          <w:szCs w:val="20"/>
          <w:lang w:val="en-GB"/>
        </w:rPr>
        <w:t xml:space="preserve">, try to fill the gap by offering open transit accommodation. </w:t>
      </w:r>
    </w:p>
    <w:p w:rsidRPr="007C150D" w:rsidR="00430BB6" w:rsidP="00430BB6" w:rsidRDefault="00430BB6" w14:paraId="791DFD3E" w14:textId="77777777">
      <w:pPr>
        <w:ind w:left="709"/>
        <w:jc w:val="both"/>
        <w:rPr>
          <w:rFonts w:ascii="Arial" w:hAnsi="Arial" w:cs="Arial"/>
          <w:sz w:val="20"/>
          <w:szCs w:val="20"/>
          <w:lang w:val="en-GB"/>
        </w:rPr>
      </w:pPr>
    </w:p>
    <w:p w:rsidRPr="007C150D" w:rsidR="00430BB6" w:rsidP="00430BB6" w:rsidRDefault="00430BB6" w14:paraId="0E893E98" w14:textId="77777777">
      <w:pPr>
        <w:ind w:left="709"/>
        <w:jc w:val="both"/>
        <w:rPr>
          <w:rFonts w:ascii="Arial" w:hAnsi="Arial" w:cs="Arial"/>
          <w:i/>
          <w:sz w:val="20"/>
          <w:szCs w:val="20"/>
          <w:lang w:val="en-GB"/>
        </w:rPr>
      </w:pPr>
      <w:r w:rsidRPr="007C150D">
        <w:rPr>
          <w:rFonts w:ascii="Arial" w:hAnsi="Arial" w:cs="Arial"/>
          <w:i/>
          <w:sz w:val="20"/>
          <w:szCs w:val="20"/>
          <w:lang w:val="en-GB"/>
        </w:rPr>
        <w:t xml:space="preserve">f) Guardianship </w:t>
      </w:r>
    </w:p>
    <w:p w:rsidRPr="007C150D" w:rsidR="00430BB6" w:rsidP="00430BB6" w:rsidRDefault="00430BB6" w14:paraId="4233057D" w14:textId="77777777">
      <w:pPr>
        <w:ind w:left="709"/>
        <w:jc w:val="both"/>
        <w:rPr>
          <w:rFonts w:ascii="Arial" w:hAnsi="Arial" w:cs="Arial"/>
          <w:sz w:val="20"/>
          <w:szCs w:val="20"/>
          <w:lang w:val="en-GB"/>
        </w:rPr>
      </w:pPr>
      <w:r w:rsidRPr="007C150D">
        <w:rPr>
          <w:rFonts w:ascii="Arial" w:hAnsi="Arial" w:cs="Arial"/>
          <w:sz w:val="20"/>
          <w:szCs w:val="20"/>
          <w:lang w:val="en-GB"/>
        </w:rPr>
        <w:t xml:space="preserve">Many of my interlocutors agreed on the need to overhaul radically the current system of guardianship, which also applies to unaccompanied minors. Greek law provides that the competent authorities must ensure that a child is legally represented, independently of whether s/he applies for international protection. The public prosecutor for children or the public prosecutor of the local first-instance court acts as a provisional guardian. S/he should appoint a permanent one. In practice, the prosecutors lack the capacity to handle the large number of UAMs who are referred to them. Nor can they rely on another state institution for help. </w:t>
      </w:r>
    </w:p>
    <w:p w:rsidRPr="007C150D" w:rsidR="00430BB6" w:rsidP="00430BB6" w:rsidRDefault="00430BB6" w14:paraId="3A66760F" w14:textId="77777777">
      <w:pPr>
        <w:ind w:left="709"/>
        <w:jc w:val="both"/>
        <w:rPr>
          <w:rFonts w:ascii="Arial" w:hAnsi="Arial" w:cs="Arial"/>
          <w:sz w:val="20"/>
          <w:szCs w:val="20"/>
          <w:lang w:val="en-GB"/>
        </w:rPr>
      </w:pPr>
      <w:r w:rsidRPr="007C150D">
        <w:rPr>
          <w:rFonts w:ascii="Arial" w:hAnsi="Arial" w:cs="Arial"/>
          <w:sz w:val="20"/>
          <w:szCs w:val="20"/>
          <w:lang w:val="en-GB"/>
        </w:rPr>
        <w:t xml:space="preserve">It was encouraging to learn during the mission that </w:t>
      </w:r>
      <w:proofErr w:type="spellStart"/>
      <w:r w:rsidRPr="007C150D">
        <w:rPr>
          <w:rFonts w:ascii="Arial" w:hAnsi="Arial" w:cs="Arial"/>
          <w:sz w:val="20"/>
          <w:szCs w:val="20"/>
          <w:lang w:val="en-GB"/>
        </w:rPr>
        <w:t>METAction</w:t>
      </w:r>
      <w:proofErr w:type="spellEnd"/>
      <w:r w:rsidRPr="007C150D">
        <w:rPr>
          <w:rFonts w:ascii="Arial" w:hAnsi="Arial" w:cs="Arial"/>
          <w:sz w:val="20"/>
          <w:szCs w:val="20"/>
          <w:lang w:val="en-GB"/>
        </w:rPr>
        <w:t xml:space="preserve"> has launched a project aiming at creating a guardianship network for UAMs. The staff of the NGO in question provide services in UAMs’ “shelters” and can exercise powers delegated to them by the competent public prosecutor.</w:t>
      </w:r>
    </w:p>
    <w:p w:rsidRPr="007C150D" w:rsidR="00430BB6" w:rsidP="00430BB6" w:rsidRDefault="00430BB6" w14:paraId="07CBFBA3" w14:textId="77777777">
      <w:pPr>
        <w:ind w:left="709"/>
        <w:jc w:val="both"/>
        <w:rPr>
          <w:rFonts w:ascii="Arial" w:hAnsi="Arial" w:cs="Arial"/>
          <w:sz w:val="20"/>
          <w:szCs w:val="20"/>
          <w:lang w:val="en-GB"/>
        </w:rPr>
      </w:pPr>
      <w:r w:rsidRPr="007C150D">
        <w:rPr>
          <w:rFonts w:ascii="Arial" w:hAnsi="Arial" w:cs="Arial"/>
          <w:sz w:val="20"/>
          <w:szCs w:val="20"/>
          <w:lang w:val="en-GB"/>
        </w:rPr>
        <w:t xml:space="preserve">It was also encouraging to learn that the authorities want to introduce legislation that would provide a long-term response to the problem.   </w:t>
      </w:r>
    </w:p>
    <w:p w:rsidRPr="007C150D" w:rsidR="00430BB6" w:rsidP="00430BB6" w:rsidRDefault="00430BB6" w14:paraId="37815C0E" w14:textId="77777777">
      <w:pPr>
        <w:ind w:left="709"/>
        <w:jc w:val="both"/>
        <w:rPr>
          <w:rFonts w:ascii="Arial" w:hAnsi="Arial" w:cs="Arial"/>
          <w:sz w:val="20"/>
          <w:szCs w:val="20"/>
          <w:lang w:val="en-GB"/>
        </w:rPr>
      </w:pPr>
    </w:p>
    <w:p w:rsidRPr="007C150D" w:rsidR="00430BB6" w:rsidP="00430BB6" w:rsidRDefault="00430BB6" w14:paraId="78B555A1" w14:textId="77777777">
      <w:pPr>
        <w:ind w:left="709"/>
        <w:jc w:val="both"/>
        <w:rPr>
          <w:rFonts w:ascii="Arial" w:hAnsi="Arial" w:cs="Arial"/>
          <w:i/>
          <w:sz w:val="20"/>
          <w:szCs w:val="20"/>
          <w:lang w:val="en-GB"/>
        </w:rPr>
      </w:pPr>
      <w:r w:rsidRPr="007C150D">
        <w:rPr>
          <w:rFonts w:ascii="Arial" w:hAnsi="Arial" w:cs="Arial"/>
          <w:i/>
          <w:sz w:val="20"/>
          <w:szCs w:val="20"/>
          <w:lang w:val="en-GB"/>
        </w:rPr>
        <w:t>g) Education</w:t>
      </w:r>
    </w:p>
    <w:p w:rsidRPr="007C150D" w:rsidR="00430BB6" w:rsidP="00430BB6" w:rsidRDefault="00430BB6" w14:paraId="5FA30BCE" w14:textId="77777777">
      <w:pPr>
        <w:ind w:left="709"/>
        <w:jc w:val="both"/>
        <w:rPr>
          <w:rFonts w:ascii="Arial" w:hAnsi="Arial" w:cs="Arial"/>
          <w:sz w:val="20"/>
          <w:szCs w:val="20"/>
          <w:lang w:val="en-GB"/>
        </w:rPr>
      </w:pPr>
      <w:r w:rsidRPr="007C150D">
        <w:rPr>
          <w:rFonts w:ascii="Arial" w:hAnsi="Arial" w:cs="Arial"/>
          <w:sz w:val="20"/>
          <w:szCs w:val="20"/>
          <w:lang w:val="en-GB"/>
        </w:rPr>
        <w:t xml:space="preserve">Children of asylum seekers and children seeking international protection have access to the Greek education system under the same conditions as Greek children. However, some schools create practical problems, asking for documents that are not required by law. This is an issue to be clarified by the Ministry of Education. </w:t>
      </w:r>
    </w:p>
    <w:p w:rsidRPr="007C150D" w:rsidR="00430BB6" w:rsidP="00430BB6" w:rsidRDefault="00430BB6" w14:paraId="0D08C3AB" w14:textId="77777777">
      <w:pPr>
        <w:ind w:left="709"/>
        <w:jc w:val="both"/>
        <w:rPr>
          <w:rFonts w:ascii="Arial" w:hAnsi="Arial" w:cs="Arial"/>
          <w:sz w:val="20"/>
          <w:szCs w:val="20"/>
          <w:lang w:val="en-GB"/>
        </w:rPr>
      </w:pPr>
      <w:r w:rsidRPr="007C150D">
        <w:rPr>
          <w:rFonts w:ascii="Arial" w:hAnsi="Arial" w:cs="Arial"/>
          <w:sz w:val="20"/>
          <w:szCs w:val="20"/>
          <w:lang w:val="en-GB"/>
        </w:rPr>
        <w:t>I have already discussed the question of the lack of educational activities in some camps/on some sites.</w:t>
      </w:r>
    </w:p>
    <w:p w:rsidRPr="007C150D" w:rsidR="00430BB6" w:rsidP="00430BB6" w:rsidRDefault="00430BB6" w14:paraId="244724D4" w14:textId="77777777">
      <w:pPr>
        <w:ind w:left="709"/>
        <w:jc w:val="both"/>
        <w:rPr>
          <w:rFonts w:ascii="Arial" w:hAnsi="Arial" w:cs="Arial"/>
          <w:sz w:val="20"/>
          <w:szCs w:val="20"/>
          <w:lang w:val="en-GB"/>
        </w:rPr>
      </w:pPr>
    </w:p>
    <w:p w:rsidRPr="007C150D" w:rsidR="00430BB6" w:rsidP="00430BB6" w:rsidRDefault="00430BB6" w14:paraId="585CAB36" w14:textId="77777777">
      <w:pPr>
        <w:ind w:left="709"/>
        <w:jc w:val="both"/>
        <w:rPr>
          <w:rFonts w:ascii="Arial" w:hAnsi="Arial" w:cs="Arial"/>
          <w:i/>
          <w:sz w:val="20"/>
          <w:szCs w:val="20"/>
          <w:lang w:val="en-GB"/>
        </w:rPr>
      </w:pPr>
      <w:r w:rsidRPr="007C150D">
        <w:rPr>
          <w:rFonts w:ascii="Arial" w:hAnsi="Arial" w:cs="Arial"/>
          <w:i/>
          <w:sz w:val="20"/>
          <w:szCs w:val="20"/>
          <w:lang w:val="en-GB"/>
        </w:rPr>
        <w:t>h) Access to information</w:t>
      </w:r>
    </w:p>
    <w:p w:rsidRPr="007C150D" w:rsidR="00430BB6" w:rsidP="00430BB6" w:rsidRDefault="00430BB6" w14:paraId="76211A6B" w14:textId="77777777">
      <w:pPr>
        <w:ind w:left="709"/>
        <w:jc w:val="both"/>
        <w:rPr>
          <w:rFonts w:ascii="Arial" w:hAnsi="Arial" w:cs="Arial"/>
          <w:sz w:val="20"/>
          <w:szCs w:val="20"/>
          <w:lang w:val="en-GB"/>
        </w:rPr>
      </w:pPr>
      <w:r w:rsidRPr="007C150D">
        <w:rPr>
          <w:rFonts w:ascii="Arial" w:hAnsi="Arial" w:cs="Arial"/>
          <w:sz w:val="20"/>
          <w:szCs w:val="20"/>
          <w:lang w:val="en-GB"/>
        </w:rPr>
        <w:t xml:space="preserve">Refugee and migrant children in general, and especially UAMs, need information on their legal situation and future prospects. In the hotspots, </w:t>
      </w:r>
      <w:proofErr w:type="gramStart"/>
      <w:r w:rsidRPr="007C150D">
        <w:rPr>
          <w:rFonts w:ascii="Arial" w:hAnsi="Arial" w:cs="Arial"/>
          <w:sz w:val="20"/>
          <w:szCs w:val="20"/>
          <w:lang w:val="en-GB"/>
        </w:rPr>
        <w:t>camps</w:t>
      </w:r>
      <w:proofErr w:type="gramEnd"/>
      <w:r w:rsidRPr="007C150D">
        <w:rPr>
          <w:rFonts w:ascii="Arial" w:hAnsi="Arial" w:cs="Arial"/>
          <w:sz w:val="20"/>
          <w:szCs w:val="20"/>
          <w:lang w:val="en-GB"/>
        </w:rPr>
        <w:t xml:space="preserve"> or “shelters” that I visited, I did not see any child-friendly information material available in foreign languages. It seems that in 2015 the Greek Asylum Service issued a leaflet in English, French, Arabic and Farsi, providing information in simple language on the rights under the Dublin Regulation of asylum seeking UAMs. The lack of information is a concern. The representatives of the European Asylum Support Office (EASO) have, for example, explained to me that, although UAMs are concerned by the relocation scheme, it is difficult to explain it to them. In my view, up-to-date child-friendly material should be produced in different languages explaining to each age group their rights and applicable procedures.</w:t>
      </w:r>
    </w:p>
    <w:p w:rsidRPr="007C150D" w:rsidR="00430BB6" w:rsidP="00430BB6" w:rsidRDefault="00430BB6" w14:paraId="6EFF78F9" w14:textId="77777777">
      <w:pPr>
        <w:ind w:left="709"/>
        <w:jc w:val="both"/>
        <w:rPr>
          <w:rFonts w:ascii="Arial" w:hAnsi="Arial" w:cs="Arial"/>
          <w:sz w:val="20"/>
          <w:szCs w:val="20"/>
          <w:lang w:val="en-GB"/>
        </w:rPr>
      </w:pPr>
    </w:p>
    <w:p w:rsidRPr="007C150D" w:rsidR="00430BB6" w:rsidP="00430BB6" w:rsidRDefault="00146FF9" w14:paraId="59D0DD45" w14:textId="23B58DD3">
      <w:pPr>
        <w:pStyle w:val="ListParagraph"/>
        <w:numPr>
          <w:ilvl w:val="0"/>
          <w:numId w:val="0"/>
        </w:numPr>
        <w:ind w:left="720"/>
        <w:rPr>
          <w:rFonts w:cs="Arial"/>
          <w:sz w:val="20"/>
          <w:szCs w:val="20"/>
        </w:rPr>
      </w:pPr>
      <w:r w:rsidRPr="007C150D">
        <w:rPr>
          <w:rFonts w:ascii="Helvetica" w:hAnsi="Helvetica" w:cs="Helvetica"/>
          <w:i/>
          <w:iCs/>
          <w:sz w:val="20"/>
          <w:szCs w:val="20"/>
          <w:lang w:eastAsia="fr-FR"/>
        </w:rPr>
        <w:br w:type="column"/>
      </w:r>
      <w:proofErr w:type="spellStart"/>
      <w:r w:rsidRPr="007C150D" w:rsidR="00430BB6">
        <w:rPr>
          <w:rFonts w:ascii="Helvetica" w:hAnsi="Helvetica" w:cs="Helvetica"/>
          <w:i/>
          <w:iCs/>
          <w:sz w:val="20"/>
          <w:szCs w:val="20"/>
          <w:lang w:eastAsia="fr-FR"/>
        </w:rPr>
        <w:lastRenderedPageBreak/>
        <w:t>i</w:t>
      </w:r>
      <w:proofErr w:type="spellEnd"/>
      <w:r w:rsidRPr="007C150D" w:rsidR="00430BB6">
        <w:rPr>
          <w:rFonts w:ascii="Helvetica" w:hAnsi="Helvetica" w:cs="Helvetica"/>
          <w:i/>
          <w:iCs/>
          <w:sz w:val="20"/>
          <w:szCs w:val="20"/>
          <w:lang w:eastAsia="fr-FR"/>
        </w:rPr>
        <w:t>)Criminal activities </w:t>
      </w:r>
    </w:p>
    <w:p w:rsidRPr="007C150D" w:rsidR="00430BB6" w:rsidP="00430BB6" w:rsidRDefault="00430BB6" w14:paraId="3CC580CD" w14:textId="7F239695">
      <w:pPr>
        <w:ind w:left="709"/>
        <w:jc w:val="both"/>
        <w:rPr>
          <w:rFonts w:ascii="Helvetica" w:hAnsi="Helvetica" w:cs="Helvetica"/>
          <w:i/>
          <w:iCs/>
          <w:sz w:val="20"/>
          <w:szCs w:val="20"/>
          <w:lang w:val="en-GB" w:eastAsia="fr-FR"/>
        </w:rPr>
      </w:pPr>
      <w:r w:rsidRPr="007C150D">
        <w:rPr>
          <w:rFonts w:ascii="Helvetica" w:hAnsi="Helvetica" w:cs="Helvetica"/>
          <w:sz w:val="20"/>
          <w:szCs w:val="20"/>
          <w:lang w:val="en-GB" w:eastAsia="fr-FR"/>
        </w:rPr>
        <w:t>There have been several reports of refugee and migrant children engaging in criminal activities, such as drug-trafficking and prostitution, in order to earn money. Reference was also made during my mission to Greece to cases of sexual exploitation of refugee and migrant children. However, it is difficult to assess whether these were isolated instances or whether they were part of a pattern. There is also a danger that the tightening up of entry procedures and the closing down of borders will result in families and UAMs leaving the camps and “shelters” to seek the help of smugglers. This exposes them to a risk of violence and exploitation by traffickers. These issues are of direct relevance to the work of the Group of Experts on Action against Trafficking in Human Beings (GRETA), which is responsible for monitoring implementation of the Council of Europe Convention on Action against Trafficking in Human Beings, and the Committee of the parties to the Council of Europe Convention on the Protection of Children against Sexual Exploitation and Sexual Abuse. These bodies to pay, each within its terms of reference, specific attention to the issues identified above and consider making urgent requests for information to the States Parties concerned. The objective would be to prevent or redress serious human-rights violations in connection with the recent migratory flows.</w:t>
      </w:r>
      <w:r w:rsidRPr="007C150D" w:rsidR="00485422">
        <w:rPr>
          <w:rFonts w:ascii="Helvetica" w:hAnsi="Helvetica" w:cs="Helvetica"/>
          <w:sz w:val="20"/>
          <w:szCs w:val="20"/>
          <w:lang w:val="en-GB" w:eastAsia="fr-FR"/>
        </w:rPr>
        <w:t>”</w:t>
      </w:r>
      <w:r w:rsidRPr="007C150D">
        <w:rPr>
          <w:rFonts w:ascii="Helvetica" w:hAnsi="Helvetica" w:cs="Helvetica"/>
          <w:sz w:val="20"/>
          <w:szCs w:val="20"/>
          <w:lang w:val="en-GB" w:eastAsia="fr-FR"/>
        </w:rPr>
        <w:t>       </w:t>
      </w:r>
    </w:p>
    <w:p w:rsidRPr="007C150D" w:rsidR="00430BB6" w:rsidP="00430BB6" w:rsidRDefault="00430BB6" w14:paraId="7FEAFF0D" w14:textId="77777777">
      <w:pPr>
        <w:contextualSpacing/>
        <w:jc w:val="both"/>
        <w:rPr>
          <w:rFonts w:ascii="Arial" w:hAnsi="Arial" w:cs="Arial"/>
          <w:lang w:val="en-GB"/>
        </w:rPr>
      </w:pPr>
    </w:p>
    <w:p w:rsidRPr="007C150D" w:rsidR="00430BB6" w:rsidP="00430BB6" w:rsidRDefault="00430BB6" w14:paraId="754799F8" w14:textId="69C4ABDE">
      <w:pPr>
        <w:keepNext/>
        <w:keepLines/>
        <w:jc w:val="both"/>
        <w:outlineLvl w:val="1"/>
        <w:rPr>
          <w:rFonts w:ascii="Arial" w:hAnsi="Arial" w:cs="Arial" w:eastAsiaTheme="majorEastAsia"/>
          <w:b/>
          <w:szCs w:val="26"/>
          <w:lang w:val="en-GB"/>
        </w:rPr>
      </w:pPr>
      <w:r w:rsidRPr="007C150D">
        <w:rPr>
          <w:rFonts w:ascii="Arial" w:hAnsi="Arial" w:cs="Arial" w:eastAsiaTheme="majorEastAsia"/>
          <w:b/>
          <w:bCs/>
          <w:szCs w:val="26"/>
          <w:lang w:val="en-GB"/>
        </w:rPr>
        <w:t xml:space="preserve">B </w:t>
      </w:r>
      <w:bookmarkStart w:name="_Hlk57976090" w:id="18"/>
      <w:r w:rsidRPr="007C150D">
        <w:rPr>
          <w:rFonts w:ascii="Arial" w:hAnsi="Arial" w:cs="Arial" w:eastAsiaTheme="majorEastAsia"/>
          <w:b/>
          <w:bCs/>
          <w:szCs w:val="26"/>
          <w:lang w:val="en-GB"/>
        </w:rPr>
        <w:t>–</w:t>
      </w:r>
      <w:bookmarkEnd w:id="18"/>
      <w:r w:rsidRPr="007C150D">
        <w:rPr>
          <w:rFonts w:ascii="Arial" w:hAnsi="Arial" w:cs="Arial" w:eastAsiaTheme="majorEastAsia"/>
          <w:b/>
          <w:bCs/>
          <w:szCs w:val="26"/>
          <w:lang w:val="en-GB"/>
        </w:rPr>
        <w:t xml:space="preserve"> </w:t>
      </w:r>
      <w:r w:rsidRPr="007C150D">
        <w:rPr>
          <w:rFonts w:ascii="Arial" w:hAnsi="Arial" w:cs="Arial" w:eastAsiaTheme="majorEastAsia"/>
          <w:b/>
          <w:szCs w:val="26"/>
          <w:lang w:val="en-GB"/>
        </w:rPr>
        <w:t>United Nations</w:t>
      </w:r>
    </w:p>
    <w:p w:rsidRPr="007C150D" w:rsidR="00430BB6" w:rsidP="00430BB6" w:rsidRDefault="00430BB6" w14:paraId="56EAAFDC" w14:textId="77777777">
      <w:pPr>
        <w:keepNext/>
        <w:keepLines/>
        <w:ind w:left="709"/>
        <w:jc w:val="both"/>
        <w:outlineLvl w:val="1"/>
        <w:rPr>
          <w:rFonts w:ascii="Arial" w:hAnsi="Arial" w:cs="Arial" w:eastAsiaTheme="majorEastAsia"/>
          <w:b/>
          <w:szCs w:val="26"/>
          <w:lang w:val="en-GB"/>
        </w:rPr>
      </w:pPr>
    </w:p>
    <w:p w:rsidRPr="007C150D" w:rsidR="00430BB6" w:rsidP="00430BB6" w:rsidRDefault="00430BB6" w14:paraId="04697300" w14:textId="77777777">
      <w:pPr>
        <w:tabs>
          <w:tab w:val="left" w:pos="709"/>
        </w:tabs>
        <w:ind w:left="709" w:hanging="709"/>
        <w:rPr>
          <w:rFonts w:ascii="Arial" w:hAnsi="Arial" w:cs="Arial"/>
          <w:b/>
          <w:lang w:val="en-GB"/>
        </w:rPr>
      </w:pPr>
      <w:r w:rsidRPr="007C150D">
        <w:rPr>
          <w:rFonts w:ascii="Arial" w:hAnsi="Arial" w:cs="Arial"/>
          <w:b/>
          <w:lang w:val="en-GB"/>
        </w:rPr>
        <w:t>1.</w:t>
      </w:r>
      <w:r w:rsidRPr="007C150D">
        <w:rPr>
          <w:rFonts w:ascii="Arial" w:hAnsi="Arial" w:cs="Arial"/>
          <w:b/>
          <w:lang w:val="en-GB"/>
        </w:rPr>
        <w:tab/>
        <w:t xml:space="preserve">United Nations Convention on the Rights of the Child </w:t>
      </w:r>
    </w:p>
    <w:p w:rsidRPr="007C150D" w:rsidR="00430BB6" w:rsidP="00430BB6" w:rsidRDefault="00430BB6" w14:paraId="5C6D85F0" w14:textId="77777777">
      <w:pPr>
        <w:jc w:val="both"/>
        <w:rPr>
          <w:rFonts w:ascii="Arial" w:hAnsi="Arial" w:cs="Arial"/>
          <w:b/>
          <w:lang w:val="en-GB"/>
        </w:rPr>
      </w:pPr>
    </w:p>
    <w:p w:rsidRPr="007C150D" w:rsidR="00430BB6" w:rsidP="00AC2271" w:rsidRDefault="00430BB6" w14:paraId="70B83834" w14:textId="77777777">
      <w:pPr>
        <w:ind w:left="709"/>
        <w:jc w:val="both"/>
        <w:rPr>
          <w:rStyle w:val="BookTitle"/>
          <w:rFonts w:ascii="Arial" w:hAnsi="Arial" w:cs="Arial"/>
          <w:b w:val="0"/>
          <w:bCs w:val="0"/>
          <w:i w:val="0"/>
          <w:iCs w:val="0"/>
          <w:sz w:val="20"/>
          <w:szCs w:val="20"/>
          <w:lang w:val="en-GB"/>
        </w:rPr>
      </w:pPr>
      <w:r w:rsidRPr="007C150D">
        <w:rPr>
          <w:rFonts w:ascii="Arial" w:hAnsi="Arial" w:cs="Arial"/>
          <w:sz w:val="20"/>
          <w:szCs w:val="20"/>
          <w:lang w:val="en-GB"/>
        </w:rPr>
        <w:t>“</w:t>
      </w:r>
      <w:r w:rsidRPr="007C150D">
        <w:rPr>
          <w:rStyle w:val="BookTitle"/>
          <w:rFonts w:ascii="Arial" w:hAnsi="Arial" w:cs="Arial"/>
          <w:b w:val="0"/>
          <w:bCs w:val="0"/>
          <w:i w:val="0"/>
          <w:iCs w:val="0"/>
          <w:sz w:val="20"/>
          <w:szCs w:val="20"/>
          <w:lang w:val="en-GB"/>
        </w:rPr>
        <w:t>Article 3</w:t>
      </w:r>
    </w:p>
    <w:p w:rsidRPr="007C150D" w:rsidR="00430BB6" w:rsidP="00AC2271" w:rsidRDefault="00430BB6" w14:paraId="665111EF" w14:textId="77777777">
      <w:pPr>
        <w:ind w:left="709"/>
        <w:jc w:val="both"/>
        <w:rPr>
          <w:rStyle w:val="BookTitle"/>
          <w:rFonts w:ascii="Arial" w:hAnsi="Arial" w:cs="Arial"/>
          <w:b w:val="0"/>
          <w:bCs w:val="0"/>
          <w:i w:val="0"/>
          <w:iCs w:val="0"/>
          <w:sz w:val="20"/>
          <w:szCs w:val="20"/>
          <w:lang w:val="en-GB"/>
        </w:rPr>
      </w:pPr>
    </w:p>
    <w:p w:rsidRPr="007C150D" w:rsidR="00430BB6" w:rsidP="00AC2271" w:rsidRDefault="00430BB6" w14:paraId="4F29DF28" w14:textId="2DD609CE">
      <w:pPr>
        <w:ind w:left="709"/>
        <w:jc w:val="both"/>
        <w:rPr>
          <w:rStyle w:val="BookTitle"/>
          <w:rFonts w:ascii="Arial" w:hAnsi="Arial" w:cs="Arial"/>
          <w:b w:val="0"/>
          <w:bCs w:val="0"/>
          <w:i w:val="0"/>
          <w:iCs w:val="0"/>
          <w:sz w:val="20"/>
          <w:szCs w:val="20"/>
          <w:lang w:val="en-GB"/>
        </w:rPr>
      </w:pPr>
      <w:r w:rsidRPr="007C150D">
        <w:rPr>
          <w:rStyle w:val="BookTitle"/>
          <w:rFonts w:ascii="Arial" w:hAnsi="Arial" w:cs="Arial"/>
          <w:b w:val="0"/>
          <w:bCs w:val="0"/>
          <w:i w:val="0"/>
          <w:iCs w:val="0"/>
          <w:sz w:val="20"/>
          <w:szCs w:val="20"/>
          <w:lang w:val="en-GB"/>
        </w:rPr>
        <w:t>1. In all actions concerning children, … the best interests of the child shall be a primary consideration.</w:t>
      </w:r>
    </w:p>
    <w:p w:rsidRPr="007C150D" w:rsidR="00430BB6" w:rsidP="00AC2271" w:rsidRDefault="00430BB6" w14:paraId="1462D980" w14:textId="77777777">
      <w:pPr>
        <w:ind w:left="709"/>
        <w:jc w:val="both"/>
        <w:rPr>
          <w:rStyle w:val="BookTitle"/>
          <w:rFonts w:ascii="Arial" w:hAnsi="Arial" w:cs="Arial"/>
          <w:b w:val="0"/>
          <w:bCs w:val="0"/>
          <w:i w:val="0"/>
          <w:iCs w:val="0"/>
          <w:sz w:val="20"/>
          <w:szCs w:val="20"/>
          <w:lang w:val="en-GB"/>
        </w:rPr>
      </w:pPr>
      <w:r w:rsidRPr="007C150D">
        <w:rPr>
          <w:rStyle w:val="BookTitle"/>
          <w:rFonts w:ascii="Arial" w:hAnsi="Arial" w:cs="Arial"/>
          <w:b w:val="0"/>
          <w:bCs w:val="0"/>
          <w:i w:val="0"/>
          <w:iCs w:val="0"/>
          <w:sz w:val="20"/>
          <w:szCs w:val="20"/>
          <w:lang w:val="en-GB"/>
        </w:rPr>
        <w:t>2. States Parties undertake to ensure the child such protection and care as is necessary for his or her well-being, taking into account the rights and duties of his or her parents, legal guardians, or other individuals legally responsible for him or her, and, to this end, shall take all appropriate legislative and administrative measures.</w:t>
      </w:r>
    </w:p>
    <w:p w:rsidRPr="007C150D" w:rsidR="00430BB6" w:rsidP="00AC2271" w:rsidRDefault="00430BB6" w14:paraId="2F3EC06B" w14:textId="77777777">
      <w:pPr>
        <w:ind w:left="709"/>
        <w:jc w:val="both"/>
        <w:rPr>
          <w:rStyle w:val="BookTitle"/>
          <w:rFonts w:ascii="Arial" w:hAnsi="Arial" w:cs="Arial"/>
          <w:b w:val="0"/>
          <w:bCs w:val="0"/>
          <w:i w:val="0"/>
          <w:iCs w:val="0"/>
          <w:sz w:val="20"/>
          <w:szCs w:val="20"/>
          <w:lang w:val="en-GB"/>
        </w:rPr>
      </w:pPr>
    </w:p>
    <w:p w:rsidRPr="007C150D" w:rsidR="00430BB6" w:rsidP="00AC2271" w:rsidRDefault="00430BB6" w14:paraId="15689633" w14:textId="77777777">
      <w:pPr>
        <w:ind w:left="709"/>
        <w:jc w:val="both"/>
        <w:rPr>
          <w:rStyle w:val="BookTitle"/>
          <w:rFonts w:ascii="Arial" w:hAnsi="Arial" w:cs="Arial"/>
          <w:b w:val="0"/>
          <w:bCs w:val="0"/>
          <w:i w:val="0"/>
          <w:iCs w:val="0"/>
          <w:sz w:val="20"/>
          <w:szCs w:val="20"/>
          <w:lang w:val="en-GB"/>
        </w:rPr>
      </w:pPr>
      <w:r w:rsidRPr="007C150D">
        <w:rPr>
          <w:rStyle w:val="BookTitle"/>
          <w:rFonts w:ascii="Arial" w:hAnsi="Arial" w:cs="Arial"/>
          <w:b w:val="0"/>
          <w:bCs w:val="0"/>
          <w:i w:val="0"/>
          <w:iCs w:val="0"/>
          <w:sz w:val="20"/>
          <w:szCs w:val="20"/>
          <w:lang w:val="en-GB"/>
        </w:rPr>
        <w:t>Article 6 </w:t>
      </w:r>
    </w:p>
    <w:p w:rsidRPr="007C150D" w:rsidR="00430BB6" w:rsidP="00AC2271" w:rsidRDefault="00430BB6" w14:paraId="6856E762" w14:textId="77777777">
      <w:pPr>
        <w:ind w:left="709"/>
        <w:jc w:val="both"/>
        <w:rPr>
          <w:rStyle w:val="BookTitle"/>
          <w:rFonts w:ascii="Arial" w:hAnsi="Arial" w:cs="Arial"/>
          <w:b w:val="0"/>
          <w:bCs w:val="0"/>
          <w:i w:val="0"/>
          <w:iCs w:val="0"/>
          <w:sz w:val="20"/>
          <w:szCs w:val="20"/>
          <w:lang w:val="en-GB"/>
        </w:rPr>
      </w:pPr>
      <w:r w:rsidRPr="007C150D">
        <w:rPr>
          <w:rStyle w:val="BookTitle"/>
          <w:rFonts w:ascii="Arial" w:hAnsi="Arial" w:cs="Arial"/>
          <w:b w:val="0"/>
          <w:bCs w:val="0"/>
          <w:i w:val="0"/>
          <w:iCs w:val="0"/>
          <w:sz w:val="20"/>
          <w:szCs w:val="20"/>
          <w:lang w:val="en-GB"/>
        </w:rPr>
        <w:t>1. States Parties recognize that every child has the inherent right to life. </w:t>
      </w:r>
    </w:p>
    <w:p w:rsidRPr="007C150D" w:rsidR="00430BB6" w:rsidP="00AC2271" w:rsidRDefault="00430BB6" w14:paraId="68F79808" w14:textId="77777777">
      <w:pPr>
        <w:ind w:left="709"/>
        <w:jc w:val="both"/>
        <w:rPr>
          <w:rStyle w:val="BookTitle"/>
          <w:rFonts w:ascii="Arial" w:hAnsi="Arial" w:cs="Arial"/>
          <w:b w:val="0"/>
          <w:bCs w:val="0"/>
          <w:i w:val="0"/>
          <w:iCs w:val="0"/>
          <w:sz w:val="20"/>
          <w:szCs w:val="20"/>
          <w:lang w:val="en-GB"/>
        </w:rPr>
      </w:pPr>
      <w:r w:rsidRPr="007C150D">
        <w:rPr>
          <w:rStyle w:val="BookTitle"/>
          <w:rFonts w:ascii="Arial" w:hAnsi="Arial" w:cs="Arial"/>
          <w:b w:val="0"/>
          <w:bCs w:val="0"/>
          <w:i w:val="0"/>
          <w:iCs w:val="0"/>
          <w:sz w:val="20"/>
          <w:szCs w:val="20"/>
          <w:lang w:val="en-GB"/>
        </w:rPr>
        <w:t>2. States Parties shall ensure to the maximum extent possible the survival and development of the child.</w:t>
      </w:r>
    </w:p>
    <w:p w:rsidRPr="007C150D" w:rsidR="00430BB6" w:rsidP="00AC2271" w:rsidRDefault="00430BB6" w14:paraId="7D90474A" w14:textId="77777777">
      <w:pPr>
        <w:ind w:left="709"/>
        <w:jc w:val="both"/>
        <w:rPr>
          <w:rStyle w:val="BookTitle"/>
          <w:rFonts w:ascii="Arial" w:hAnsi="Arial" w:cs="Arial"/>
          <w:b w:val="0"/>
          <w:bCs w:val="0"/>
          <w:i w:val="0"/>
          <w:iCs w:val="0"/>
          <w:sz w:val="20"/>
          <w:szCs w:val="20"/>
          <w:lang w:val="en-GB"/>
        </w:rPr>
      </w:pPr>
    </w:p>
    <w:p w:rsidRPr="007C150D" w:rsidR="00430BB6" w:rsidP="00AC2271" w:rsidRDefault="00430BB6" w14:paraId="230BE0AA" w14:textId="77777777">
      <w:pPr>
        <w:ind w:left="709"/>
        <w:jc w:val="both"/>
        <w:rPr>
          <w:rStyle w:val="BookTitle"/>
          <w:rFonts w:ascii="Arial" w:hAnsi="Arial" w:cs="Arial"/>
          <w:b w:val="0"/>
          <w:bCs w:val="0"/>
          <w:i w:val="0"/>
          <w:iCs w:val="0"/>
          <w:sz w:val="20"/>
          <w:szCs w:val="20"/>
          <w:lang w:val="en-GB"/>
        </w:rPr>
      </w:pPr>
      <w:r w:rsidRPr="007C150D">
        <w:rPr>
          <w:rStyle w:val="BookTitle"/>
          <w:rFonts w:ascii="Arial" w:hAnsi="Arial" w:cs="Arial"/>
          <w:b w:val="0"/>
          <w:bCs w:val="0"/>
          <w:i w:val="0"/>
          <w:iCs w:val="0"/>
          <w:sz w:val="20"/>
          <w:szCs w:val="20"/>
          <w:lang w:val="en-GB"/>
        </w:rPr>
        <w:t xml:space="preserve">Article 20 </w:t>
      </w:r>
    </w:p>
    <w:p w:rsidRPr="007C150D" w:rsidR="00430BB6" w:rsidP="00AC2271" w:rsidRDefault="00430BB6" w14:paraId="19B69A20" w14:textId="77777777">
      <w:pPr>
        <w:ind w:left="709"/>
        <w:jc w:val="both"/>
        <w:rPr>
          <w:rStyle w:val="BookTitle"/>
          <w:rFonts w:ascii="Arial" w:hAnsi="Arial" w:cs="Arial"/>
          <w:b w:val="0"/>
          <w:bCs w:val="0"/>
          <w:i w:val="0"/>
          <w:iCs w:val="0"/>
          <w:sz w:val="20"/>
          <w:szCs w:val="20"/>
          <w:lang w:val="en-GB"/>
        </w:rPr>
      </w:pPr>
    </w:p>
    <w:p w:rsidRPr="007C150D" w:rsidR="00430BB6" w:rsidP="00AC2271" w:rsidRDefault="00430BB6" w14:paraId="0D43723A" w14:textId="77777777">
      <w:pPr>
        <w:ind w:left="709"/>
        <w:jc w:val="both"/>
        <w:rPr>
          <w:rStyle w:val="BookTitle"/>
          <w:rFonts w:ascii="Arial" w:hAnsi="Arial" w:cs="Arial"/>
          <w:b w:val="0"/>
          <w:bCs w:val="0"/>
          <w:i w:val="0"/>
          <w:iCs w:val="0"/>
          <w:sz w:val="20"/>
          <w:szCs w:val="20"/>
          <w:lang w:val="en-GB"/>
        </w:rPr>
      </w:pPr>
      <w:r w:rsidRPr="007C150D">
        <w:rPr>
          <w:rStyle w:val="BookTitle"/>
          <w:rFonts w:ascii="Arial" w:hAnsi="Arial" w:cs="Arial"/>
          <w:b w:val="0"/>
          <w:bCs w:val="0"/>
          <w:i w:val="0"/>
          <w:iCs w:val="0"/>
          <w:sz w:val="20"/>
          <w:szCs w:val="20"/>
          <w:lang w:val="en-GB"/>
        </w:rPr>
        <w:t xml:space="preserve">1. A child temporarily or permanently deprived of his or her family environment … shall be entitled to special protection and assistance provided by the State. </w:t>
      </w:r>
    </w:p>
    <w:p w:rsidRPr="007C150D" w:rsidR="00430BB6" w:rsidP="00AC2271" w:rsidRDefault="00430BB6" w14:paraId="6F81E22D" w14:textId="77777777">
      <w:pPr>
        <w:ind w:left="709"/>
        <w:jc w:val="both"/>
        <w:rPr>
          <w:rFonts w:ascii="Arial" w:hAnsi="Arial" w:cs="Arial"/>
          <w:sz w:val="20"/>
          <w:szCs w:val="20"/>
          <w:lang w:val="en-GB" w:eastAsia="fr-FR"/>
        </w:rPr>
      </w:pPr>
      <w:r w:rsidRPr="007C150D">
        <w:rPr>
          <w:rFonts w:ascii="Arial" w:hAnsi="Arial" w:cs="Arial"/>
          <w:sz w:val="20"/>
          <w:szCs w:val="20"/>
          <w:lang w:val="en-GB" w:eastAsia="fr-FR"/>
        </w:rPr>
        <w:t xml:space="preserve">2. States Parties shall in accordance with their national laws ensure alternative care for such a child. </w:t>
      </w:r>
    </w:p>
    <w:p w:rsidRPr="007C150D" w:rsidR="00430BB6" w:rsidP="00AC2271" w:rsidRDefault="00430BB6" w14:paraId="64CEC0A5" w14:textId="77777777">
      <w:pPr>
        <w:ind w:left="709"/>
        <w:jc w:val="both"/>
        <w:rPr>
          <w:rFonts w:ascii="Arial" w:hAnsi="Arial" w:cs="Arial"/>
          <w:sz w:val="20"/>
          <w:szCs w:val="20"/>
          <w:lang w:val="en-GB" w:eastAsia="fr-FR"/>
        </w:rPr>
      </w:pPr>
      <w:r w:rsidRPr="007C150D">
        <w:rPr>
          <w:rFonts w:ascii="Arial" w:hAnsi="Arial" w:cs="Arial"/>
          <w:sz w:val="20"/>
          <w:szCs w:val="20"/>
          <w:lang w:val="en-GB" w:eastAsia="fr-FR"/>
        </w:rPr>
        <w:t xml:space="preserve">3. Such care could include, inter alia, foster placement, </w:t>
      </w:r>
      <w:proofErr w:type="spellStart"/>
      <w:r w:rsidRPr="007C150D">
        <w:rPr>
          <w:rFonts w:ascii="Arial" w:hAnsi="Arial" w:cs="Arial"/>
          <w:sz w:val="20"/>
          <w:szCs w:val="20"/>
          <w:lang w:val="en-GB" w:eastAsia="fr-FR"/>
        </w:rPr>
        <w:t>kafalah</w:t>
      </w:r>
      <w:proofErr w:type="spellEnd"/>
      <w:r w:rsidRPr="007C150D">
        <w:rPr>
          <w:rFonts w:ascii="Arial" w:hAnsi="Arial" w:cs="Arial"/>
          <w:sz w:val="20"/>
          <w:szCs w:val="20"/>
          <w:lang w:val="en-GB" w:eastAsia="fr-FR"/>
        </w:rPr>
        <w:t xml:space="preserve"> of Islamic law, adoption or if </w:t>
      </w:r>
      <w:proofErr w:type="gramStart"/>
      <w:r w:rsidRPr="007C150D">
        <w:rPr>
          <w:rFonts w:ascii="Arial" w:hAnsi="Arial" w:cs="Arial"/>
          <w:sz w:val="20"/>
          <w:szCs w:val="20"/>
          <w:lang w:val="en-GB" w:eastAsia="fr-FR"/>
        </w:rPr>
        <w:t>necessary</w:t>
      </w:r>
      <w:proofErr w:type="gramEnd"/>
      <w:r w:rsidRPr="007C150D">
        <w:rPr>
          <w:rFonts w:ascii="Arial" w:hAnsi="Arial" w:cs="Arial"/>
          <w:sz w:val="20"/>
          <w:szCs w:val="20"/>
          <w:lang w:val="en-GB" w:eastAsia="fr-FR"/>
        </w:rPr>
        <w:t xml:space="preserve"> placement in suitable institutions for the care of children. When considering solutions, due regard shall be paid to the desirability of continuity in a child's upbringing and to the child's ethnic, religious, </w:t>
      </w:r>
      <w:proofErr w:type="gramStart"/>
      <w:r w:rsidRPr="007C150D">
        <w:rPr>
          <w:rFonts w:ascii="Arial" w:hAnsi="Arial" w:cs="Arial"/>
          <w:sz w:val="20"/>
          <w:szCs w:val="20"/>
          <w:lang w:val="en-GB" w:eastAsia="fr-FR"/>
        </w:rPr>
        <w:t>cultural</w:t>
      </w:r>
      <w:proofErr w:type="gramEnd"/>
      <w:r w:rsidRPr="007C150D">
        <w:rPr>
          <w:rFonts w:ascii="Arial" w:hAnsi="Arial" w:cs="Arial"/>
          <w:sz w:val="20"/>
          <w:szCs w:val="20"/>
          <w:lang w:val="en-GB" w:eastAsia="fr-FR"/>
        </w:rPr>
        <w:t xml:space="preserve"> and linguistic background.</w:t>
      </w:r>
    </w:p>
    <w:p w:rsidRPr="007C150D" w:rsidR="00430BB6" w:rsidP="00AC2271" w:rsidRDefault="00430BB6" w14:paraId="6AC17426" w14:textId="77777777">
      <w:pPr>
        <w:ind w:left="709"/>
        <w:jc w:val="both"/>
        <w:rPr>
          <w:rStyle w:val="BookTitle"/>
          <w:rFonts w:ascii="Arial" w:hAnsi="Arial" w:cs="Arial"/>
          <w:b w:val="0"/>
          <w:bCs w:val="0"/>
          <w:i w:val="0"/>
          <w:iCs w:val="0"/>
          <w:spacing w:val="0"/>
          <w:sz w:val="20"/>
          <w:szCs w:val="20"/>
          <w:lang w:val="en-GB" w:eastAsia="fr-FR"/>
        </w:rPr>
      </w:pPr>
    </w:p>
    <w:p w:rsidRPr="007C150D" w:rsidR="00430BB6" w:rsidP="00AC2271" w:rsidRDefault="00430BB6" w14:paraId="1A91B976" w14:textId="77777777">
      <w:pPr>
        <w:ind w:left="709"/>
        <w:jc w:val="both"/>
        <w:rPr>
          <w:rStyle w:val="BookTitle"/>
          <w:rFonts w:ascii="Arial" w:hAnsi="Arial" w:cs="Arial"/>
          <w:b w:val="0"/>
          <w:bCs w:val="0"/>
          <w:i w:val="0"/>
          <w:iCs w:val="0"/>
          <w:sz w:val="20"/>
          <w:szCs w:val="20"/>
          <w:lang w:val="en-GB"/>
        </w:rPr>
      </w:pPr>
      <w:r w:rsidRPr="007C150D">
        <w:rPr>
          <w:rStyle w:val="BookTitle"/>
          <w:rFonts w:ascii="Arial" w:hAnsi="Arial" w:cs="Arial"/>
          <w:b w:val="0"/>
          <w:bCs w:val="0"/>
          <w:i w:val="0"/>
          <w:iCs w:val="0"/>
          <w:sz w:val="20"/>
          <w:szCs w:val="20"/>
          <w:lang w:val="en-GB"/>
        </w:rPr>
        <w:t>Article 22</w:t>
      </w:r>
    </w:p>
    <w:p w:rsidRPr="007C150D" w:rsidR="00430BB6" w:rsidP="00430BB6" w:rsidRDefault="00430BB6" w14:paraId="6384ADAB" w14:textId="77777777">
      <w:pPr>
        <w:ind w:left="709"/>
        <w:jc w:val="both"/>
        <w:rPr>
          <w:rStyle w:val="BookTitle"/>
          <w:rFonts w:ascii="Arial" w:hAnsi="Arial" w:cs="Arial"/>
          <w:b w:val="0"/>
          <w:bCs w:val="0"/>
          <w:i w:val="0"/>
          <w:iCs w:val="0"/>
          <w:sz w:val="20"/>
          <w:szCs w:val="20"/>
          <w:lang w:val="en-GB"/>
        </w:rPr>
      </w:pPr>
    </w:p>
    <w:p w:rsidRPr="007C150D" w:rsidR="00430BB6" w:rsidP="00430BB6" w:rsidRDefault="00430BB6" w14:paraId="74077619" w14:textId="77777777">
      <w:pPr>
        <w:ind w:left="709"/>
        <w:jc w:val="both"/>
        <w:rPr>
          <w:rStyle w:val="BookTitle"/>
          <w:rFonts w:ascii="Arial" w:hAnsi="Arial" w:cs="Arial"/>
          <w:b w:val="0"/>
          <w:bCs w:val="0"/>
          <w:i w:val="0"/>
          <w:iCs w:val="0"/>
          <w:sz w:val="20"/>
          <w:szCs w:val="20"/>
          <w:lang w:val="en-GB"/>
        </w:rPr>
      </w:pPr>
      <w:r w:rsidRPr="007C150D">
        <w:rPr>
          <w:rStyle w:val="BookTitle"/>
          <w:rFonts w:ascii="Arial" w:hAnsi="Arial" w:cs="Arial"/>
          <w:b w:val="0"/>
          <w:bCs w:val="0"/>
          <w:i w:val="0"/>
          <w:iCs w:val="0"/>
          <w:sz w:val="20"/>
          <w:szCs w:val="20"/>
          <w:lang w:val="en-GB"/>
        </w:rPr>
        <w:t>1. States Parties shall take appropriate measures to ensure that a child who is seeking refugee status or who is considered a refugee in accordance with applicable international or domestic law and procedures shall, whether unaccompanied or accompanied by his or her parents or by any other person, receive appropriate protection and humanitarian assistance in the enjoyment of applicable rights set forth in the present Convention and in other international human rights or humanitarian instruments to which the said States are Parties.</w:t>
      </w:r>
    </w:p>
    <w:p w:rsidRPr="007C150D" w:rsidR="00430BB6" w:rsidP="00430BB6" w:rsidRDefault="00146FF9" w14:paraId="5D4A9C62" w14:textId="7FB5CF59">
      <w:pPr>
        <w:ind w:left="709"/>
        <w:jc w:val="both"/>
        <w:rPr>
          <w:rStyle w:val="BookTitle"/>
          <w:rFonts w:ascii="Arial" w:hAnsi="Arial" w:cs="Arial"/>
          <w:b w:val="0"/>
          <w:bCs w:val="0"/>
          <w:i w:val="0"/>
          <w:iCs w:val="0"/>
          <w:sz w:val="20"/>
          <w:szCs w:val="20"/>
          <w:lang w:val="en-GB"/>
        </w:rPr>
      </w:pPr>
      <w:r w:rsidRPr="007C150D">
        <w:rPr>
          <w:rStyle w:val="BookTitle"/>
          <w:rFonts w:ascii="Arial" w:hAnsi="Arial" w:cs="Arial"/>
          <w:b w:val="0"/>
          <w:bCs w:val="0"/>
          <w:i w:val="0"/>
          <w:iCs w:val="0"/>
          <w:sz w:val="20"/>
          <w:szCs w:val="20"/>
          <w:lang w:val="en-GB"/>
        </w:rPr>
        <w:br w:type="column"/>
      </w:r>
    </w:p>
    <w:p w:rsidRPr="007C150D" w:rsidR="00430BB6" w:rsidP="00430BB6" w:rsidRDefault="00430BB6" w14:paraId="125E4CD2" w14:textId="77777777">
      <w:pPr>
        <w:ind w:left="709"/>
        <w:jc w:val="both"/>
        <w:rPr>
          <w:rFonts w:ascii="Arial" w:hAnsi="Arial" w:cs="Arial"/>
          <w:sz w:val="20"/>
          <w:szCs w:val="20"/>
          <w:lang w:val="en-GB"/>
        </w:rPr>
      </w:pPr>
      <w:r w:rsidRPr="007C150D">
        <w:rPr>
          <w:rFonts w:ascii="Arial" w:hAnsi="Arial" w:cs="Arial"/>
          <w:sz w:val="20"/>
          <w:szCs w:val="20"/>
          <w:shd w:val="clear" w:color="auto" w:fill="FFFFFF"/>
          <w:lang w:val="en-GB"/>
        </w:rPr>
        <w:t>2. For this purpose, States Parties shall provide, as they consider appropriate, co-operation in any efforts by the United Nations and other competent intergovernmental organizations or non-governmental organizations co-operating with the United Nations to protect and assist such a child and to trace the parents or other members of the family of any refugee child in order to obtain information necessary for reunification with his or her family. In cases where no parents or other members of the family can be found, the child shall be accorded the same protection as any other child permanently or temporarily deprived of his or her family environment for any reason , as set forth in the present Convention.</w:t>
      </w:r>
    </w:p>
    <w:p w:rsidRPr="007C150D" w:rsidR="00430BB6" w:rsidP="00430BB6" w:rsidRDefault="00430BB6" w14:paraId="46B5D95F" w14:textId="77777777">
      <w:pPr>
        <w:ind w:left="709"/>
        <w:jc w:val="both"/>
        <w:rPr>
          <w:rStyle w:val="BookTitle"/>
          <w:rFonts w:ascii="Arial" w:hAnsi="Arial" w:cs="Arial"/>
          <w:b w:val="0"/>
          <w:bCs w:val="0"/>
          <w:i w:val="0"/>
          <w:iCs w:val="0"/>
          <w:sz w:val="20"/>
          <w:szCs w:val="20"/>
          <w:lang w:val="en-GB"/>
        </w:rPr>
      </w:pPr>
    </w:p>
    <w:p w:rsidRPr="007C150D" w:rsidR="00430BB6" w:rsidP="00430BB6" w:rsidRDefault="00430BB6" w14:paraId="4960FD7C" w14:textId="77777777">
      <w:pPr>
        <w:ind w:left="709"/>
        <w:jc w:val="both"/>
        <w:rPr>
          <w:rStyle w:val="BookTitle"/>
          <w:rFonts w:ascii="Arial" w:hAnsi="Arial" w:cs="Arial"/>
          <w:b w:val="0"/>
          <w:bCs w:val="0"/>
          <w:i w:val="0"/>
          <w:iCs w:val="0"/>
          <w:sz w:val="20"/>
          <w:szCs w:val="20"/>
          <w:lang w:val="en-GB"/>
        </w:rPr>
      </w:pPr>
      <w:r w:rsidRPr="007C150D">
        <w:rPr>
          <w:rStyle w:val="BookTitle"/>
          <w:rFonts w:ascii="Arial" w:hAnsi="Arial" w:cs="Arial"/>
          <w:b w:val="0"/>
          <w:bCs w:val="0"/>
          <w:i w:val="0"/>
          <w:iCs w:val="0"/>
          <w:sz w:val="20"/>
          <w:szCs w:val="20"/>
          <w:lang w:val="en-GB"/>
        </w:rPr>
        <w:t xml:space="preserve">Article 24 </w:t>
      </w:r>
    </w:p>
    <w:p w:rsidRPr="007C150D" w:rsidR="00430BB6" w:rsidP="00430BB6" w:rsidRDefault="00430BB6" w14:paraId="28E94E12" w14:textId="77777777">
      <w:pPr>
        <w:ind w:left="709"/>
        <w:jc w:val="both"/>
        <w:rPr>
          <w:rStyle w:val="BookTitle"/>
          <w:rFonts w:ascii="Arial" w:hAnsi="Arial" w:cs="Arial"/>
          <w:b w:val="0"/>
          <w:bCs w:val="0"/>
          <w:i w:val="0"/>
          <w:iCs w:val="0"/>
          <w:sz w:val="20"/>
          <w:szCs w:val="20"/>
          <w:lang w:val="en-GB"/>
        </w:rPr>
      </w:pPr>
    </w:p>
    <w:p w:rsidRPr="007C150D" w:rsidR="00430BB6" w:rsidP="00430BB6" w:rsidRDefault="00430BB6" w14:paraId="1964E215" w14:textId="77777777">
      <w:pPr>
        <w:ind w:left="709"/>
        <w:jc w:val="both"/>
        <w:rPr>
          <w:rFonts w:ascii="Arial" w:hAnsi="Arial" w:cs="Arial"/>
          <w:sz w:val="20"/>
          <w:szCs w:val="20"/>
          <w:shd w:val="clear" w:color="auto" w:fill="FFFFFF"/>
          <w:lang w:val="en-GB"/>
        </w:rPr>
      </w:pPr>
      <w:r w:rsidRPr="007C150D">
        <w:rPr>
          <w:rFonts w:ascii="Arial" w:hAnsi="Arial" w:cs="Arial"/>
          <w:sz w:val="20"/>
          <w:szCs w:val="20"/>
          <w:shd w:val="clear" w:color="auto" w:fill="FFFFFF"/>
          <w:lang w:val="en-GB"/>
        </w:rPr>
        <w:t>1. States Parties recognize the right of the child to the enjoyment of the highest attainable standard of health and to facilities for the treatment of illness and rehabilitation of health. States Parties shall strive to ensure that no child is deprived of his or her right of access to such health care services.</w:t>
      </w:r>
    </w:p>
    <w:p w:rsidRPr="007C150D" w:rsidR="00430BB6" w:rsidP="00430BB6" w:rsidRDefault="00430BB6" w14:paraId="4E41F56D" w14:textId="77777777">
      <w:pPr>
        <w:ind w:left="709"/>
        <w:jc w:val="both"/>
        <w:rPr>
          <w:rStyle w:val="BookTitle"/>
          <w:rFonts w:ascii="Arial" w:hAnsi="Arial" w:cs="Arial"/>
          <w:b w:val="0"/>
          <w:bCs w:val="0"/>
          <w:i w:val="0"/>
          <w:iCs w:val="0"/>
          <w:spacing w:val="0"/>
          <w:sz w:val="20"/>
          <w:szCs w:val="20"/>
          <w:lang w:val="en-GB"/>
        </w:rPr>
      </w:pPr>
    </w:p>
    <w:p w:rsidRPr="007C150D" w:rsidR="00430BB6" w:rsidP="00430BB6" w:rsidRDefault="00430BB6" w14:paraId="53714078" w14:textId="3902534B">
      <w:pPr>
        <w:ind w:left="709"/>
        <w:jc w:val="both"/>
        <w:rPr>
          <w:rStyle w:val="BookTitle"/>
          <w:rFonts w:ascii="Arial" w:hAnsi="Arial" w:cs="Arial"/>
          <w:b w:val="0"/>
          <w:bCs w:val="0"/>
          <w:i w:val="0"/>
          <w:iCs w:val="0"/>
          <w:sz w:val="20"/>
          <w:szCs w:val="20"/>
          <w:lang w:val="en-GB"/>
        </w:rPr>
      </w:pPr>
      <w:r w:rsidRPr="007C150D">
        <w:rPr>
          <w:rStyle w:val="BookTitle"/>
          <w:rFonts w:ascii="Arial" w:hAnsi="Arial" w:cs="Arial"/>
          <w:b w:val="0"/>
          <w:bCs w:val="0"/>
          <w:i w:val="0"/>
          <w:iCs w:val="0"/>
          <w:sz w:val="20"/>
          <w:szCs w:val="20"/>
          <w:lang w:val="en-GB"/>
        </w:rPr>
        <w:t>Article 27</w:t>
      </w:r>
    </w:p>
    <w:p w:rsidRPr="007C150D" w:rsidR="00430BB6" w:rsidP="00430BB6" w:rsidRDefault="00430BB6" w14:paraId="3AC32EAF" w14:textId="77777777">
      <w:pPr>
        <w:ind w:left="709"/>
        <w:jc w:val="both"/>
        <w:rPr>
          <w:rStyle w:val="BookTitle"/>
          <w:rFonts w:ascii="Arial" w:hAnsi="Arial" w:cs="Arial"/>
          <w:b w:val="0"/>
          <w:bCs w:val="0"/>
          <w:i w:val="0"/>
          <w:iCs w:val="0"/>
          <w:sz w:val="20"/>
          <w:szCs w:val="20"/>
          <w:lang w:val="en-GB"/>
        </w:rPr>
      </w:pPr>
    </w:p>
    <w:p w:rsidRPr="007C150D" w:rsidR="00430BB6" w:rsidP="00430BB6" w:rsidRDefault="00430BB6" w14:paraId="6CE2C969" w14:textId="77777777">
      <w:pPr>
        <w:ind w:left="709"/>
        <w:jc w:val="both"/>
        <w:rPr>
          <w:rStyle w:val="BookTitle"/>
          <w:rFonts w:ascii="Arial" w:hAnsi="Arial" w:cs="Arial"/>
          <w:b w:val="0"/>
          <w:bCs w:val="0"/>
          <w:i w:val="0"/>
          <w:iCs w:val="0"/>
          <w:sz w:val="20"/>
          <w:szCs w:val="20"/>
          <w:lang w:val="en-GB"/>
        </w:rPr>
      </w:pPr>
      <w:r w:rsidRPr="007C150D">
        <w:rPr>
          <w:rStyle w:val="BookTitle"/>
          <w:rFonts w:ascii="Arial" w:hAnsi="Arial" w:cs="Arial"/>
          <w:b w:val="0"/>
          <w:bCs w:val="0"/>
          <w:i w:val="0"/>
          <w:iCs w:val="0"/>
          <w:sz w:val="20"/>
          <w:szCs w:val="20"/>
          <w:lang w:val="en-GB"/>
        </w:rPr>
        <w:t xml:space="preserve">1. States Parties recognize the right of every child to a standard of living adequate for the child’s physical, mental, spiritual, </w:t>
      </w:r>
      <w:proofErr w:type="gramStart"/>
      <w:r w:rsidRPr="007C150D">
        <w:rPr>
          <w:rStyle w:val="BookTitle"/>
          <w:rFonts w:ascii="Arial" w:hAnsi="Arial" w:cs="Arial"/>
          <w:b w:val="0"/>
          <w:bCs w:val="0"/>
          <w:i w:val="0"/>
          <w:iCs w:val="0"/>
          <w:sz w:val="20"/>
          <w:szCs w:val="20"/>
          <w:lang w:val="en-GB"/>
        </w:rPr>
        <w:t>moral</w:t>
      </w:r>
      <w:proofErr w:type="gramEnd"/>
      <w:r w:rsidRPr="007C150D">
        <w:rPr>
          <w:rStyle w:val="BookTitle"/>
          <w:rFonts w:ascii="Arial" w:hAnsi="Arial" w:cs="Arial"/>
          <w:b w:val="0"/>
          <w:bCs w:val="0"/>
          <w:i w:val="0"/>
          <w:iCs w:val="0"/>
          <w:sz w:val="20"/>
          <w:szCs w:val="20"/>
          <w:lang w:val="en-GB"/>
        </w:rPr>
        <w:t xml:space="preserve"> and social development.</w:t>
      </w:r>
    </w:p>
    <w:p w:rsidRPr="007C150D" w:rsidR="00430BB6" w:rsidP="00430BB6" w:rsidRDefault="00430BB6" w14:paraId="5355B92E" w14:textId="77777777">
      <w:pPr>
        <w:ind w:left="709"/>
        <w:jc w:val="both"/>
        <w:rPr>
          <w:rStyle w:val="BookTitle"/>
          <w:rFonts w:ascii="Arial" w:hAnsi="Arial" w:cs="Arial"/>
          <w:b w:val="0"/>
          <w:bCs w:val="0"/>
          <w:i w:val="0"/>
          <w:iCs w:val="0"/>
          <w:sz w:val="20"/>
          <w:szCs w:val="20"/>
          <w:lang w:val="en-GB"/>
        </w:rPr>
      </w:pPr>
      <w:r w:rsidRPr="007C150D">
        <w:rPr>
          <w:rStyle w:val="BookTitle"/>
          <w:rFonts w:ascii="Arial" w:hAnsi="Arial" w:cs="Arial"/>
          <w:b w:val="0"/>
          <w:bCs w:val="0"/>
          <w:i w:val="0"/>
          <w:iCs w:val="0"/>
          <w:sz w:val="20"/>
          <w:szCs w:val="20"/>
          <w:lang w:val="en-GB"/>
        </w:rPr>
        <w:t>2. The parent(s) or others responsible for the child have the primary responsibility to secure, within their abilities and financial capacities, the conditions necessary for the child’s development.</w:t>
      </w:r>
    </w:p>
    <w:p w:rsidRPr="007C150D" w:rsidR="00430BB6" w:rsidP="00430BB6" w:rsidRDefault="00430BB6" w14:paraId="1AADF341" w14:textId="77777777">
      <w:pPr>
        <w:ind w:left="709"/>
        <w:jc w:val="both"/>
        <w:rPr>
          <w:rStyle w:val="BookTitle"/>
          <w:rFonts w:ascii="Arial" w:hAnsi="Arial" w:cs="Arial"/>
          <w:b w:val="0"/>
          <w:bCs w:val="0"/>
          <w:i w:val="0"/>
          <w:iCs w:val="0"/>
          <w:sz w:val="20"/>
          <w:szCs w:val="20"/>
          <w:lang w:val="en-GB"/>
        </w:rPr>
      </w:pPr>
      <w:r w:rsidRPr="007C150D">
        <w:rPr>
          <w:rStyle w:val="BookTitle"/>
          <w:rFonts w:ascii="Arial" w:hAnsi="Arial" w:cs="Arial"/>
          <w:b w:val="0"/>
          <w:bCs w:val="0"/>
          <w:i w:val="0"/>
          <w:iCs w:val="0"/>
          <w:sz w:val="20"/>
          <w:szCs w:val="20"/>
          <w:lang w:val="en-GB"/>
        </w:rPr>
        <w:t>3. States Parties, in accordance with national conditions and within their means, shall take appropriate measures to assist parents and others responsible for the child to implement this right and shall in case of need provide material assistance and support programs, particularly with regard to nutrition, clothing and housing.</w:t>
      </w:r>
    </w:p>
    <w:p w:rsidRPr="007C150D" w:rsidR="00430BB6" w:rsidP="00430BB6" w:rsidRDefault="00430BB6" w14:paraId="1E59BA6A" w14:textId="77777777">
      <w:pPr>
        <w:ind w:left="709"/>
        <w:jc w:val="both"/>
        <w:rPr>
          <w:rStyle w:val="BookTitle"/>
          <w:rFonts w:ascii="Arial" w:hAnsi="Arial" w:cs="Arial"/>
          <w:b w:val="0"/>
          <w:bCs w:val="0"/>
          <w:i w:val="0"/>
          <w:iCs w:val="0"/>
          <w:sz w:val="20"/>
          <w:szCs w:val="20"/>
          <w:lang w:val="en-GB"/>
        </w:rPr>
      </w:pPr>
    </w:p>
    <w:p w:rsidRPr="007C150D" w:rsidR="00430BB6" w:rsidP="00430BB6" w:rsidRDefault="00430BB6" w14:paraId="73513804" w14:textId="77777777">
      <w:pPr>
        <w:ind w:left="709"/>
        <w:jc w:val="both"/>
        <w:rPr>
          <w:rStyle w:val="BookTitle"/>
          <w:rFonts w:ascii="Arial" w:hAnsi="Arial" w:cs="Arial"/>
          <w:b w:val="0"/>
          <w:bCs w:val="0"/>
          <w:i w:val="0"/>
          <w:iCs w:val="0"/>
          <w:sz w:val="20"/>
          <w:szCs w:val="20"/>
          <w:lang w:val="en-GB"/>
        </w:rPr>
      </w:pPr>
      <w:r w:rsidRPr="007C150D">
        <w:rPr>
          <w:rStyle w:val="BookTitle"/>
          <w:rFonts w:ascii="Arial" w:hAnsi="Arial" w:cs="Arial"/>
          <w:b w:val="0"/>
          <w:bCs w:val="0"/>
          <w:i w:val="0"/>
          <w:iCs w:val="0"/>
          <w:sz w:val="20"/>
          <w:szCs w:val="20"/>
          <w:lang w:val="en-GB"/>
        </w:rPr>
        <w:t>Article 28</w:t>
      </w:r>
    </w:p>
    <w:p w:rsidRPr="007C150D" w:rsidR="00430BB6" w:rsidP="00430BB6" w:rsidRDefault="00430BB6" w14:paraId="0DDEE48C" w14:textId="77777777">
      <w:pPr>
        <w:ind w:left="709"/>
        <w:jc w:val="both"/>
        <w:rPr>
          <w:rStyle w:val="BookTitle"/>
          <w:rFonts w:ascii="Arial" w:hAnsi="Arial" w:cs="Arial"/>
          <w:b w:val="0"/>
          <w:bCs w:val="0"/>
          <w:i w:val="0"/>
          <w:iCs w:val="0"/>
          <w:sz w:val="20"/>
          <w:szCs w:val="20"/>
          <w:lang w:val="en-GB"/>
        </w:rPr>
      </w:pPr>
    </w:p>
    <w:p w:rsidRPr="007C150D" w:rsidR="00430BB6" w:rsidP="00430BB6" w:rsidRDefault="00430BB6" w14:paraId="3AF28256" w14:textId="77777777">
      <w:pPr>
        <w:ind w:left="709"/>
        <w:jc w:val="both"/>
        <w:rPr>
          <w:rStyle w:val="BookTitle"/>
          <w:rFonts w:ascii="Arial" w:hAnsi="Arial" w:cs="Arial"/>
          <w:b w:val="0"/>
          <w:bCs w:val="0"/>
          <w:i w:val="0"/>
          <w:iCs w:val="0"/>
          <w:sz w:val="20"/>
          <w:szCs w:val="20"/>
          <w:lang w:val="en-GB"/>
        </w:rPr>
      </w:pPr>
      <w:r w:rsidRPr="007C150D">
        <w:rPr>
          <w:rStyle w:val="BookTitle"/>
          <w:rFonts w:ascii="Arial" w:hAnsi="Arial" w:cs="Arial"/>
          <w:b w:val="0"/>
          <w:bCs w:val="0"/>
          <w:i w:val="0"/>
          <w:iCs w:val="0"/>
          <w:sz w:val="20"/>
          <w:szCs w:val="20"/>
          <w:lang w:val="en-GB"/>
        </w:rPr>
        <w:t>1. States Parties recognize the right of the child to education, and with a view to achieving this right progressively and on the basis of equal opportunity, they shall, in particular: </w:t>
      </w:r>
    </w:p>
    <w:p w:rsidRPr="007C150D" w:rsidR="00430BB6" w:rsidP="00430BB6" w:rsidRDefault="00430BB6" w14:paraId="047EEEEB" w14:textId="77777777">
      <w:pPr>
        <w:ind w:left="709"/>
        <w:jc w:val="both"/>
        <w:rPr>
          <w:rStyle w:val="BookTitle"/>
          <w:rFonts w:ascii="Arial" w:hAnsi="Arial" w:cs="Arial"/>
          <w:b w:val="0"/>
          <w:bCs w:val="0"/>
          <w:i w:val="0"/>
          <w:iCs w:val="0"/>
          <w:sz w:val="20"/>
          <w:szCs w:val="20"/>
          <w:lang w:val="en-GB"/>
        </w:rPr>
      </w:pPr>
      <w:r w:rsidRPr="007C150D">
        <w:rPr>
          <w:rStyle w:val="BookTitle"/>
          <w:rFonts w:ascii="Arial" w:hAnsi="Arial" w:cs="Arial"/>
          <w:b w:val="0"/>
          <w:bCs w:val="0"/>
          <w:i w:val="0"/>
          <w:iCs w:val="0"/>
          <w:sz w:val="20"/>
          <w:szCs w:val="20"/>
          <w:lang w:val="en-GB"/>
        </w:rPr>
        <w:t>(a) Make primary education compulsory and available free to all; </w:t>
      </w:r>
    </w:p>
    <w:p w:rsidRPr="007C150D" w:rsidR="00430BB6" w:rsidP="00430BB6" w:rsidRDefault="00430BB6" w14:paraId="14A06066" w14:textId="77777777">
      <w:pPr>
        <w:ind w:left="709"/>
        <w:jc w:val="both"/>
        <w:rPr>
          <w:rStyle w:val="BookTitle"/>
          <w:rFonts w:ascii="Arial" w:hAnsi="Arial" w:cs="Arial"/>
          <w:b w:val="0"/>
          <w:bCs w:val="0"/>
          <w:i w:val="0"/>
          <w:iCs w:val="0"/>
          <w:sz w:val="20"/>
          <w:szCs w:val="20"/>
          <w:lang w:val="en-GB"/>
        </w:rPr>
      </w:pPr>
      <w:r w:rsidRPr="007C150D">
        <w:rPr>
          <w:rStyle w:val="BookTitle"/>
          <w:rFonts w:ascii="Arial" w:hAnsi="Arial" w:cs="Arial"/>
          <w:b w:val="0"/>
          <w:bCs w:val="0"/>
          <w:i w:val="0"/>
          <w:iCs w:val="0"/>
          <w:sz w:val="20"/>
          <w:szCs w:val="20"/>
          <w:lang w:val="en-GB"/>
        </w:rPr>
        <w:t>(b) Encourage the development of different forms of secondary education, including general and vocational education, make them available and accessible to every child, and take appropriate measures such as the introduction of free education and offering financial assistance in case of need; </w:t>
      </w:r>
    </w:p>
    <w:p w:rsidRPr="007C150D" w:rsidR="00430BB6" w:rsidP="00430BB6" w:rsidRDefault="00430BB6" w14:paraId="679EF747" w14:textId="59F34FFA">
      <w:pPr>
        <w:ind w:left="709"/>
        <w:jc w:val="both"/>
        <w:rPr>
          <w:rStyle w:val="BookTitle"/>
          <w:rFonts w:ascii="Arial" w:hAnsi="Arial" w:cs="Arial"/>
          <w:b w:val="0"/>
          <w:bCs w:val="0"/>
          <w:i w:val="0"/>
          <w:iCs w:val="0"/>
          <w:sz w:val="20"/>
          <w:szCs w:val="20"/>
          <w:lang w:val="en-GB"/>
        </w:rPr>
      </w:pPr>
      <w:r w:rsidRPr="007C150D">
        <w:rPr>
          <w:rStyle w:val="BookTitle"/>
          <w:rFonts w:ascii="Arial" w:hAnsi="Arial" w:cs="Arial"/>
          <w:b w:val="0"/>
          <w:bCs w:val="0"/>
          <w:i w:val="0"/>
          <w:iCs w:val="0"/>
          <w:sz w:val="20"/>
          <w:szCs w:val="20"/>
          <w:lang w:val="en-GB"/>
        </w:rPr>
        <w:t>…</w:t>
      </w:r>
    </w:p>
    <w:p w:rsidRPr="007C150D" w:rsidR="00430BB6" w:rsidP="00430BB6" w:rsidRDefault="00430BB6" w14:paraId="588150E8" w14:textId="77777777">
      <w:pPr>
        <w:ind w:left="709"/>
        <w:jc w:val="both"/>
        <w:rPr>
          <w:rStyle w:val="BookTitle"/>
          <w:rFonts w:ascii="Arial" w:hAnsi="Arial" w:cs="Arial"/>
          <w:b w:val="0"/>
          <w:bCs w:val="0"/>
          <w:i w:val="0"/>
          <w:iCs w:val="0"/>
          <w:sz w:val="20"/>
          <w:szCs w:val="20"/>
          <w:lang w:val="en-GB"/>
        </w:rPr>
      </w:pPr>
      <w:r w:rsidRPr="007C150D">
        <w:rPr>
          <w:rStyle w:val="BookTitle"/>
          <w:rFonts w:ascii="Arial" w:hAnsi="Arial" w:cs="Arial"/>
          <w:b w:val="0"/>
          <w:bCs w:val="0"/>
          <w:i w:val="0"/>
          <w:iCs w:val="0"/>
          <w:sz w:val="20"/>
          <w:szCs w:val="20"/>
          <w:lang w:val="en-GB"/>
        </w:rPr>
        <w:t>(e) Take measures to encourage regular attendance at schools and the reduction of drop-out rates. </w:t>
      </w:r>
    </w:p>
    <w:p w:rsidRPr="007C150D" w:rsidR="00430BB6" w:rsidP="00430BB6" w:rsidRDefault="00430BB6" w14:paraId="7409C69E" w14:textId="77777777">
      <w:pPr>
        <w:ind w:left="709"/>
        <w:jc w:val="both"/>
        <w:rPr>
          <w:rStyle w:val="BookTitle"/>
          <w:rFonts w:ascii="Arial" w:hAnsi="Arial" w:cs="Arial"/>
          <w:b w:val="0"/>
          <w:bCs w:val="0"/>
          <w:i w:val="0"/>
          <w:iCs w:val="0"/>
          <w:sz w:val="20"/>
          <w:szCs w:val="20"/>
          <w:lang w:val="en-GB"/>
        </w:rPr>
      </w:pPr>
    </w:p>
    <w:p w:rsidRPr="007C150D" w:rsidR="00430BB6" w:rsidP="00430BB6" w:rsidRDefault="00430BB6" w14:paraId="3615A2A5" w14:textId="77777777">
      <w:pPr>
        <w:ind w:left="709"/>
        <w:jc w:val="both"/>
        <w:rPr>
          <w:rStyle w:val="BookTitle"/>
          <w:rFonts w:ascii="Arial" w:hAnsi="Arial" w:cs="Arial"/>
          <w:b w:val="0"/>
          <w:bCs w:val="0"/>
          <w:i w:val="0"/>
          <w:iCs w:val="0"/>
          <w:sz w:val="20"/>
          <w:szCs w:val="20"/>
          <w:lang w:val="en-GB"/>
        </w:rPr>
      </w:pPr>
      <w:r w:rsidRPr="007C150D">
        <w:rPr>
          <w:rStyle w:val="BookTitle"/>
          <w:rFonts w:ascii="Arial" w:hAnsi="Arial" w:cs="Arial"/>
          <w:b w:val="0"/>
          <w:bCs w:val="0"/>
          <w:i w:val="0"/>
          <w:iCs w:val="0"/>
          <w:sz w:val="20"/>
          <w:szCs w:val="20"/>
          <w:lang w:val="en-GB"/>
        </w:rPr>
        <w:t>Article 37</w:t>
      </w:r>
    </w:p>
    <w:p w:rsidRPr="007C150D" w:rsidR="00430BB6" w:rsidP="00430BB6" w:rsidRDefault="00430BB6" w14:paraId="770D6888" w14:textId="77777777">
      <w:pPr>
        <w:ind w:left="709"/>
        <w:jc w:val="both"/>
        <w:rPr>
          <w:rStyle w:val="BookTitle"/>
          <w:rFonts w:ascii="Arial" w:hAnsi="Arial" w:cs="Arial"/>
          <w:b w:val="0"/>
          <w:bCs w:val="0"/>
          <w:i w:val="0"/>
          <w:iCs w:val="0"/>
          <w:sz w:val="20"/>
          <w:szCs w:val="20"/>
          <w:lang w:val="en-GB"/>
        </w:rPr>
      </w:pPr>
    </w:p>
    <w:p w:rsidRPr="007C150D" w:rsidR="00430BB6" w:rsidP="00430BB6" w:rsidRDefault="00430BB6" w14:paraId="58702C61" w14:textId="77777777">
      <w:pPr>
        <w:ind w:left="709"/>
        <w:jc w:val="both"/>
        <w:rPr>
          <w:rStyle w:val="BookTitle"/>
          <w:rFonts w:ascii="Arial" w:hAnsi="Arial" w:cs="Arial"/>
          <w:b w:val="0"/>
          <w:bCs w:val="0"/>
          <w:i w:val="0"/>
          <w:iCs w:val="0"/>
          <w:sz w:val="20"/>
          <w:szCs w:val="20"/>
          <w:lang w:val="en-GB"/>
        </w:rPr>
      </w:pPr>
      <w:r w:rsidRPr="007C150D">
        <w:rPr>
          <w:rStyle w:val="BookTitle"/>
          <w:rFonts w:ascii="Arial" w:hAnsi="Arial" w:cs="Arial"/>
          <w:b w:val="0"/>
          <w:bCs w:val="0"/>
          <w:i w:val="0"/>
          <w:iCs w:val="0"/>
          <w:sz w:val="20"/>
          <w:szCs w:val="20"/>
          <w:lang w:val="en-GB"/>
        </w:rPr>
        <w:t xml:space="preserve">States Parties shall ensure that: </w:t>
      </w:r>
    </w:p>
    <w:p w:rsidRPr="007C150D" w:rsidR="00430BB6" w:rsidP="00430BB6" w:rsidRDefault="00430BB6" w14:paraId="6263728F" w14:textId="289BF5AB">
      <w:pPr>
        <w:ind w:left="709"/>
        <w:jc w:val="both"/>
        <w:rPr>
          <w:rStyle w:val="BookTitle"/>
          <w:rFonts w:ascii="Arial" w:hAnsi="Arial" w:cs="Arial"/>
          <w:b w:val="0"/>
          <w:bCs w:val="0"/>
          <w:i w:val="0"/>
          <w:iCs w:val="0"/>
          <w:sz w:val="20"/>
          <w:szCs w:val="20"/>
          <w:lang w:val="en-GB"/>
        </w:rPr>
      </w:pPr>
      <w:r w:rsidRPr="007C150D">
        <w:rPr>
          <w:rStyle w:val="BookTitle"/>
          <w:rFonts w:ascii="Arial" w:hAnsi="Arial" w:cs="Arial"/>
          <w:b w:val="0"/>
          <w:bCs w:val="0"/>
          <w:i w:val="0"/>
          <w:iCs w:val="0"/>
          <w:sz w:val="20"/>
          <w:szCs w:val="20"/>
          <w:lang w:val="en-GB"/>
        </w:rPr>
        <w:t>…</w:t>
      </w:r>
    </w:p>
    <w:p w:rsidRPr="007C150D" w:rsidR="00430BB6" w:rsidP="00430BB6" w:rsidRDefault="00430BB6" w14:paraId="1C2EB251" w14:textId="77777777">
      <w:pPr>
        <w:ind w:left="709"/>
        <w:jc w:val="both"/>
        <w:rPr>
          <w:rStyle w:val="BookTitle"/>
          <w:rFonts w:ascii="Arial" w:hAnsi="Arial" w:cs="Arial"/>
          <w:b w:val="0"/>
          <w:bCs w:val="0"/>
          <w:i w:val="0"/>
          <w:iCs w:val="0"/>
          <w:sz w:val="20"/>
          <w:szCs w:val="20"/>
          <w:lang w:val="en-GB"/>
        </w:rPr>
      </w:pPr>
      <w:r w:rsidRPr="007C150D">
        <w:rPr>
          <w:rStyle w:val="BookTitle"/>
          <w:rFonts w:ascii="Arial" w:hAnsi="Arial" w:cs="Arial"/>
          <w:b w:val="0"/>
          <w:bCs w:val="0"/>
          <w:i w:val="0"/>
          <w:iCs w:val="0"/>
          <w:sz w:val="20"/>
          <w:szCs w:val="20"/>
          <w:lang w:val="en-GB"/>
        </w:rPr>
        <w:t>(b) No child shall be deprived of his or her liberty unlawfully or arbitrarily. The arrest, detention or imprisonment of a child shall be in conformity with the law and shall be used only as a measure of last resort and for the shortest appropriate period of time;</w:t>
      </w:r>
    </w:p>
    <w:p w:rsidRPr="007C150D" w:rsidR="00430BB6" w:rsidP="00430BB6" w:rsidRDefault="00430BB6" w14:paraId="467B8326" w14:textId="234F60B8">
      <w:pPr>
        <w:ind w:left="709"/>
        <w:jc w:val="both"/>
        <w:rPr>
          <w:rStyle w:val="BookTitle"/>
          <w:rFonts w:ascii="Arial" w:hAnsi="Arial" w:cs="Arial"/>
          <w:b w:val="0"/>
          <w:bCs w:val="0"/>
          <w:i w:val="0"/>
          <w:iCs w:val="0"/>
          <w:sz w:val="20"/>
          <w:szCs w:val="20"/>
          <w:lang w:val="en-GB"/>
        </w:rPr>
      </w:pPr>
      <w:r w:rsidRPr="007C150D">
        <w:rPr>
          <w:rStyle w:val="BookTitle"/>
          <w:rFonts w:ascii="Arial" w:hAnsi="Arial" w:cs="Arial"/>
          <w:b w:val="0"/>
          <w:bCs w:val="0"/>
          <w:i w:val="0"/>
          <w:iCs w:val="0"/>
          <w:sz w:val="20"/>
          <w:szCs w:val="20"/>
          <w:lang w:val="en-GB"/>
        </w:rPr>
        <w:t xml:space="preserve">(c) Every child deprived of liberty shall be treated with humanity and respect for the inherent dignity of the human person, and in a </w:t>
      </w:r>
      <w:proofErr w:type="gramStart"/>
      <w:r w:rsidRPr="007C150D">
        <w:rPr>
          <w:rStyle w:val="BookTitle"/>
          <w:rFonts w:ascii="Arial" w:hAnsi="Arial" w:cs="Arial"/>
          <w:b w:val="0"/>
          <w:bCs w:val="0"/>
          <w:i w:val="0"/>
          <w:iCs w:val="0"/>
          <w:sz w:val="20"/>
          <w:szCs w:val="20"/>
          <w:lang w:val="en-GB"/>
        </w:rPr>
        <w:t>manner</w:t>
      </w:r>
      <w:proofErr w:type="gramEnd"/>
      <w:r w:rsidRPr="007C150D">
        <w:rPr>
          <w:rStyle w:val="BookTitle"/>
          <w:rFonts w:ascii="Arial" w:hAnsi="Arial" w:cs="Arial"/>
          <w:b w:val="0"/>
          <w:bCs w:val="0"/>
          <w:i w:val="0"/>
          <w:iCs w:val="0"/>
          <w:sz w:val="20"/>
          <w:szCs w:val="20"/>
          <w:lang w:val="en-GB"/>
        </w:rPr>
        <w:t xml:space="preserve"> which takes into account the needs of persons of his or her age. In particular, every child deprived of liberty shall be separated from adults unless it is considered in the child's best interest not to do so and shall have the right to maintain contact with his or her family through correspondence and visits, save in exceptional circumstances</w:t>
      </w:r>
      <w:r w:rsidRPr="007C150D" w:rsidR="00177EF4">
        <w:rPr>
          <w:rStyle w:val="BookTitle"/>
          <w:rFonts w:ascii="Arial" w:hAnsi="Arial" w:cs="Arial"/>
          <w:b w:val="0"/>
          <w:bCs w:val="0"/>
          <w:i w:val="0"/>
          <w:iCs w:val="0"/>
          <w:sz w:val="20"/>
          <w:szCs w:val="20"/>
          <w:lang w:val="en-GB"/>
        </w:rPr>
        <w:t>.</w:t>
      </w:r>
      <w:r w:rsidRPr="007C150D">
        <w:rPr>
          <w:rStyle w:val="BookTitle"/>
          <w:rFonts w:ascii="Arial" w:hAnsi="Arial" w:cs="Arial"/>
          <w:b w:val="0"/>
          <w:bCs w:val="0"/>
          <w:i w:val="0"/>
          <w:iCs w:val="0"/>
          <w:sz w:val="20"/>
          <w:szCs w:val="20"/>
          <w:lang w:val="en-GB"/>
        </w:rPr>
        <w:t>”</w:t>
      </w:r>
    </w:p>
    <w:p w:rsidRPr="007C150D" w:rsidR="00430BB6" w:rsidP="00430BB6" w:rsidRDefault="00430BB6" w14:paraId="0B632BB7" w14:textId="77777777">
      <w:pPr>
        <w:jc w:val="both"/>
        <w:rPr>
          <w:rFonts w:ascii="Arial" w:hAnsi="Arial" w:cs="Arial"/>
          <w:b/>
          <w:lang w:val="en-GB"/>
        </w:rPr>
      </w:pPr>
    </w:p>
    <w:p w:rsidRPr="007C150D" w:rsidR="00430BB6" w:rsidP="00430BB6" w:rsidRDefault="00146FF9" w14:paraId="7690B5F6" w14:textId="2D1AB565">
      <w:pPr>
        <w:jc w:val="both"/>
        <w:rPr>
          <w:rFonts w:ascii="Arial" w:hAnsi="Arial" w:cs="Arial"/>
          <w:b/>
          <w:lang w:val="en-GB"/>
        </w:rPr>
      </w:pPr>
      <w:r w:rsidRPr="007C150D">
        <w:rPr>
          <w:rFonts w:ascii="Arial" w:hAnsi="Arial" w:cs="Arial"/>
          <w:b/>
          <w:lang w:val="en-GB"/>
        </w:rPr>
        <w:br w:type="column"/>
      </w:r>
      <w:r w:rsidRPr="007C150D" w:rsidR="00430BB6">
        <w:rPr>
          <w:rFonts w:ascii="Arial" w:hAnsi="Arial" w:cs="Arial"/>
          <w:b/>
          <w:lang w:val="en-GB"/>
        </w:rPr>
        <w:lastRenderedPageBreak/>
        <w:t>2.</w:t>
      </w:r>
      <w:r w:rsidRPr="007C150D" w:rsidR="00430BB6">
        <w:rPr>
          <w:rFonts w:ascii="Arial" w:hAnsi="Arial" w:cs="Arial"/>
          <w:b/>
          <w:lang w:val="en-GB"/>
        </w:rPr>
        <w:tab/>
        <w:t>The United Nations Committee on the Rights of the Child (CRC)</w:t>
      </w:r>
    </w:p>
    <w:p w:rsidRPr="007C150D" w:rsidR="00430BB6" w:rsidP="00430BB6" w:rsidRDefault="00430BB6" w14:paraId="28A19E32" w14:textId="77777777">
      <w:pPr>
        <w:jc w:val="both"/>
        <w:rPr>
          <w:rFonts w:ascii="Arial" w:hAnsi="Arial" w:cs="Arial"/>
          <w:lang w:val="en-GB"/>
        </w:rPr>
      </w:pPr>
    </w:p>
    <w:p w:rsidRPr="007C150D" w:rsidR="00430BB6" w:rsidP="00430BB6" w:rsidRDefault="00430BB6" w14:paraId="5B3EB982" w14:textId="77777777">
      <w:pPr>
        <w:numPr>
          <w:ilvl w:val="0"/>
          <w:numId w:val="1"/>
        </w:numPr>
        <w:ind w:left="0" w:firstLine="0"/>
        <w:jc w:val="both"/>
        <w:rPr>
          <w:rFonts w:ascii="Arial" w:hAnsi="Arial" w:cs="Arial"/>
          <w:lang w:val="en-GB"/>
        </w:rPr>
      </w:pPr>
      <w:r w:rsidRPr="007C150D">
        <w:rPr>
          <w:rFonts w:ascii="Arial" w:hAnsi="Arial" w:cs="Arial"/>
          <w:lang w:val="en-GB"/>
        </w:rPr>
        <w:t xml:space="preserve">General Comment No. 6 (2005): Treatment of Unaccompanied and Separated Children Outside Their Country of Origin: </w:t>
      </w:r>
    </w:p>
    <w:p w:rsidRPr="007C150D" w:rsidR="00430BB6" w:rsidP="00430BB6" w:rsidRDefault="00430BB6" w14:paraId="105F85CC" w14:textId="77777777">
      <w:pPr>
        <w:jc w:val="both"/>
        <w:rPr>
          <w:rFonts w:ascii="Arial" w:hAnsi="Arial" w:cs="Arial"/>
          <w:lang w:val="en-GB"/>
        </w:rPr>
      </w:pPr>
    </w:p>
    <w:p w:rsidRPr="007C150D" w:rsidR="00430BB6" w:rsidP="00AC2271" w:rsidRDefault="00430BB6" w14:paraId="3B9CA738" w14:textId="59DEEBE1">
      <w:pPr>
        <w:tabs>
          <w:tab w:val="left" w:pos="1134"/>
        </w:tabs>
        <w:ind w:left="709"/>
        <w:jc w:val="both"/>
        <w:rPr>
          <w:rFonts w:ascii="Arial" w:hAnsi="Arial" w:cs="Arial"/>
          <w:sz w:val="20"/>
          <w:szCs w:val="20"/>
          <w:lang w:val="en-GB"/>
        </w:rPr>
      </w:pPr>
      <w:r w:rsidRPr="007C150D">
        <w:rPr>
          <w:rFonts w:ascii="Arial" w:hAnsi="Arial" w:cs="Arial"/>
          <w:sz w:val="20"/>
          <w:szCs w:val="20"/>
          <w:lang w:val="en-GB"/>
        </w:rPr>
        <w:t>“7.</w:t>
      </w:r>
      <w:r w:rsidRPr="007C150D" w:rsidR="00AC2271">
        <w:rPr>
          <w:rFonts w:ascii="Arial" w:hAnsi="Arial" w:cs="Arial"/>
          <w:sz w:val="20"/>
          <w:szCs w:val="20"/>
          <w:lang w:val="en-GB"/>
        </w:rPr>
        <w:t> </w:t>
      </w:r>
      <w:r w:rsidRPr="007C150D">
        <w:rPr>
          <w:rFonts w:ascii="Arial" w:hAnsi="Arial" w:cs="Arial"/>
          <w:sz w:val="20"/>
          <w:szCs w:val="20"/>
          <w:lang w:val="en-GB"/>
        </w:rPr>
        <w:t>“Unaccompanied children” (also called unaccompanied minors) are children, as</w:t>
      </w:r>
      <w:r w:rsidRPr="007C150D" w:rsidR="00177EF4">
        <w:rPr>
          <w:rFonts w:ascii="Arial" w:hAnsi="Arial" w:cs="Arial"/>
          <w:sz w:val="20"/>
          <w:szCs w:val="20"/>
          <w:lang w:val="en-GB"/>
        </w:rPr>
        <w:t xml:space="preserve"> </w:t>
      </w:r>
      <w:r w:rsidRPr="007C150D">
        <w:rPr>
          <w:rFonts w:ascii="Arial" w:hAnsi="Arial" w:cs="Arial"/>
          <w:sz w:val="20"/>
          <w:szCs w:val="20"/>
          <w:lang w:val="en-GB"/>
        </w:rPr>
        <w:t xml:space="preserve">defined in </w:t>
      </w:r>
      <w:r w:rsidRPr="007C150D" w:rsidR="00177EF4">
        <w:rPr>
          <w:rFonts w:ascii="Arial" w:hAnsi="Arial" w:cs="Arial"/>
          <w:sz w:val="20"/>
          <w:szCs w:val="20"/>
          <w:lang w:val="en-GB"/>
        </w:rPr>
        <w:t>A</w:t>
      </w:r>
      <w:r w:rsidRPr="007C150D">
        <w:rPr>
          <w:rFonts w:ascii="Arial" w:hAnsi="Arial" w:cs="Arial"/>
          <w:sz w:val="20"/>
          <w:szCs w:val="20"/>
          <w:lang w:val="en-GB"/>
        </w:rPr>
        <w:t xml:space="preserve">rticle 1 of the Convention, who have been separated from both parents and other relatives and are not being cared for by an adult who, by law or custom, is responsible for doing so. </w:t>
      </w:r>
    </w:p>
    <w:p w:rsidRPr="007C150D" w:rsidR="00146FF9" w:rsidP="00146FF9" w:rsidRDefault="00146FF9" w14:paraId="64D46E45" w14:textId="77777777">
      <w:pPr>
        <w:ind w:left="709"/>
        <w:jc w:val="both"/>
        <w:rPr>
          <w:rFonts w:ascii="Arial" w:hAnsi="Arial" w:cs="Arial"/>
          <w:sz w:val="20"/>
          <w:szCs w:val="20"/>
          <w:lang w:val="en-GB"/>
        </w:rPr>
      </w:pPr>
    </w:p>
    <w:p w:rsidRPr="007C150D" w:rsidR="00430BB6" w:rsidP="00AC2271" w:rsidRDefault="00430BB6" w14:paraId="03C7ED75" w14:textId="605AC9EE">
      <w:pPr>
        <w:tabs>
          <w:tab w:val="left" w:pos="1134"/>
        </w:tabs>
        <w:ind w:left="709"/>
        <w:jc w:val="both"/>
        <w:rPr>
          <w:rFonts w:ascii="Arial" w:hAnsi="Arial" w:cs="Arial"/>
          <w:sz w:val="20"/>
          <w:szCs w:val="20"/>
          <w:lang w:val="en-GB"/>
        </w:rPr>
      </w:pPr>
      <w:r w:rsidRPr="007C150D">
        <w:rPr>
          <w:rFonts w:ascii="Arial" w:hAnsi="Arial" w:cs="Arial"/>
          <w:sz w:val="20"/>
          <w:szCs w:val="20"/>
          <w:lang w:val="en-GB"/>
        </w:rPr>
        <w:t>8.</w:t>
      </w:r>
      <w:r w:rsidRPr="007C150D" w:rsidR="00AC2271">
        <w:rPr>
          <w:rFonts w:ascii="Arial" w:hAnsi="Arial" w:cs="Arial"/>
          <w:sz w:val="20"/>
          <w:szCs w:val="20"/>
          <w:lang w:val="en-GB"/>
        </w:rPr>
        <w:t> </w:t>
      </w:r>
      <w:r w:rsidRPr="007C150D">
        <w:rPr>
          <w:rFonts w:ascii="Arial" w:hAnsi="Arial" w:cs="Arial"/>
          <w:sz w:val="20"/>
          <w:szCs w:val="20"/>
          <w:lang w:val="en-GB"/>
        </w:rPr>
        <w:t xml:space="preserve">“Separated children” are children, as defined in </w:t>
      </w:r>
      <w:r w:rsidRPr="007C150D" w:rsidR="00177EF4">
        <w:rPr>
          <w:rFonts w:ascii="Arial" w:hAnsi="Arial" w:cs="Arial"/>
          <w:sz w:val="20"/>
          <w:szCs w:val="20"/>
          <w:lang w:val="en-GB"/>
        </w:rPr>
        <w:t>A</w:t>
      </w:r>
      <w:r w:rsidRPr="007C150D">
        <w:rPr>
          <w:rFonts w:ascii="Arial" w:hAnsi="Arial" w:cs="Arial"/>
          <w:sz w:val="20"/>
          <w:szCs w:val="20"/>
          <w:lang w:val="en-GB"/>
        </w:rPr>
        <w:t xml:space="preserve">rticle 1 of the Convention, who have been separated from both parents, or from their previous legal or customary primary caregiver, but not necessarily from other relatives. These may, therefore, include children accompanied by other adult family members. </w:t>
      </w:r>
    </w:p>
    <w:p w:rsidRPr="007C150D" w:rsidR="00146FF9" w:rsidP="00146FF9" w:rsidRDefault="00146FF9" w14:paraId="79C175A7" w14:textId="77777777">
      <w:pPr>
        <w:ind w:left="709"/>
        <w:jc w:val="both"/>
        <w:rPr>
          <w:rFonts w:ascii="Arial" w:hAnsi="Arial" w:cs="Arial"/>
          <w:sz w:val="20"/>
          <w:szCs w:val="20"/>
          <w:lang w:val="en-GB"/>
        </w:rPr>
      </w:pPr>
    </w:p>
    <w:p w:rsidRPr="007C150D" w:rsidR="00430BB6" w:rsidP="00AC2271" w:rsidRDefault="00430BB6" w14:paraId="27ED5A60" w14:textId="58CB694B">
      <w:pPr>
        <w:tabs>
          <w:tab w:val="left" w:pos="1134"/>
        </w:tabs>
        <w:ind w:left="709"/>
        <w:jc w:val="both"/>
        <w:rPr>
          <w:rFonts w:ascii="Arial" w:hAnsi="Arial" w:cs="Arial"/>
          <w:sz w:val="20"/>
          <w:szCs w:val="20"/>
          <w:lang w:val="en-GB"/>
        </w:rPr>
      </w:pPr>
      <w:r w:rsidRPr="007C150D">
        <w:rPr>
          <w:rFonts w:ascii="Arial" w:hAnsi="Arial" w:cs="Arial"/>
          <w:sz w:val="20"/>
          <w:szCs w:val="20"/>
          <w:lang w:val="en-GB"/>
        </w:rPr>
        <w:t>9.</w:t>
      </w:r>
      <w:r w:rsidRPr="007C150D" w:rsidR="00AC2271">
        <w:rPr>
          <w:rFonts w:ascii="Arial" w:hAnsi="Arial" w:cs="Arial"/>
          <w:sz w:val="20"/>
          <w:szCs w:val="20"/>
          <w:lang w:val="en-GB"/>
        </w:rPr>
        <w:t> </w:t>
      </w:r>
      <w:r w:rsidRPr="007C150D">
        <w:rPr>
          <w:rFonts w:ascii="Arial" w:hAnsi="Arial" w:cs="Arial"/>
          <w:sz w:val="20"/>
          <w:szCs w:val="20"/>
          <w:lang w:val="en-GB"/>
        </w:rPr>
        <w:t xml:space="preserve">A “child as defined in </w:t>
      </w:r>
      <w:r w:rsidRPr="007C150D" w:rsidR="00177EF4">
        <w:rPr>
          <w:rFonts w:ascii="Arial" w:hAnsi="Arial" w:cs="Arial"/>
          <w:sz w:val="20"/>
          <w:szCs w:val="20"/>
          <w:lang w:val="en-GB"/>
        </w:rPr>
        <w:t>A</w:t>
      </w:r>
      <w:r w:rsidRPr="007C150D">
        <w:rPr>
          <w:rFonts w:ascii="Arial" w:hAnsi="Arial" w:cs="Arial"/>
          <w:sz w:val="20"/>
          <w:szCs w:val="20"/>
          <w:lang w:val="en-GB"/>
        </w:rPr>
        <w:t xml:space="preserve">rticle 1 of the Convention”, means “every human being below the age of 18 years unless under the law applicable to the child, majority is attained earlier”. This means that any instruments governing children in the territory of the State cannot define a child in any way that deviates from the norms determining the age of majority in that State. </w:t>
      </w:r>
    </w:p>
    <w:p w:rsidRPr="007C150D" w:rsidR="00430BB6" w:rsidP="00146FF9" w:rsidRDefault="00430BB6" w14:paraId="57B0E98B" w14:textId="77777777">
      <w:pPr>
        <w:ind w:left="709"/>
        <w:jc w:val="both"/>
        <w:rPr>
          <w:rFonts w:ascii="Arial" w:hAnsi="Arial" w:cs="Arial"/>
          <w:sz w:val="20"/>
          <w:szCs w:val="20"/>
          <w:lang w:val="en-GB"/>
        </w:rPr>
      </w:pPr>
    </w:p>
    <w:p w:rsidRPr="007C150D" w:rsidR="00430BB6" w:rsidP="00AC2271" w:rsidRDefault="00430BB6" w14:paraId="38FC5D14" w14:textId="0E933C8A">
      <w:pPr>
        <w:tabs>
          <w:tab w:val="left" w:pos="1134"/>
        </w:tabs>
        <w:ind w:left="709"/>
        <w:jc w:val="both"/>
        <w:rPr>
          <w:rFonts w:ascii="Arial" w:hAnsi="Arial" w:cs="Arial"/>
          <w:sz w:val="20"/>
          <w:szCs w:val="20"/>
          <w:lang w:val="en-GB"/>
        </w:rPr>
      </w:pPr>
      <w:r w:rsidRPr="007C150D">
        <w:rPr>
          <w:rFonts w:ascii="Arial" w:hAnsi="Arial" w:cs="Arial"/>
          <w:sz w:val="20"/>
          <w:szCs w:val="20"/>
          <w:lang w:val="en-GB"/>
        </w:rPr>
        <w:t>21.</w:t>
      </w:r>
      <w:r w:rsidRPr="007C150D" w:rsidR="00AC2271">
        <w:rPr>
          <w:rFonts w:ascii="Arial" w:hAnsi="Arial" w:cs="Arial"/>
          <w:sz w:val="20"/>
          <w:szCs w:val="20"/>
          <w:lang w:val="en-GB"/>
        </w:rPr>
        <w:t> </w:t>
      </w:r>
      <w:r w:rsidRPr="007C150D">
        <w:rPr>
          <w:rFonts w:ascii="Arial" w:hAnsi="Arial" w:cs="Arial"/>
          <w:sz w:val="20"/>
          <w:szCs w:val="20"/>
          <w:lang w:val="en-GB"/>
        </w:rPr>
        <w:t xml:space="preserve">Subsequent steps, such as the appointment of a competent guardian as expeditiously as possible, serves as a key procedural safeguard to ensure respect for the best interests of an unaccompanied or separated child.  Therefore, such a child should only be referred to asylum or other procedures after the appointment of a guardian. In cases where separated or unaccompanied children are referred to asylum procedures or other administrative or judicial proceedings, they should also be provided with a legal representative in addition to a guardian. </w:t>
      </w:r>
    </w:p>
    <w:p w:rsidRPr="007C150D" w:rsidR="00430BB6" w:rsidP="00146FF9" w:rsidRDefault="00430BB6" w14:paraId="448B8B1A" w14:textId="77777777">
      <w:pPr>
        <w:ind w:left="709"/>
        <w:jc w:val="both"/>
        <w:rPr>
          <w:rFonts w:ascii="Arial" w:hAnsi="Arial" w:cs="Arial"/>
          <w:sz w:val="20"/>
          <w:szCs w:val="20"/>
          <w:lang w:val="en-GB"/>
        </w:rPr>
      </w:pPr>
    </w:p>
    <w:p w:rsidRPr="007C150D" w:rsidR="00430BB6" w:rsidP="00146FF9" w:rsidRDefault="00430BB6" w14:paraId="38643F2F" w14:textId="7C3FE606">
      <w:pPr>
        <w:ind w:left="709"/>
        <w:jc w:val="both"/>
        <w:rPr>
          <w:rFonts w:ascii="Arial" w:hAnsi="Arial" w:cs="Arial"/>
          <w:sz w:val="20"/>
          <w:szCs w:val="20"/>
          <w:lang w:val="en-GB"/>
        </w:rPr>
      </w:pPr>
      <w:r w:rsidRPr="007C150D">
        <w:rPr>
          <w:rFonts w:ascii="Arial" w:hAnsi="Arial" w:cs="Arial"/>
          <w:sz w:val="20"/>
          <w:szCs w:val="20"/>
          <w:lang w:val="en-GB"/>
        </w:rPr>
        <w:t>…</w:t>
      </w:r>
    </w:p>
    <w:p w:rsidRPr="007C150D" w:rsidR="00430BB6" w:rsidP="00146FF9" w:rsidRDefault="00430BB6" w14:paraId="78D8C6A3" w14:textId="77777777">
      <w:pPr>
        <w:ind w:left="709"/>
        <w:jc w:val="both"/>
        <w:rPr>
          <w:rFonts w:ascii="Arial" w:hAnsi="Arial" w:cs="Arial"/>
          <w:sz w:val="20"/>
          <w:szCs w:val="20"/>
          <w:lang w:val="en-GB"/>
        </w:rPr>
      </w:pPr>
    </w:p>
    <w:p w:rsidRPr="007C150D" w:rsidR="00430BB6" w:rsidP="00AC2271" w:rsidRDefault="00430BB6" w14:paraId="2F494FE1" w14:textId="7329810B">
      <w:pPr>
        <w:tabs>
          <w:tab w:val="left" w:pos="1134"/>
        </w:tabs>
        <w:ind w:left="709"/>
        <w:jc w:val="both"/>
        <w:rPr>
          <w:rFonts w:ascii="Arial" w:hAnsi="Arial" w:cs="Arial"/>
          <w:sz w:val="20"/>
          <w:szCs w:val="20"/>
          <w:lang w:val="en-GB"/>
        </w:rPr>
      </w:pPr>
      <w:r w:rsidRPr="007C150D">
        <w:rPr>
          <w:rFonts w:ascii="Arial" w:hAnsi="Arial" w:cs="Arial"/>
          <w:sz w:val="20"/>
          <w:szCs w:val="20"/>
          <w:lang w:val="en-GB"/>
        </w:rPr>
        <w:t>33.</w:t>
      </w:r>
      <w:r w:rsidRPr="007C150D" w:rsidR="00AC2271">
        <w:rPr>
          <w:rFonts w:ascii="Arial" w:hAnsi="Arial" w:cs="Arial"/>
          <w:sz w:val="20"/>
          <w:szCs w:val="20"/>
          <w:lang w:val="en-GB"/>
        </w:rPr>
        <w:t> </w:t>
      </w:r>
      <w:r w:rsidRPr="007C150D">
        <w:rPr>
          <w:rFonts w:ascii="Arial" w:hAnsi="Arial" w:cs="Arial"/>
          <w:sz w:val="20"/>
          <w:szCs w:val="20"/>
          <w:lang w:val="en-GB"/>
        </w:rPr>
        <w:t>States are required to create the underlying legal framework and to take necessary measures to secure proper representation of an unaccompanied or separated child’s best interests. Therefore, States should appoint a guardian or adviser as soon as the unaccompanied or separated child is identified and maintain such guardianship arrangements until the child has either reached the age of majority or has permanently left the territory and/or jurisdiction of the State, in compliance with the Convention and other international obligations. The guardian should be consulted and informed regarding all actions taken in relation to the child. The guardian should have the authority to be present in all planning and decision-making processes, including immigration and appeal hearings, care arrangements and all efforts to search for a durable solution. The guardian or adviser should have the necessary expertise in the field of childcare, so as to ensure that the interests of the child are safeguarded and that the child’s legal, social, health, psychological, material and educational needs are appropriately covered by, inter alia, the guardian acting as a link between the child and existing specialist agencies/individuals who provide the continuum of care required by the child. Agencies or individuals whose interests could potentially be in conflict with those of the child’s should not be eligible for guardianship.…</w:t>
      </w:r>
    </w:p>
    <w:p w:rsidRPr="007C150D" w:rsidR="00430BB6" w:rsidP="00430BB6" w:rsidRDefault="00430BB6" w14:paraId="2A8A3D89" w14:textId="77777777">
      <w:pPr>
        <w:ind w:left="709"/>
        <w:jc w:val="both"/>
        <w:rPr>
          <w:rFonts w:ascii="Arial" w:hAnsi="Arial" w:cs="Arial"/>
          <w:sz w:val="20"/>
          <w:szCs w:val="20"/>
          <w:lang w:val="en-GB"/>
        </w:rPr>
      </w:pPr>
    </w:p>
    <w:p w:rsidRPr="007C150D" w:rsidR="00430BB6" w:rsidP="00AC2271" w:rsidRDefault="00430BB6" w14:paraId="14677F99" w14:textId="1A488646">
      <w:pPr>
        <w:tabs>
          <w:tab w:val="left" w:pos="1134"/>
        </w:tabs>
        <w:autoSpaceDE w:val="0"/>
        <w:autoSpaceDN w:val="0"/>
        <w:adjustRightInd w:val="0"/>
        <w:ind w:left="709"/>
        <w:jc w:val="both"/>
        <w:rPr>
          <w:rFonts w:ascii="Arial" w:hAnsi="Arial" w:cs="Arial" w:eastAsiaTheme="minorHAnsi"/>
          <w:sz w:val="20"/>
          <w:szCs w:val="20"/>
          <w:lang w:val="en-GB" w:eastAsia="en-US"/>
        </w:rPr>
      </w:pPr>
      <w:r w:rsidRPr="007C150D">
        <w:rPr>
          <w:rFonts w:ascii="Arial" w:hAnsi="Arial" w:cs="Arial" w:eastAsiaTheme="minorHAnsi"/>
          <w:sz w:val="20"/>
          <w:szCs w:val="20"/>
          <w:lang w:val="en-GB" w:eastAsia="en-US"/>
        </w:rPr>
        <w:t>34.</w:t>
      </w:r>
      <w:r w:rsidRPr="007C150D" w:rsidR="00AC2271">
        <w:rPr>
          <w:rFonts w:ascii="Arial" w:hAnsi="Arial" w:cs="Arial" w:eastAsiaTheme="minorHAnsi"/>
          <w:sz w:val="20"/>
          <w:szCs w:val="20"/>
          <w:lang w:val="en-GB" w:eastAsia="en-US"/>
        </w:rPr>
        <w:t> </w:t>
      </w:r>
      <w:r w:rsidRPr="007C150D">
        <w:rPr>
          <w:rFonts w:ascii="Arial" w:hAnsi="Arial" w:cs="Arial" w:eastAsiaTheme="minorHAnsi"/>
          <w:sz w:val="20"/>
          <w:szCs w:val="20"/>
          <w:lang w:val="en-GB" w:eastAsia="en-US"/>
        </w:rPr>
        <w:t xml:space="preserve">In the case of a separated child, guardianship should regularly be assigned to the accompanying adult family member or non-primary family caretaker unless there is an indication that it would not be in the best interests of the child to do so, for example, where the accompanying adult has abused the child. In cases where a child is accompanied by a non-family adult or caretaker, suitability for guardianship must be scrutinized more closely. If such a guardian is able and willing to provide day-to-day care, but unable to adequately represent the </w:t>
      </w:r>
      <w:r w:rsidRPr="007C150D" w:rsidR="00AC2271">
        <w:rPr>
          <w:rFonts w:ascii="Arial" w:hAnsi="Arial" w:cs="Arial" w:eastAsiaTheme="minorHAnsi"/>
          <w:sz w:val="20"/>
          <w:szCs w:val="20"/>
          <w:lang w:val="en-GB" w:eastAsia="en-US"/>
        </w:rPr>
        <w:br/>
      </w:r>
      <w:r w:rsidRPr="007C150D" w:rsidR="00AC2271">
        <w:rPr>
          <w:rFonts w:ascii="Arial" w:hAnsi="Arial" w:cs="Arial" w:eastAsiaTheme="minorHAnsi"/>
          <w:sz w:val="20"/>
          <w:szCs w:val="20"/>
          <w:lang w:val="en-GB" w:eastAsia="en-US"/>
        </w:rPr>
        <w:br w:type="column"/>
      </w:r>
      <w:r w:rsidRPr="007C150D">
        <w:rPr>
          <w:rFonts w:ascii="Arial" w:hAnsi="Arial" w:cs="Arial" w:eastAsiaTheme="minorHAnsi"/>
          <w:sz w:val="20"/>
          <w:szCs w:val="20"/>
          <w:lang w:val="en-GB" w:eastAsia="en-US"/>
        </w:rPr>
        <w:lastRenderedPageBreak/>
        <w:t>child’s best interests in all spheres and at all levels of the child’s life, supplementary measures (such as the appointment of an adviser or legal representative) must be secured.</w:t>
      </w:r>
    </w:p>
    <w:p w:rsidRPr="007C150D" w:rsidR="00430BB6" w:rsidP="00430BB6" w:rsidRDefault="00430BB6" w14:paraId="6196C75A" w14:textId="77777777">
      <w:pPr>
        <w:autoSpaceDE w:val="0"/>
        <w:autoSpaceDN w:val="0"/>
        <w:adjustRightInd w:val="0"/>
        <w:ind w:left="709"/>
        <w:jc w:val="both"/>
        <w:rPr>
          <w:rFonts w:ascii="Arial" w:hAnsi="Arial" w:cs="Arial" w:eastAsiaTheme="minorHAnsi"/>
          <w:sz w:val="20"/>
          <w:szCs w:val="20"/>
          <w:lang w:val="en-GB" w:eastAsia="en-US"/>
        </w:rPr>
      </w:pPr>
    </w:p>
    <w:p w:rsidRPr="007C150D" w:rsidR="00430BB6" w:rsidP="00AC2271" w:rsidRDefault="00430BB6" w14:paraId="706ABF6E" w14:textId="6863803C">
      <w:pPr>
        <w:tabs>
          <w:tab w:val="left" w:pos="1134"/>
        </w:tabs>
        <w:autoSpaceDE w:val="0"/>
        <w:autoSpaceDN w:val="0"/>
        <w:adjustRightInd w:val="0"/>
        <w:ind w:left="709"/>
        <w:jc w:val="both"/>
        <w:rPr>
          <w:rFonts w:ascii="Arial" w:hAnsi="Arial" w:cs="Arial" w:eastAsiaTheme="minorHAnsi"/>
          <w:sz w:val="20"/>
          <w:szCs w:val="20"/>
          <w:lang w:val="en-GB" w:eastAsia="en-US"/>
        </w:rPr>
      </w:pPr>
      <w:r w:rsidRPr="007C150D">
        <w:rPr>
          <w:rFonts w:ascii="Arial" w:hAnsi="Arial" w:cs="Arial" w:eastAsiaTheme="minorHAnsi"/>
          <w:sz w:val="20"/>
          <w:szCs w:val="20"/>
          <w:lang w:val="en-GB" w:eastAsia="en-US"/>
        </w:rPr>
        <w:t>35.</w:t>
      </w:r>
      <w:r w:rsidRPr="007C150D" w:rsidR="00AC2271">
        <w:rPr>
          <w:rFonts w:ascii="Arial" w:hAnsi="Arial" w:cs="Arial" w:eastAsiaTheme="minorHAnsi"/>
          <w:sz w:val="20"/>
          <w:szCs w:val="20"/>
          <w:lang w:val="en-GB" w:eastAsia="en-US"/>
        </w:rPr>
        <w:t> </w:t>
      </w:r>
      <w:r w:rsidRPr="007C150D">
        <w:rPr>
          <w:rFonts w:ascii="Arial" w:hAnsi="Arial" w:cs="Arial" w:eastAsiaTheme="minorHAnsi"/>
          <w:sz w:val="20"/>
          <w:szCs w:val="20"/>
          <w:lang w:val="en-GB" w:eastAsia="en-US"/>
        </w:rPr>
        <w:t>Review mechanisms shall be introduced and implemented to monitor the quality of the exercise of guardianship in order to ensure the best interests of the child are being represented throughout the decision-making process and, in particular, to prevent abuse.</w:t>
      </w:r>
    </w:p>
    <w:p w:rsidRPr="007C150D" w:rsidR="00430BB6" w:rsidP="00430BB6" w:rsidRDefault="00430BB6" w14:paraId="4A3EC2D7" w14:textId="77777777">
      <w:pPr>
        <w:autoSpaceDE w:val="0"/>
        <w:autoSpaceDN w:val="0"/>
        <w:adjustRightInd w:val="0"/>
        <w:ind w:left="709"/>
        <w:jc w:val="both"/>
        <w:rPr>
          <w:rFonts w:ascii="Arial" w:hAnsi="Arial" w:cs="Arial" w:eastAsiaTheme="minorHAnsi"/>
          <w:sz w:val="20"/>
          <w:szCs w:val="20"/>
          <w:lang w:val="en-GB" w:eastAsia="en-US"/>
        </w:rPr>
      </w:pPr>
    </w:p>
    <w:p w:rsidRPr="007C150D" w:rsidR="00430BB6" w:rsidP="00AC2271" w:rsidRDefault="00430BB6" w14:paraId="64C590E3" w14:textId="077F8FE6">
      <w:pPr>
        <w:tabs>
          <w:tab w:val="left" w:pos="1134"/>
        </w:tabs>
        <w:autoSpaceDE w:val="0"/>
        <w:autoSpaceDN w:val="0"/>
        <w:adjustRightInd w:val="0"/>
        <w:ind w:left="709"/>
        <w:jc w:val="both"/>
        <w:rPr>
          <w:rFonts w:ascii="Arial" w:hAnsi="Arial" w:cs="Arial" w:eastAsiaTheme="minorHAnsi"/>
          <w:sz w:val="20"/>
          <w:szCs w:val="20"/>
          <w:lang w:val="en-GB" w:eastAsia="en-US"/>
        </w:rPr>
      </w:pPr>
      <w:r w:rsidRPr="007C150D">
        <w:rPr>
          <w:rFonts w:ascii="Arial" w:hAnsi="Arial" w:cs="Arial" w:eastAsiaTheme="minorHAnsi"/>
          <w:sz w:val="20"/>
          <w:szCs w:val="20"/>
          <w:lang w:val="en-GB" w:eastAsia="en-US"/>
        </w:rPr>
        <w:t>36.</w:t>
      </w:r>
      <w:r w:rsidRPr="007C150D" w:rsidR="00AC2271">
        <w:rPr>
          <w:rFonts w:ascii="Arial" w:hAnsi="Arial" w:cs="Arial" w:eastAsiaTheme="minorHAnsi"/>
          <w:sz w:val="20"/>
          <w:szCs w:val="20"/>
          <w:lang w:val="en-GB" w:eastAsia="en-US"/>
        </w:rPr>
        <w:t> </w:t>
      </w:r>
      <w:r w:rsidRPr="007C150D">
        <w:rPr>
          <w:rFonts w:ascii="Arial" w:hAnsi="Arial" w:cs="Arial" w:eastAsiaTheme="minorHAnsi"/>
          <w:sz w:val="20"/>
          <w:szCs w:val="20"/>
          <w:lang w:val="en-GB" w:eastAsia="en-US"/>
        </w:rPr>
        <w:t>In cases where children are involved in asylum procedures or administrative or judicial proceedings, they should, in addition to the appointment of a guardian, be provided with legal representation.</w:t>
      </w:r>
    </w:p>
    <w:p w:rsidRPr="007C150D" w:rsidR="00430BB6" w:rsidP="00430BB6" w:rsidRDefault="00430BB6" w14:paraId="0A544C0E" w14:textId="77777777">
      <w:pPr>
        <w:autoSpaceDE w:val="0"/>
        <w:autoSpaceDN w:val="0"/>
        <w:adjustRightInd w:val="0"/>
        <w:ind w:left="709"/>
        <w:jc w:val="both"/>
        <w:rPr>
          <w:rFonts w:ascii="Arial" w:hAnsi="Arial" w:cs="Arial" w:eastAsiaTheme="minorHAnsi"/>
          <w:sz w:val="20"/>
          <w:szCs w:val="20"/>
          <w:lang w:val="en-GB" w:eastAsia="en-US"/>
        </w:rPr>
      </w:pPr>
    </w:p>
    <w:p w:rsidRPr="007C150D" w:rsidR="00430BB6" w:rsidP="00AC2271" w:rsidRDefault="00430BB6" w14:paraId="5EF664AA" w14:textId="5C54AD42">
      <w:pPr>
        <w:tabs>
          <w:tab w:val="left" w:pos="1134"/>
        </w:tabs>
        <w:autoSpaceDE w:val="0"/>
        <w:autoSpaceDN w:val="0"/>
        <w:adjustRightInd w:val="0"/>
        <w:ind w:left="709"/>
        <w:jc w:val="both"/>
        <w:rPr>
          <w:rFonts w:ascii="Arial" w:hAnsi="Arial" w:cs="Arial" w:eastAsiaTheme="minorHAnsi"/>
          <w:sz w:val="20"/>
          <w:szCs w:val="20"/>
          <w:lang w:val="en-GB" w:eastAsia="en-US"/>
        </w:rPr>
      </w:pPr>
      <w:r w:rsidRPr="007C150D">
        <w:rPr>
          <w:rFonts w:ascii="Arial" w:hAnsi="Arial" w:cs="Arial" w:eastAsiaTheme="minorHAnsi"/>
          <w:sz w:val="20"/>
          <w:szCs w:val="20"/>
          <w:lang w:val="en-GB" w:eastAsia="en-US"/>
        </w:rPr>
        <w:t>37.</w:t>
      </w:r>
      <w:r w:rsidRPr="007C150D" w:rsidR="00AC2271">
        <w:rPr>
          <w:rFonts w:ascii="Arial" w:hAnsi="Arial" w:cs="Arial" w:eastAsiaTheme="minorHAnsi"/>
          <w:sz w:val="20"/>
          <w:szCs w:val="20"/>
          <w:lang w:val="en-GB" w:eastAsia="en-US"/>
        </w:rPr>
        <w:t> </w:t>
      </w:r>
      <w:r w:rsidRPr="007C150D">
        <w:rPr>
          <w:rFonts w:ascii="Arial" w:hAnsi="Arial" w:cs="Arial" w:eastAsiaTheme="minorHAnsi"/>
          <w:sz w:val="20"/>
          <w:szCs w:val="20"/>
          <w:lang w:val="en-GB" w:eastAsia="en-US"/>
        </w:rPr>
        <w:t>At all times children should be informed of arrangements with respect to guardianship and legal representation and their opinions should be taken into consideration.</w:t>
      </w:r>
    </w:p>
    <w:p w:rsidRPr="007C150D" w:rsidR="00430BB6" w:rsidP="00430BB6" w:rsidRDefault="00430BB6" w14:paraId="2D80B4B6" w14:textId="77777777">
      <w:pPr>
        <w:autoSpaceDE w:val="0"/>
        <w:autoSpaceDN w:val="0"/>
        <w:adjustRightInd w:val="0"/>
        <w:ind w:left="709"/>
        <w:jc w:val="both"/>
        <w:rPr>
          <w:rFonts w:ascii="Arial" w:hAnsi="Arial" w:cs="Arial" w:eastAsiaTheme="minorHAnsi"/>
          <w:sz w:val="20"/>
          <w:szCs w:val="20"/>
          <w:lang w:val="en-GB" w:eastAsia="en-US"/>
        </w:rPr>
      </w:pPr>
    </w:p>
    <w:p w:rsidRPr="007C150D" w:rsidR="00430BB6" w:rsidP="00AC2271" w:rsidRDefault="00430BB6" w14:paraId="3DA1739F" w14:textId="222DEB7B">
      <w:pPr>
        <w:tabs>
          <w:tab w:val="left" w:pos="1134"/>
        </w:tabs>
        <w:autoSpaceDE w:val="0"/>
        <w:autoSpaceDN w:val="0"/>
        <w:adjustRightInd w:val="0"/>
        <w:ind w:left="709"/>
        <w:jc w:val="both"/>
        <w:rPr>
          <w:rFonts w:ascii="Arial" w:hAnsi="Arial" w:cs="Arial" w:eastAsiaTheme="minorHAnsi"/>
          <w:sz w:val="20"/>
          <w:szCs w:val="20"/>
          <w:lang w:val="en-GB" w:eastAsia="en-US"/>
        </w:rPr>
      </w:pPr>
      <w:r w:rsidRPr="007C150D">
        <w:rPr>
          <w:rFonts w:ascii="Arial" w:hAnsi="Arial" w:cs="Arial" w:eastAsiaTheme="minorHAnsi"/>
          <w:sz w:val="20"/>
          <w:szCs w:val="20"/>
          <w:lang w:val="en-GB" w:eastAsia="en-US"/>
        </w:rPr>
        <w:t>38.</w:t>
      </w:r>
      <w:r w:rsidRPr="007C150D" w:rsidR="00AC2271">
        <w:rPr>
          <w:rFonts w:ascii="Arial" w:hAnsi="Arial" w:cs="Arial" w:eastAsiaTheme="minorHAnsi"/>
          <w:sz w:val="20"/>
          <w:szCs w:val="20"/>
          <w:lang w:val="en-GB" w:eastAsia="en-US"/>
        </w:rPr>
        <w:t> </w:t>
      </w:r>
      <w:r w:rsidRPr="007C150D">
        <w:rPr>
          <w:rFonts w:ascii="Arial" w:hAnsi="Arial" w:cs="Arial" w:eastAsiaTheme="minorHAnsi"/>
          <w:sz w:val="20"/>
          <w:szCs w:val="20"/>
          <w:lang w:val="en-GB" w:eastAsia="en-US"/>
        </w:rPr>
        <w:t>In large-scale emergencies, where it will be difficult to establish guardianship arrangements on an individual basis, the rights and best interests of separated children should be safeguarded and promoted by States and organizations working on behalf of these children.</w:t>
      </w:r>
    </w:p>
    <w:p w:rsidRPr="007C150D" w:rsidR="00430BB6" w:rsidP="00430BB6" w:rsidRDefault="00430BB6" w14:paraId="75DD7BDE" w14:textId="77777777">
      <w:pPr>
        <w:ind w:left="709"/>
        <w:jc w:val="both"/>
        <w:rPr>
          <w:rFonts w:ascii="Arial" w:hAnsi="Arial" w:cs="Arial"/>
          <w:sz w:val="20"/>
          <w:szCs w:val="20"/>
          <w:lang w:val="en-GB"/>
        </w:rPr>
      </w:pPr>
    </w:p>
    <w:p w:rsidRPr="007C150D" w:rsidR="00430BB6" w:rsidP="00AC2271" w:rsidRDefault="00430BB6" w14:paraId="4CE5DD12" w14:textId="0CF42C70">
      <w:pPr>
        <w:tabs>
          <w:tab w:val="left" w:pos="1134"/>
        </w:tabs>
        <w:ind w:left="709"/>
        <w:jc w:val="both"/>
        <w:rPr>
          <w:rFonts w:ascii="Arial" w:hAnsi="Arial" w:cs="Arial"/>
          <w:sz w:val="20"/>
          <w:szCs w:val="20"/>
          <w:lang w:val="en-GB"/>
        </w:rPr>
      </w:pPr>
      <w:r w:rsidRPr="007C150D">
        <w:rPr>
          <w:rFonts w:ascii="Arial" w:hAnsi="Arial" w:cs="Arial"/>
          <w:sz w:val="20"/>
          <w:szCs w:val="20"/>
          <w:lang w:val="en-GB"/>
        </w:rPr>
        <w:t>41.</w:t>
      </w:r>
      <w:r w:rsidRPr="007C150D" w:rsidR="00AC2271">
        <w:rPr>
          <w:rFonts w:ascii="Arial" w:hAnsi="Arial" w:cs="Arial"/>
          <w:sz w:val="20"/>
          <w:szCs w:val="20"/>
          <w:lang w:val="en-GB"/>
        </w:rPr>
        <w:t> </w:t>
      </w:r>
      <w:r w:rsidRPr="007C150D">
        <w:rPr>
          <w:rFonts w:ascii="Arial" w:hAnsi="Arial" w:cs="Arial"/>
          <w:sz w:val="20"/>
          <w:szCs w:val="20"/>
          <w:lang w:val="en-GB"/>
        </w:rPr>
        <w:t xml:space="preserve">States should ensure that access to education is maintained during all phases of the displacement cycle.  Every unaccompanied and separated child, irrespective of status, shall have full access to education in the country that they have entered in line with </w:t>
      </w:r>
      <w:r w:rsidRPr="007C150D" w:rsidR="00177EF4">
        <w:rPr>
          <w:rFonts w:ascii="Arial" w:hAnsi="Arial" w:cs="Arial"/>
          <w:sz w:val="20"/>
          <w:szCs w:val="20"/>
          <w:lang w:val="en-GB"/>
        </w:rPr>
        <w:t>A</w:t>
      </w:r>
      <w:r w:rsidRPr="007C150D">
        <w:rPr>
          <w:rFonts w:ascii="Arial" w:hAnsi="Arial" w:cs="Arial"/>
          <w:sz w:val="20"/>
          <w:szCs w:val="20"/>
          <w:lang w:val="en-GB"/>
        </w:rPr>
        <w:t xml:space="preserve">rticles 28, 29 (1) (c), 30 and 32 of the Convention and the general principles developed by the Committee.  Such access should be granted without discrimination and in particular, </w:t>
      </w:r>
      <w:proofErr w:type="gramStart"/>
      <w:r w:rsidRPr="007C150D">
        <w:rPr>
          <w:rFonts w:ascii="Arial" w:hAnsi="Arial" w:cs="Arial"/>
          <w:sz w:val="20"/>
          <w:szCs w:val="20"/>
          <w:lang w:val="en-GB"/>
        </w:rPr>
        <w:t>separated</w:t>
      </w:r>
      <w:proofErr w:type="gramEnd"/>
      <w:r w:rsidRPr="007C150D">
        <w:rPr>
          <w:rFonts w:ascii="Arial" w:hAnsi="Arial" w:cs="Arial"/>
          <w:sz w:val="20"/>
          <w:szCs w:val="20"/>
          <w:lang w:val="en-GB"/>
        </w:rPr>
        <w:t xml:space="preserve"> and unaccompanied girls shall have equal access to formal and informal education, including vocational training at all levels.  Access to quality education should also be ensured for children with special needs, in particular children with disabilities. </w:t>
      </w:r>
    </w:p>
    <w:p w:rsidRPr="007C150D" w:rsidR="00430BB6" w:rsidP="00430BB6" w:rsidRDefault="00430BB6" w14:paraId="295EEB42" w14:textId="77777777">
      <w:pPr>
        <w:ind w:left="709"/>
        <w:jc w:val="both"/>
        <w:rPr>
          <w:rFonts w:ascii="Arial" w:hAnsi="Arial" w:cs="Arial"/>
          <w:sz w:val="20"/>
          <w:szCs w:val="20"/>
          <w:lang w:val="en-GB"/>
        </w:rPr>
      </w:pPr>
    </w:p>
    <w:p w:rsidRPr="007C150D" w:rsidR="00430BB6" w:rsidP="00AC2271" w:rsidRDefault="00430BB6" w14:paraId="39741626" w14:textId="5B57B541">
      <w:pPr>
        <w:tabs>
          <w:tab w:val="left" w:pos="1134"/>
        </w:tabs>
        <w:ind w:left="709"/>
        <w:jc w:val="both"/>
        <w:rPr>
          <w:rFonts w:ascii="Arial" w:hAnsi="Arial" w:cs="Arial"/>
          <w:sz w:val="20"/>
          <w:szCs w:val="20"/>
          <w:lang w:val="en-GB"/>
        </w:rPr>
      </w:pPr>
      <w:r w:rsidRPr="007C150D">
        <w:rPr>
          <w:rFonts w:ascii="Arial" w:hAnsi="Arial" w:cs="Arial"/>
          <w:sz w:val="20"/>
          <w:szCs w:val="20"/>
          <w:lang w:val="en-GB"/>
        </w:rPr>
        <w:t>44.</w:t>
      </w:r>
      <w:r w:rsidRPr="007C150D" w:rsidR="00AC2271">
        <w:rPr>
          <w:rFonts w:ascii="Arial" w:hAnsi="Arial" w:cs="Arial"/>
          <w:sz w:val="20"/>
          <w:szCs w:val="20"/>
          <w:lang w:val="en-GB"/>
        </w:rPr>
        <w:t> </w:t>
      </w:r>
      <w:r w:rsidRPr="007C150D">
        <w:rPr>
          <w:rFonts w:ascii="Arial" w:hAnsi="Arial" w:cs="Arial"/>
          <w:sz w:val="20"/>
          <w:szCs w:val="20"/>
          <w:lang w:val="en-GB"/>
        </w:rPr>
        <w:t xml:space="preserve">States should ensure that separated and unaccompanied children have a standard of living adequate for their physical, mental, </w:t>
      </w:r>
      <w:proofErr w:type="gramStart"/>
      <w:r w:rsidRPr="007C150D">
        <w:rPr>
          <w:rFonts w:ascii="Arial" w:hAnsi="Arial" w:cs="Arial"/>
          <w:sz w:val="20"/>
          <w:szCs w:val="20"/>
          <w:lang w:val="en-GB"/>
        </w:rPr>
        <w:t>spiritual</w:t>
      </w:r>
      <w:proofErr w:type="gramEnd"/>
      <w:r w:rsidRPr="007C150D">
        <w:rPr>
          <w:rFonts w:ascii="Arial" w:hAnsi="Arial" w:cs="Arial"/>
          <w:sz w:val="20"/>
          <w:szCs w:val="20"/>
          <w:lang w:val="en-GB"/>
        </w:rPr>
        <w:t xml:space="preserve"> and moral development.  As provided in article 27 (2) of the Convention, States shall provide material assistance and support programmes, particularly with regard to nutrition, clothing and housing.”</w:t>
      </w:r>
    </w:p>
    <w:p w:rsidRPr="007C150D" w:rsidR="00430BB6" w:rsidP="00430BB6" w:rsidRDefault="00430BB6" w14:paraId="35827B1C" w14:textId="77777777">
      <w:pPr>
        <w:jc w:val="both"/>
        <w:rPr>
          <w:rFonts w:ascii="Arial" w:hAnsi="Arial" w:cs="Arial"/>
          <w:sz w:val="20"/>
          <w:szCs w:val="20"/>
          <w:lang w:val="en-GB"/>
        </w:rPr>
      </w:pPr>
    </w:p>
    <w:p w:rsidRPr="007C150D" w:rsidR="00430BB6" w:rsidP="00430BB6" w:rsidRDefault="00430BB6" w14:paraId="69B9A9B3" w14:textId="77777777">
      <w:pPr>
        <w:numPr>
          <w:ilvl w:val="0"/>
          <w:numId w:val="1"/>
        </w:numPr>
        <w:ind w:left="0" w:firstLine="0"/>
        <w:jc w:val="both"/>
        <w:rPr>
          <w:rFonts w:ascii="Arial" w:hAnsi="Arial" w:cs="Arial"/>
          <w:lang w:val="en-GB"/>
        </w:rPr>
      </w:pPr>
      <w:r w:rsidRPr="007C150D">
        <w:rPr>
          <w:rFonts w:ascii="Arial" w:hAnsi="Arial" w:cs="Arial"/>
          <w:lang w:val="en-GB"/>
        </w:rPr>
        <w:t>Joint general comment No. 4 (2017) of the Committee on the Protection of the Rights of All Migrant Workers and Members of Their Families and No. 23 (2017) of the Committee on the Rights of the Child on State obligations regarding the human rights of children in the context of international migration in countries of origin, transit, destination and return (footnotes omitted).</w:t>
      </w:r>
    </w:p>
    <w:p w:rsidRPr="007C150D" w:rsidR="00430BB6" w:rsidP="00430BB6" w:rsidRDefault="00430BB6" w14:paraId="12B031A4" w14:textId="77777777">
      <w:pPr>
        <w:ind w:left="709"/>
        <w:jc w:val="both"/>
        <w:rPr>
          <w:rFonts w:ascii="Arial" w:hAnsi="Arial" w:cs="Arial"/>
          <w:sz w:val="20"/>
          <w:szCs w:val="20"/>
          <w:lang w:val="en-GB"/>
        </w:rPr>
      </w:pPr>
    </w:p>
    <w:p w:rsidRPr="007C150D" w:rsidR="00430BB6" w:rsidP="00430BB6" w:rsidRDefault="00AC2271" w14:paraId="0C6D0C7D" w14:textId="53613210">
      <w:pPr>
        <w:ind w:left="709"/>
        <w:jc w:val="both"/>
        <w:rPr>
          <w:rFonts w:ascii="Arial" w:hAnsi="Arial" w:cs="Arial"/>
          <w:sz w:val="20"/>
          <w:szCs w:val="20"/>
          <w:lang w:val="en-GB"/>
        </w:rPr>
      </w:pPr>
      <w:r w:rsidRPr="007C150D">
        <w:rPr>
          <w:rFonts w:ascii="Arial" w:hAnsi="Arial" w:cs="Arial"/>
          <w:sz w:val="20"/>
          <w:szCs w:val="20"/>
          <w:lang w:val="en-GB"/>
        </w:rPr>
        <w:t>“</w:t>
      </w:r>
      <w:r w:rsidRPr="007C150D" w:rsidR="00430BB6">
        <w:rPr>
          <w:rFonts w:ascii="Arial" w:hAnsi="Arial" w:cs="Arial"/>
          <w:sz w:val="20"/>
          <w:szCs w:val="20"/>
          <w:lang w:val="en-GB"/>
        </w:rPr>
        <w:t>10. Article 37 (b) of the Convention of the Rights of the Child establishes the general principle that a child may be deprived of liberty only as a last resort and for the shortest appropriate period of time. However, offences concerning irregular entry or stay cannot under any circumstances have consequences similar to those derived from the commission of a crime.</w:t>
      </w:r>
      <w:r w:rsidRPr="007C150D" w:rsidR="00430BB6">
        <w:rPr>
          <w:rFonts w:ascii="Arial" w:hAnsi="Arial" w:cs="Arial"/>
          <w:position w:val="6"/>
          <w:sz w:val="20"/>
          <w:szCs w:val="20"/>
          <w:lang w:val="en-GB"/>
        </w:rPr>
        <w:t xml:space="preserve"> </w:t>
      </w:r>
      <w:r w:rsidRPr="007C150D" w:rsidR="00430BB6">
        <w:rPr>
          <w:rFonts w:ascii="Arial" w:hAnsi="Arial" w:cs="Arial"/>
          <w:sz w:val="20"/>
          <w:szCs w:val="20"/>
          <w:lang w:val="en-GB"/>
        </w:rPr>
        <w:t xml:space="preserve">Therefore, the possibility of detaining children as a measure of last resort, which may apply in other contexts such as juvenile criminal justice, is not applicable in immigration proceedings as it would conflict with the principle of the best interests of the child and the right to development. </w:t>
      </w:r>
    </w:p>
    <w:p w:rsidRPr="007C150D" w:rsidR="00430BB6" w:rsidP="00430BB6" w:rsidRDefault="00430BB6" w14:paraId="4E84DBD2" w14:textId="77777777">
      <w:pPr>
        <w:pStyle w:val="NormalWeb"/>
        <w:spacing w:before="0" w:beforeAutospacing="0" w:after="0" w:afterAutospacing="0"/>
        <w:ind w:left="709"/>
        <w:jc w:val="both"/>
        <w:rPr>
          <w:rFonts w:ascii="Arial" w:hAnsi="Arial" w:cs="Arial"/>
          <w:sz w:val="20"/>
          <w:szCs w:val="20"/>
          <w:lang w:val="en-GB"/>
        </w:rPr>
      </w:pPr>
    </w:p>
    <w:p w:rsidRPr="007C150D" w:rsidR="00430BB6" w:rsidP="00430BB6" w:rsidRDefault="00430BB6" w14:paraId="59F1DAE8" w14:textId="31EBAEF7">
      <w:pPr>
        <w:pStyle w:val="NormalWeb"/>
        <w:spacing w:before="0" w:beforeAutospacing="0" w:after="0" w:afterAutospacing="0"/>
        <w:ind w:left="709"/>
        <w:jc w:val="both"/>
        <w:rPr>
          <w:rFonts w:ascii="Arial" w:hAnsi="Arial" w:cs="Arial"/>
          <w:sz w:val="20"/>
          <w:szCs w:val="20"/>
          <w:lang w:val="en-GB"/>
        </w:rPr>
      </w:pPr>
      <w:r w:rsidRPr="007C150D">
        <w:rPr>
          <w:rFonts w:ascii="Arial" w:hAnsi="Arial" w:cs="Arial"/>
          <w:sz w:val="20"/>
          <w:szCs w:val="20"/>
          <w:lang w:val="en-GB"/>
        </w:rPr>
        <w:t>11. Instead, States should adopt solutions that fulfil the best interests of the child, along with their rights to liberty and family life, through legislation, policy and practices that allow children to remain with their family members and/or guardians in non-custodial, community-based contexts while their immigration status is being resolved and the children’s best interests are assessed, as well as before return. When children are unaccompanied, they are entitled to special protection and assistance by the State in the form of alternative care and accommodation in accordance with the Guidelines for the Alternative Care of Children.</w:t>
      </w:r>
      <w:r w:rsidRPr="007C150D">
        <w:rPr>
          <w:rFonts w:ascii="Arial" w:hAnsi="Arial" w:cs="Arial"/>
          <w:position w:val="6"/>
          <w:sz w:val="20"/>
          <w:szCs w:val="20"/>
          <w:lang w:val="en-GB"/>
        </w:rPr>
        <w:t xml:space="preserve"> </w:t>
      </w:r>
      <w:r w:rsidRPr="007C150D">
        <w:rPr>
          <w:rFonts w:ascii="Arial" w:hAnsi="Arial" w:cs="Arial"/>
          <w:sz w:val="20"/>
          <w:szCs w:val="20"/>
          <w:lang w:val="en-GB"/>
        </w:rPr>
        <w:t xml:space="preserve">When children are accompanied, the need to keep the family together is not a valid reason to justify </w:t>
      </w:r>
      <w:r w:rsidRPr="007C150D" w:rsidR="00177EF4">
        <w:rPr>
          <w:rFonts w:ascii="Arial" w:hAnsi="Arial" w:cs="Arial"/>
          <w:sz w:val="20"/>
          <w:szCs w:val="20"/>
          <w:lang w:val="en-GB"/>
        </w:rPr>
        <w:br/>
      </w:r>
      <w:r w:rsidRPr="007C150D" w:rsidR="00177EF4">
        <w:rPr>
          <w:rFonts w:ascii="Arial" w:hAnsi="Arial" w:cs="Arial"/>
          <w:sz w:val="20"/>
          <w:szCs w:val="20"/>
          <w:lang w:val="en-GB"/>
        </w:rPr>
        <w:br w:type="column"/>
      </w:r>
      <w:r w:rsidRPr="007C150D">
        <w:rPr>
          <w:rFonts w:ascii="Arial" w:hAnsi="Arial" w:cs="Arial"/>
          <w:sz w:val="20"/>
          <w:szCs w:val="20"/>
          <w:lang w:val="en-GB"/>
        </w:rPr>
        <w:lastRenderedPageBreak/>
        <w:t>the deprivation of liberty of a child. When the child’s best interests require keeping the family together, the imperative requirement not to deprive the child of liberty extends to the child’s parents and requires the authorities to choose non-custodial solutions for the entire family.</w:t>
      </w:r>
    </w:p>
    <w:p w:rsidRPr="007C150D" w:rsidR="00430BB6" w:rsidP="00430BB6" w:rsidRDefault="00430BB6" w14:paraId="2E67EB65" w14:textId="77777777">
      <w:pPr>
        <w:pStyle w:val="NormalWeb"/>
        <w:spacing w:before="0" w:beforeAutospacing="0" w:after="0" w:afterAutospacing="0"/>
        <w:ind w:left="709"/>
        <w:jc w:val="both"/>
        <w:rPr>
          <w:rFonts w:ascii="Arial" w:hAnsi="Arial" w:cs="Arial"/>
          <w:sz w:val="20"/>
          <w:szCs w:val="20"/>
          <w:lang w:val="en-GB"/>
        </w:rPr>
      </w:pPr>
    </w:p>
    <w:p w:rsidRPr="007C150D" w:rsidR="00430BB6" w:rsidP="00430BB6" w:rsidRDefault="00430BB6" w14:paraId="63BE57DB" w14:textId="39A40E2D">
      <w:pPr>
        <w:pStyle w:val="NormalWeb"/>
        <w:spacing w:before="0" w:beforeAutospacing="0" w:after="0" w:afterAutospacing="0"/>
        <w:ind w:left="709"/>
        <w:jc w:val="both"/>
        <w:rPr>
          <w:rFonts w:ascii="Arial" w:hAnsi="Arial" w:cs="Arial"/>
          <w:sz w:val="20"/>
          <w:szCs w:val="20"/>
          <w:lang w:val="en-GB"/>
        </w:rPr>
      </w:pPr>
      <w:r w:rsidRPr="007C150D">
        <w:rPr>
          <w:rFonts w:ascii="Arial" w:hAnsi="Arial" w:cs="Arial"/>
          <w:sz w:val="20"/>
          <w:szCs w:val="20"/>
          <w:lang w:val="en-GB"/>
        </w:rPr>
        <w:t>12. Consequently, child and family immigration detention should be prohibited by law and its abolishment ensured in policy and practice. Resources dedicated to detention should be diverted to non-custodial solutions carried out by competent child protection actors engaging with the child and, where applicable, his or her family. The measures offered to the child and the family should not imply any kind of child or family deprivation of liberty and should be based on an ethic of care and protection, not enforcement.</w:t>
      </w:r>
      <w:r w:rsidRPr="007C150D">
        <w:rPr>
          <w:rFonts w:ascii="Arial" w:hAnsi="Arial" w:cs="Arial"/>
          <w:position w:val="6"/>
          <w:sz w:val="20"/>
          <w:szCs w:val="20"/>
          <w:lang w:val="en-GB"/>
        </w:rPr>
        <w:t xml:space="preserve"> </w:t>
      </w:r>
      <w:r w:rsidRPr="007C150D">
        <w:rPr>
          <w:rFonts w:ascii="Arial" w:hAnsi="Arial" w:cs="Arial"/>
          <w:sz w:val="20"/>
          <w:szCs w:val="20"/>
          <w:lang w:val="en-GB"/>
        </w:rPr>
        <w:t xml:space="preserve">They should focus on case resolution in the best interests of the child and provide all the material, social and emotional conditions necessary to ensure the comprehensive protection of the rights of the child, allowing for children’s holistic development. Independent public bodies, as well as civil society organizations, should be able to regularly monitor these facilities or measures. Children and families should have access to effective remedies in case any kind of immigration detention is enforced. </w:t>
      </w:r>
    </w:p>
    <w:p w:rsidRPr="007C150D" w:rsidR="00430BB6" w:rsidP="00430BB6" w:rsidRDefault="00430BB6" w14:paraId="183D686B" w14:textId="77777777">
      <w:pPr>
        <w:pStyle w:val="NormalWeb"/>
        <w:spacing w:before="0" w:beforeAutospacing="0" w:after="0" w:afterAutospacing="0"/>
        <w:ind w:left="709"/>
        <w:jc w:val="both"/>
        <w:rPr>
          <w:rFonts w:ascii="Arial" w:hAnsi="Arial" w:cs="Arial"/>
          <w:sz w:val="20"/>
          <w:szCs w:val="20"/>
          <w:lang w:val="en-GB"/>
        </w:rPr>
      </w:pPr>
    </w:p>
    <w:p w:rsidRPr="007C150D" w:rsidR="00430BB6" w:rsidP="00430BB6" w:rsidRDefault="00430BB6" w14:paraId="06DB8E04" w14:textId="77777777">
      <w:pPr>
        <w:pStyle w:val="NormalWeb"/>
        <w:spacing w:before="0" w:beforeAutospacing="0" w:after="0" w:afterAutospacing="0"/>
        <w:ind w:left="709"/>
        <w:jc w:val="both"/>
        <w:rPr>
          <w:rFonts w:ascii="Arial" w:hAnsi="Arial" w:cs="Arial"/>
          <w:sz w:val="20"/>
          <w:szCs w:val="20"/>
          <w:lang w:val="en-GB"/>
        </w:rPr>
      </w:pPr>
      <w:r w:rsidRPr="007C150D">
        <w:rPr>
          <w:rFonts w:ascii="Arial" w:hAnsi="Arial" w:cs="Arial"/>
          <w:sz w:val="20"/>
          <w:szCs w:val="20"/>
          <w:lang w:val="en-GB"/>
        </w:rPr>
        <w:t xml:space="preserve">13. In the view of the Committees, child protection and welfare actors should take primary responsibility for children in the context of international migration. When a migrant child is first detected by immigration authorities, child protection or welfare officials should immediately be informed and be in charge of screening the child for protection, </w:t>
      </w:r>
      <w:proofErr w:type="gramStart"/>
      <w:r w:rsidRPr="007C150D">
        <w:rPr>
          <w:rFonts w:ascii="Arial" w:hAnsi="Arial" w:cs="Arial"/>
          <w:sz w:val="20"/>
          <w:szCs w:val="20"/>
          <w:lang w:val="en-GB"/>
        </w:rPr>
        <w:t>shelter</w:t>
      </w:r>
      <w:proofErr w:type="gramEnd"/>
      <w:r w:rsidRPr="007C150D">
        <w:rPr>
          <w:rFonts w:ascii="Arial" w:hAnsi="Arial" w:cs="Arial"/>
          <w:sz w:val="20"/>
          <w:szCs w:val="20"/>
          <w:lang w:val="en-GB"/>
        </w:rPr>
        <w:t xml:space="preserve"> and other needs. Unaccompanied and separated children should be placed in the national/local alternative care system, preferably in family-type care with their own family when available, or otherwise in community care when family is not available. These decisions have to be taken within a child-sensitive due process framework, including the child’s rights to be heard, to have access to justice and to challenge before a judge any decision that could deprive him or her of liberty, and should take into account the vulnerabilities and needs of the child, including those based on their gender, disability, age, mental health, pregnancy or other conditions. </w:t>
      </w:r>
    </w:p>
    <w:p w:rsidRPr="007C150D" w:rsidR="00430BB6" w:rsidP="00430BB6" w:rsidRDefault="00430BB6" w14:paraId="2FE3EB52" w14:textId="77777777">
      <w:pPr>
        <w:autoSpaceDE w:val="0"/>
        <w:autoSpaceDN w:val="0"/>
        <w:adjustRightInd w:val="0"/>
        <w:ind w:left="709"/>
        <w:jc w:val="both"/>
        <w:rPr>
          <w:rFonts w:ascii="Arial" w:hAnsi="Arial" w:cs="Arial" w:eastAsiaTheme="minorHAnsi"/>
          <w:sz w:val="20"/>
          <w:szCs w:val="20"/>
          <w:lang w:val="en-GB" w:eastAsia="en-US"/>
        </w:rPr>
      </w:pPr>
    </w:p>
    <w:p w:rsidRPr="007C150D" w:rsidR="00430BB6" w:rsidP="00430BB6" w:rsidRDefault="00430BB6" w14:paraId="55C787A6" w14:textId="77777777">
      <w:pPr>
        <w:autoSpaceDE w:val="0"/>
        <w:autoSpaceDN w:val="0"/>
        <w:adjustRightInd w:val="0"/>
        <w:ind w:left="709"/>
        <w:jc w:val="both"/>
        <w:rPr>
          <w:rFonts w:ascii="Arial" w:hAnsi="Arial" w:cs="Arial" w:eastAsiaTheme="minorHAnsi"/>
          <w:sz w:val="20"/>
          <w:szCs w:val="20"/>
          <w:lang w:val="en-GB" w:eastAsia="en-US"/>
        </w:rPr>
      </w:pPr>
      <w:r w:rsidRPr="007C150D">
        <w:rPr>
          <w:rFonts w:ascii="Arial" w:hAnsi="Arial" w:cs="Arial" w:eastAsiaTheme="minorHAnsi"/>
          <w:sz w:val="20"/>
          <w:szCs w:val="20"/>
          <w:lang w:val="en-GB" w:eastAsia="en-US"/>
        </w:rPr>
        <w:t>17. More specifically, and in particular in the context of best interest assessments and within best interest determination procedures, children should be guaranteed the right to:</w:t>
      </w:r>
    </w:p>
    <w:p w:rsidRPr="007C150D" w:rsidR="00430BB6" w:rsidP="00430BB6" w:rsidRDefault="00430BB6" w14:paraId="62ABC37E" w14:textId="77777777">
      <w:pPr>
        <w:autoSpaceDE w:val="0"/>
        <w:autoSpaceDN w:val="0"/>
        <w:adjustRightInd w:val="0"/>
        <w:ind w:left="709"/>
        <w:rPr>
          <w:rFonts w:ascii="Arial" w:hAnsi="Arial" w:cs="Arial" w:eastAsiaTheme="minorHAnsi"/>
          <w:sz w:val="20"/>
          <w:szCs w:val="20"/>
          <w:lang w:val="en-GB" w:eastAsia="en-US"/>
        </w:rPr>
      </w:pPr>
    </w:p>
    <w:p w:rsidRPr="007C150D" w:rsidR="00430BB6" w:rsidP="00430BB6" w:rsidRDefault="00430BB6" w14:paraId="7277B0F5" w14:textId="4FF6D890">
      <w:pPr>
        <w:autoSpaceDE w:val="0"/>
        <w:autoSpaceDN w:val="0"/>
        <w:adjustRightInd w:val="0"/>
        <w:ind w:left="709"/>
        <w:rPr>
          <w:rFonts w:ascii="Arial" w:hAnsi="Arial" w:cs="Arial" w:eastAsiaTheme="minorHAnsi"/>
          <w:sz w:val="20"/>
          <w:szCs w:val="20"/>
          <w:lang w:val="en-GB" w:eastAsia="en-US"/>
        </w:rPr>
      </w:pPr>
      <w:r w:rsidRPr="007C150D">
        <w:rPr>
          <w:rFonts w:ascii="Arial" w:hAnsi="Arial" w:cs="Arial" w:eastAsiaTheme="minorHAnsi"/>
          <w:sz w:val="20"/>
          <w:szCs w:val="20"/>
          <w:lang w:val="en-GB" w:eastAsia="en-US"/>
        </w:rPr>
        <w:t>…</w:t>
      </w:r>
    </w:p>
    <w:p w:rsidRPr="007C150D" w:rsidR="00430BB6" w:rsidP="00430BB6" w:rsidRDefault="00430BB6" w14:paraId="74CC8E54" w14:textId="77777777">
      <w:pPr>
        <w:autoSpaceDE w:val="0"/>
        <w:autoSpaceDN w:val="0"/>
        <w:adjustRightInd w:val="0"/>
        <w:ind w:left="709"/>
        <w:rPr>
          <w:rFonts w:ascii="Arial" w:hAnsi="Arial" w:cs="Arial" w:eastAsiaTheme="minorHAnsi"/>
          <w:sz w:val="20"/>
          <w:szCs w:val="20"/>
          <w:lang w:val="en-GB" w:eastAsia="en-US"/>
        </w:rPr>
      </w:pPr>
    </w:p>
    <w:p w:rsidRPr="007C150D" w:rsidR="00430BB6" w:rsidP="00430BB6" w:rsidRDefault="00430BB6" w14:paraId="667D18EF" w14:textId="43F35807">
      <w:pPr>
        <w:autoSpaceDE w:val="0"/>
        <w:autoSpaceDN w:val="0"/>
        <w:adjustRightInd w:val="0"/>
        <w:ind w:left="709"/>
        <w:jc w:val="both"/>
        <w:rPr>
          <w:rFonts w:ascii="Arial" w:hAnsi="Arial" w:cs="Arial" w:eastAsiaTheme="minorHAnsi"/>
          <w:sz w:val="20"/>
          <w:szCs w:val="20"/>
          <w:lang w:val="en-GB" w:eastAsia="en-US"/>
        </w:rPr>
      </w:pPr>
      <w:r w:rsidRPr="007C150D">
        <w:rPr>
          <w:rFonts w:ascii="Arial" w:hAnsi="Arial" w:cs="Arial" w:eastAsiaTheme="minorHAnsi"/>
          <w:sz w:val="20"/>
          <w:szCs w:val="20"/>
          <w:lang w:val="en-GB" w:eastAsia="en-US"/>
        </w:rPr>
        <w:t>(</w:t>
      </w:r>
      <w:proofErr w:type="spellStart"/>
      <w:r w:rsidRPr="007C150D">
        <w:rPr>
          <w:rFonts w:ascii="Arial" w:hAnsi="Arial" w:cs="Arial" w:eastAsiaTheme="minorHAnsi"/>
          <w:sz w:val="20"/>
          <w:szCs w:val="20"/>
          <w:lang w:val="en-GB" w:eastAsia="en-US"/>
        </w:rPr>
        <w:t>i</w:t>
      </w:r>
      <w:proofErr w:type="spellEnd"/>
      <w:r w:rsidRPr="007C150D">
        <w:rPr>
          <w:rFonts w:ascii="Arial" w:hAnsi="Arial" w:cs="Arial" w:eastAsiaTheme="minorHAnsi"/>
          <w:sz w:val="20"/>
          <w:szCs w:val="20"/>
          <w:lang w:val="en-GB" w:eastAsia="en-US"/>
        </w:rPr>
        <w:t>) For unaccompanied and separated children, have appointed a competent guardian, as expeditiously as possible, who serves as a key procedural safeguard to ensure respect for their best interests; …</w:t>
      </w:r>
    </w:p>
    <w:p w:rsidRPr="007C150D" w:rsidR="00430BB6" w:rsidP="00430BB6" w:rsidRDefault="00430BB6" w14:paraId="683282BB" w14:textId="77777777">
      <w:pPr>
        <w:pStyle w:val="NormalWeb"/>
        <w:spacing w:before="0" w:beforeAutospacing="0" w:after="0" w:afterAutospacing="0"/>
        <w:ind w:left="709"/>
        <w:jc w:val="both"/>
        <w:rPr>
          <w:rFonts w:ascii="Arial" w:hAnsi="Arial" w:cs="Arial"/>
          <w:sz w:val="20"/>
          <w:szCs w:val="20"/>
          <w:lang w:val="en-GB"/>
        </w:rPr>
      </w:pPr>
    </w:p>
    <w:p w:rsidRPr="007C150D" w:rsidR="00430BB6" w:rsidP="00430BB6" w:rsidRDefault="00430BB6" w14:paraId="74CE2E13" w14:textId="77777777">
      <w:pPr>
        <w:pStyle w:val="NormalWeb"/>
        <w:spacing w:before="0" w:beforeAutospacing="0" w:after="0" w:afterAutospacing="0"/>
        <w:ind w:left="709"/>
        <w:jc w:val="both"/>
        <w:rPr>
          <w:rFonts w:ascii="Arial" w:hAnsi="Arial" w:cs="Arial"/>
          <w:sz w:val="20"/>
          <w:szCs w:val="20"/>
          <w:lang w:val="en-GB"/>
        </w:rPr>
      </w:pPr>
      <w:r w:rsidRPr="007C150D">
        <w:rPr>
          <w:rFonts w:ascii="Arial" w:hAnsi="Arial" w:cs="Arial"/>
          <w:sz w:val="20"/>
          <w:szCs w:val="20"/>
          <w:lang w:val="en-GB"/>
        </w:rPr>
        <w:t xml:space="preserve">49. States should ensure that children in the context of international migration have a standard of living adequate for their physical, mental, </w:t>
      </w:r>
      <w:proofErr w:type="gramStart"/>
      <w:r w:rsidRPr="007C150D">
        <w:rPr>
          <w:rFonts w:ascii="Arial" w:hAnsi="Arial" w:cs="Arial"/>
          <w:sz w:val="20"/>
          <w:szCs w:val="20"/>
          <w:lang w:val="en-GB"/>
        </w:rPr>
        <w:t>spiritual</w:t>
      </w:r>
      <w:proofErr w:type="gramEnd"/>
      <w:r w:rsidRPr="007C150D">
        <w:rPr>
          <w:rFonts w:ascii="Arial" w:hAnsi="Arial" w:cs="Arial"/>
          <w:sz w:val="20"/>
          <w:szCs w:val="20"/>
          <w:lang w:val="en-GB"/>
        </w:rPr>
        <w:t xml:space="preserve"> and moral development. As provided in article 27 (3) of the Convention on the Rights of the Child. States, in accordance with national conditions and within their means, shall take appropriate measures to assist parents and others responsible for the child to implement this right and shall in case of need provide material assistance and support programmes, particularly with regard to nutrition, clothing and housing. </w:t>
      </w:r>
    </w:p>
    <w:p w:rsidRPr="007C150D" w:rsidR="00430BB6" w:rsidP="00430BB6" w:rsidRDefault="00430BB6" w14:paraId="24CA8F8E" w14:textId="77777777">
      <w:pPr>
        <w:pStyle w:val="NormalWeb"/>
        <w:spacing w:before="0" w:beforeAutospacing="0" w:after="0" w:afterAutospacing="0"/>
        <w:ind w:left="709"/>
        <w:jc w:val="both"/>
        <w:rPr>
          <w:rFonts w:ascii="Arial" w:hAnsi="Arial" w:cs="Arial"/>
          <w:sz w:val="20"/>
          <w:szCs w:val="20"/>
          <w:lang w:val="en-GB"/>
        </w:rPr>
      </w:pPr>
    </w:p>
    <w:p w:rsidRPr="007C150D" w:rsidR="00430BB6" w:rsidP="00430BB6" w:rsidRDefault="00430BB6" w14:paraId="09F20FC8" w14:textId="412B7453">
      <w:pPr>
        <w:pStyle w:val="NormalWeb"/>
        <w:spacing w:before="0" w:beforeAutospacing="0" w:after="0" w:afterAutospacing="0"/>
        <w:ind w:left="709"/>
        <w:jc w:val="both"/>
        <w:rPr>
          <w:rFonts w:ascii="Arial" w:hAnsi="Arial" w:cs="Arial"/>
          <w:sz w:val="20"/>
          <w:szCs w:val="20"/>
          <w:lang w:val="en-GB"/>
        </w:rPr>
      </w:pPr>
      <w:r w:rsidRPr="007C150D">
        <w:rPr>
          <w:rFonts w:ascii="Arial" w:hAnsi="Arial" w:cs="Arial"/>
          <w:sz w:val="20"/>
          <w:szCs w:val="20"/>
          <w:lang w:val="en-GB"/>
        </w:rPr>
        <w:t xml:space="preserve">50. States parties should develop detailed guidelines on standards of reception facilities, assuring adequate space and privacy for children and their families. States should take measures to ensure an adequate standard of living in temporary locations, such as reception facilities and formal and informal camps, ensuring that these are accessible to children and their parents, including persons with disabilities, pregnant </w:t>
      </w:r>
      <w:proofErr w:type="gramStart"/>
      <w:r w:rsidRPr="007C150D">
        <w:rPr>
          <w:rFonts w:ascii="Arial" w:hAnsi="Arial" w:cs="Arial"/>
          <w:sz w:val="20"/>
          <w:szCs w:val="20"/>
          <w:lang w:val="en-GB"/>
        </w:rPr>
        <w:t>women</w:t>
      </w:r>
      <w:proofErr w:type="gramEnd"/>
      <w:r w:rsidRPr="007C150D">
        <w:rPr>
          <w:rFonts w:ascii="Arial" w:hAnsi="Arial" w:cs="Arial"/>
          <w:sz w:val="20"/>
          <w:szCs w:val="20"/>
          <w:lang w:val="en-GB"/>
        </w:rPr>
        <w:t xml:space="preserve"> and breastfeeding mothers. States </w:t>
      </w:r>
      <w:r w:rsidRPr="007C150D" w:rsidR="00177EF4">
        <w:rPr>
          <w:rFonts w:ascii="Arial" w:hAnsi="Arial" w:cs="Arial"/>
          <w:sz w:val="20"/>
          <w:szCs w:val="20"/>
          <w:lang w:val="en-GB"/>
        </w:rPr>
        <w:br/>
      </w:r>
      <w:r w:rsidRPr="007C150D" w:rsidR="00177EF4">
        <w:rPr>
          <w:rFonts w:ascii="Arial" w:hAnsi="Arial" w:cs="Arial"/>
          <w:sz w:val="20"/>
          <w:szCs w:val="20"/>
          <w:lang w:val="en-GB"/>
        </w:rPr>
        <w:br w:type="column"/>
      </w:r>
      <w:r w:rsidRPr="007C150D">
        <w:rPr>
          <w:rFonts w:ascii="Arial" w:hAnsi="Arial" w:cs="Arial"/>
          <w:sz w:val="20"/>
          <w:szCs w:val="20"/>
          <w:lang w:val="en-GB"/>
        </w:rPr>
        <w:lastRenderedPageBreak/>
        <w:t>should ensure that residential facilities do not restrict children’s day-to-day movements unnecessarily, including de facto restriction of movement. …</w:t>
      </w:r>
    </w:p>
    <w:p w:rsidRPr="007C150D" w:rsidR="00430BB6" w:rsidP="00430BB6" w:rsidRDefault="00430BB6" w14:paraId="2654334A" w14:textId="77777777">
      <w:pPr>
        <w:pStyle w:val="NormalWeb"/>
        <w:spacing w:before="0" w:beforeAutospacing="0" w:after="0" w:afterAutospacing="0"/>
        <w:ind w:left="709"/>
        <w:jc w:val="both"/>
        <w:rPr>
          <w:rFonts w:ascii="Arial" w:hAnsi="Arial" w:cs="Arial"/>
          <w:sz w:val="20"/>
          <w:szCs w:val="20"/>
          <w:lang w:val="en-GB"/>
        </w:rPr>
      </w:pPr>
    </w:p>
    <w:p w:rsidRPr="007C150D" w:rsidR="00430BB6" w:rsidP="00430BB6" w:rsidRDefault="00430BB6" w14:paraId="07406A3D" w14:textId="3381F618">
      <w:pPr>
        <w:pStyle w:val="NormalWeb"/>
        <w:spacing w:before="0" w:beforeAutospacing="0" w:after="0" w:afterAutospacing="0"/>
        <w:ind w:left="709"/>
        <w:jc w:val="both"/>
        <w:rPr>
          <w:rFonts w:ascii="Arial" w:hAnsi="Arial" w:cs="Arial"/>
          <w:sz w:val="20"/>
          <w:szCs w:val="20"/>
          <w:lang w:val="en-GB"/>
        </w:rPr>
      </w:pPr>
      <w:r w:rsidRPr="007C150D">
        <w:rPr>
          <w:rFonts w:ascii="Arial" w:hAnsi="Arial" w:cs="Arial"/>
          <w:sz w:val="20"/>
          <w:szCs w:val="20"/>
          <w:lang w:val="en-GB"/>
        </w:rPr>
        <w:t xml:space="preserve">54. The Committees acknowledge that a child’s physical and mental health can be affected by a variety of factors, including structural determinants such as poverty, unemployment, migration and population displacements, violence, </w:t>
      </w:r>
      <w:proofErr w:type="gramStart"/>
      <w:r w:rsidRPr="007C150D">
        <w:rPr>
          <w:rFonts w:ascii="Arial" w:hAnsi="Arial" w:cs="Arial"/>
          <w:sz w:val="20"/>
          <w:szCs w:val="20"/>
          <w:lang w:val="en-GB"/>
        </w:rPr>
        <w:t>discrimination</w:t>
      </w:r>
      <w:proofErr w:type="gramEnd"/>
      <w:r w:rsidRPr="007C150D">
        <w:rPr>
          <w:rFonts w:ascii="Arial" w:hAnsi="Arial" w:cs="Arial"/>
          <w:sz w:val="20"/>
          <w:szCs w:val="20"/>
          <w:lang w:val="en-GB"/>
        </w:rPr>
        <w:t xml:space="preserve"> and marginalization. The Committees are aware that migrant and refugee children may experience severe emotional distress and may have particular and often urgent mental health needs. Children should therefore have access to specific care and psychological support, recognizing that children experience stress differently from adults. …</w:t>
      </w:r>
    </w:p>
    <w:p w:rsidRPr="007C150D" w:rsidR="00430BB6" w:rsidP="00430BB6" w:rsidRDefault="00430BB6" w14:paraId="4D385D28" w14:textId="77777777">
      <w:pPr>
        <w:pStyle w:val="NormalWeb"/>
        <w:spacing w:before="0" w:beforeAutospacing="0" w:after="0" w:afterAutospacing="0"/>
        <w:ind w:left="709"/>
        <w:jc w:val="both"/>
        <w:rPr>
          <w:rFonts w:ascii="Arial" w:hAnsi="Arial" w:cs="Arial"/>
          <w:sz w:val="20"/>
          <w:szCs w:val="20"/>
          <w:lang w:val="en-GB"/>
        </w:rPr>
      </w:pPr>
    </w:p>
    <w:p w:rsidRPr="007C150D" w:rsidR="00430BB6" w:rsidP="00430BB6" w:rsidRDefault="00430BB6" w14:paraId="065AADD0" w14:textId="1BCAD80E">
      <w:pPr>
        <w:pStyle w:val="NormalWeb"/>
        <w:spacing w:before="0" w:beforeAutospacing="0" w:after="0" w:afterAutospacing="0"/>
        <w:ind w:left="709"/>
        <w:jc w:val="both"/>
        <w:rPr>
          <w:rFonts w:ascii="Arial" w:hAnsi="Arial" w:cs="Arial"/>
          <w:sz w:val="20"/>
          <w:szCs w:val="20"/>
          <w:lang w:val="en-GB"/>
        </w:rPr>
      </w:pPr>
      <w:r w:rsidRPr="007C150D">
        <w:rPr>
          <w:rFonts w:ascii="Arial" w:hAnsi="Arial" w:cs="Arial"/>
          <w:sz w:val="20"/>
          <w:szCs w:val="20"/>
          <w:lang w:val="en-GB"/>
        </w:rPr>
        <w:t xml:space="preserve">59. All children in the context of international migration, irrespective of status, shall have full access to all levels and all aspects of education, including early childhood education and vocational training, on the basis of equality with nationals of the country where those children are living. This obligation implies that States should ensure equal access to quality and inclusive education for all migrant children, irrespective of their migration status. Migrant children should have access to alternative learning programmes where necessary and participate fully in examinations and receive certification of their studies. </w:t>
      </w:r>
    </w:p>
    <w:p w:rsidRPr="007C150D" w:rsidR="00430BB6" w:rsidP="00430BB6" w:rsidRDefault="00430BB6" w14:paraId="5FCAB5B7" w14:textId="77777777">
      <w:pPr>
        <w:pStyle w:val="NormalWeb"/>
        <w:spacing w:before="0" w:beforeAutospacing="0" w:after="0" w:afterAutospacing="0"/>
        <w:ind w:left="709"/>
        <w:jc w:val="both"/>
        <w:rPr>
          <w:rFonts w:ascii="Arial" w:hAnsi="Arial" w:cs="Arial"/>
          <w:sz w:val="20"/>
          <w:szCs w:val="20"/>
          <w:lang w:val="en-GB"/>
        </w:rPr>
      </w:pPr>
    </w:p>
    <w:p w:rsidRPr="007C150D" w:rsidR="00430BB6" w:rsidP="00430BB6" w:rsidRDefault="00430BB6" w14:paraId="7EAA0D4F" w14:textId="7A531B48">
      <w:pPr>
        <w:pStyle w:val="NormalWeb"/>
        <w:spacing w:before="0" w:beforeAutospacing="0" w:after="0" w:afterAutospacing="0"/>
        <w:ind w:left="709"/>
        <w:jc w:val="both"/>
        <w:rPr>
          <w:rFonts w:ascii="Arial" w:hAnsi="Arial" w:cs="Arial"/>
          <w:sz w:val="20"/>
          <w:szCs w:val="20"/>
          <w:lang w:val="en-GB"/>
        </w:rPr>
      </w:pPr>
      <w:r w:rsidRPr="007C150D">
        <w:rPr>
          <w:rFonts w:ascii="Arial" w:hAnsi="Arial" w:cs="Arial"/>
          <w:sz w:val="20"/>
          <w:szCs w:val="20"/>
          <w:lang w:val="en-GB"/>
        </w:rPr>
        <w:t>60. The Committees strongly urge States to expeditiously reform regulations and practices that prevent migrant children, in particular undocumented children, from registering at schools and educational institutions (…) To respect children’s right to education, States are also encouraged to avoid disruption during migration-related procedures, avoiding children having to move during the school year if possible, as well as supporting them to complete any compulsory and ongoing education courses when they reach the age of majority. …</w:t>
      </w:r>
      <w:r w:rsidRPr="007C150D" w:rsidR="00AC2271">
        <w:rPr>
          <w:rFonts w:ascii="Arial" w:hAnsi="Arial" w:cs="Arial"/>
          <w:sz w:val="20"/>
          <w:szCs w:val="20"/>
          <w:lang w:val="en-GB"/>
        </w:rPr>
        <w:t>”</w:t>
      </w:r>
    </w:p>
    <w:p w:rsidRPr="007C150D" w:rsidR="00430BB6" w:rsidP="00430BB6" w:rsidRDefault="00430BB6" w14:paraId="6B5046DA" w14:textId="6D6809CE">
      <w:pPr>
        <w:pStyle w:val="ListParagraph"/>
        <w:numPr>
          <w:ilvl w:val="0"/>
          <w:numId w:val="0"/>
        </w:numPr>
        <w:tabs>
          <w:tab w:val="left" w:pos="709"/>
        </w:tabs>
        <w:ind w:left="708" w:hanging="708"/>
        <w:rPr>
          <w:rFonts w:cs="Arial"/>
          <w:b/>
        </w:rPr>
      </w:pPr>
    </w:p>
    <w:p w:rsidRPr="007C150D" w:rsidR="00430BB6" w:rsidP="00430BB6" w:rsidRDefault="00430BB6" w14:paraId="56EAEDA9" w14:textId="3FFD1660">
      <w:pPr>
        <w:pStyle w:val="ListParagraph"/>
        <w:numPr>
          <w:ilvl w:val="0"/>
          <w:numId w:val="0"/>
        </w:numPr>
        <w:tabs>
          <w:tab w:val="left" w:pos="709"/>
        </w:tabs>
        <w:ind w:left="708" w:hanging="708"/>
        <w:rPr>
          <w:rFonts w:cs="Arial"/>
          <w:b/>
        </w:rPr>
      </w:pPr>
      <w:r w:rsidRPr="007C150D">
        <w:rPr>
          <w:rFonts w:cs="Arial"/>
          <w:b/>
        </w:rPr>
        <w:t>3.</w:t>
      </w:r>
      <w:r w:rsidRPr="007C150D">
        <w:rPr>
          <w:rFonts w:cs="Arial"/>
          <w:b/>
        </w:rPr>
        <w:tab/>
        <w:t>The United Nations Human Rights Committee</w:t>
      </w:r>
    </w:p>
    <w:p w:rsidRPr="007C150D" w:rsidR="00430BB6" w:rsidP="00430BB6" w:rsidRDefault="00430BB6" w14:paraId="0DAC402B" w14:textId="77777777">
      <w:pPr>
        <w:pStyle w:val="ListParagraph"/>
        <w:numPr>
          <w:ilvl w:val="0"/>
          <w:numId w:val="0"/>
        </w:numPr>
        <w:tabs>
          <w:tab w:val="left" w:pos="709"/>
        </w:tabs>
        <w:ind w:left="708" w:hanging="708"/>
        <w:rPr>
          <w:rFonts w:cs="Arial"/>
          <w:b/>
        </w:rPr>
      </w:pPr>
    </w:p>
    <w:p w:rsidRPr="007C150D" w:rsidR="00430BB6" w:rsidP="00430BB6" w:rsidRDefault="00430BB6" w14:paraId="242667F2" w14:textId="77777777">
      <w:pPr>
        <w:numPr>
          <w:ilvl w:val="0"/>
          <w:numId w:val="1"/>
        </w:numPr>
        <w:ind w:left="0" w:firstLine="0"/>
        <w:jc w:val="both"/>
        <w:rPr>
          <w:rFonts w:ascii="Arial" w:hAnsi="Arial" w:cs="Arial"/>
          <w:bCs/>
          <w:lang w:val="en-GB"/>
        </w:rPr>
      </w:pPr>
      <w:r w:rsidRPr="007C150D">
        <w:rPr>
          <w:rFonts w:ascii="Arial" w:hAnsi="Arial" w:cs="Arial"/>
          <w:bCs/>
          <w:lang w:val="en-GB"/>
        </w:rPr>
        <w:t xml:space="preserve">In its Concluding observations on the second periodic report of Greece (CCPR/C/GRC/CO/2, 3 December 2015, para. 31-32), the Human Rights Committee expressed concern about the difficulties faced by Greece in assigning guardianship of unaccompanied children seeking asylum or residing illegally and the inadequate conditions of detention facilities in which these children were held, including their placement with adults. </w:t>
      </w:r>
    </w:p>
    <w:p w:rsidRPr="007C150D" w:rsidR="00430BB6" w:rsidP="00430BB6" w:rsidRDefault="00430BB6" w14:paraId="706E7CD6" w14:textId="77777777">
      <w:pPr>
        <w:pStyle w:val="ListParagraph"/>
        <w:numPr>
          <w:ilvl w:val="0"/>
          <w:numId w:val="0"/>
        </w:numPr>
        <w:tabs>
          <w:tab w:val="left" w:pos="709"/>
        </w:tabs>
        <w:ind w:left="708" w:hanging="708"/>
        <w:rPr>
          <w:rFonts w:cs="Arial"/>
          <w:b/>
        </w:rPr>
      </w:pPr>
    </w:p>
    <w:p w:rsidRPr="007C150D" w:rsidR="00430BB6" w:rsidP="00430BB6" w:rsidRDefault="00430BB6" w14:paraId="59B81A59" w14:textId="77777777">
      <w:pPr>
        <w:pStyle w:val="ListParagraph"/>
        <w:numPr>
          <w:ilvl w:val="0"/>
          <w:numId w:val="0"/>
        </w:numPr>
        <w:tabs>
          <w:tab w:val="left" w:pos="709"/>
        </w:tabs>
        <w:ind w:left="708" w:hanging="708"/>
        <w:rPr>
          <w:rFonts w:cs="Arial"/>
          <w:b/>
        </w:rPr>
      </w:pPr>
      <w:r w:rsidRPr="007C150D">
        <w:rPr>
          <w:rFonts w:cs="Arial"/>
          <w:b/>
        </w:rPr>
        <w:t>4.</w:t>
      </w:r>
      <w:r w:rsidRPr="007C150D">
        <w:rPr>
          <w:rFonts w:cs="Arial"/>
          <w:b/>
        </w:rPr>
        <w:tab/>
        <w:t>The United Nations Committee against Torture</w:t>
      </w:r>
    </w:p>
    <w:p w:rsidRPr="007C150D" w:rsidR="00430BB6" w:rsidP="00430BB6" w:rsidRDefault="00430BB6" w14:paraId="06D7A4DF" w14:textId="77777777">
      <w:pPr>
        <w:pStyle w:val="ListParagraph"/>
        <w:numPr>
          <w:ilvl w:val="0"/>
          <w:numId w:val="0"/>
        </w:numPr>
        <w:tabs>
          <w:tab w:val="left" w:pos="709"/>
        </w:tabs>
        <w:ind w:left="708" w:hanging="708"/>
        <w:rPr>
          <w:rFonts w:cs="Arial"/>
          <w:b/>
        </w:rPr>
      </w:pPr>
    </w:p>
    <w:p w:rsidRPr="007C150D" w:rsidR="00430BB6" w:rsidP="00430BB6" w:rsidRDefault="00430BB6" w14:paraId="19DCBF01" w14:textId="77777777">
      <w:pPr>
        <w:numPr>
          <w:ilvl w:val="0"/>
          <w:numId w:val="1"/>
        </w:numPr>
        <w:ind w:left="0" w:firstLine="0"/>
        <w:jc w:val="both"/>
        <w:rPr>
          <w:rFonts w:ascii="Arial" w:hAnsi="Arial" w:cs="Arial"/>
          <w:lang w:val="en-GB"/>
        </w:rPr>
      </w:pPr>
      <w:r w:rsidRPr="007C150D">
        <w:rPr>
          <w:rFonts w:ascii="Arial" w:hAnsi="Arial" w:cs="Arial"/>
          <w:lang w:val="en-GB"/>
        </w:rPr>
        <w:t xml:space="preserve">Concluding observations on the seventh periodic report of Greece </w:t>
      </w:r>
      <w:r w:rsidRPr="007C150D">
        <w:rPr>
          <w:rFonts w:ascii="Arial" w:hAnsi="Arial" w:cs="Arial"/>
          <w:bCs/>
          <w:lang w:val="en-GB"/>
        </w:rPr>
        <w:t>(CAT/C/GRC/CO/7), 3 September 2019</w:t>
      </w:r>
      <w:r w:rsidRPr="007C150D">
        <w:rPr>
          <w:rFonts w:ascii="Arial" w:hAnsi="Arial" w:cs="Arial"/>
          <w:lang w:val="en-GB"/>
        </w:rPr>
        <w:t xml:space="preserve">: </w:t>
      </w:r>
    </w:p>
    <w:p w:rsidRPr="007C150D" w:rsidR="00430BB6" w:rsidP="00430BB6" w:rsidRDefault="00430BB6" w14:paraId="4498417C" w14:textId="77777777">
      <w:pPr>
        <w:ind w:left="851"/>
        <w:jc w:val="both"/>
        <w:outlineLvl w:val="2"/>
        <w:rPr>
          <w:rFonts w:ascii="Arial" w:hAnsi="Arial" w:cs="Arial"/>
          <w:b/>
          <w:bCs/>
          <w:sz w:val="20"/>
          <w:szCs w:val="20"/>
          <w:lang w:val="en-GB"/>
        </w:rPr>
      </w:pPr>
    </w:p>
    <w:p w:rsidRPr="007C150D" w:rsidR="00430BB6" w:rsidP="00430BB6" w:rsidRDefault="00AC2271" w14:paraId="20150DC3" w14:textId="37644E49">
      <w:pPr>
        <w:ind w:left="851"/>
        <w:jc w:val="both"/>
        <w:outlineLvl w:val="2"/>
        <w:rPr>
          <w:rFonts w:ascii="Arial" w:hAnsi="Arial" w:cs="Arial"/>
          <w:b/>
          <w:bCs/>
          <w:sz w:val="20"/>
          <w:szCs w:val="20"/>
          <w:lang w:val="en-GB"/>
        </w:rPr>
      </w:pPr>
      <w:r w:rsidRPr="007C150D">
        <w:rPr>
          <w:rFonts w:ascii="Arial" w:hAnsi="Arial" w:cs="Arial"/>
          <w:b/>
          <w:bCs/>
          <w:sz w:val="20"/>
          <w:szCs w:val="20"/>
          <w:lang w:val="en-GB"/>
        </w:rPr>
        <w:t>“</w:t>
      </w:r>
      <w:r w:rsidRPr="007C150D" w:rsidR="00430BB6">
        <w:rPr>
          <w:rFonts w:ascii="Arial" w:hAnsi="Arial" w:cs="Arial"/>
          <w:b/>
          <w:bCs/>
          <w:sz w:val="20"/>
          <w:szCs w:val="20"/>
          <w:lang w:val="en-GB"/>
        </w:rPr>
        <w:t>Unaccompanied migrant and asylum-seeking children </w:t>
      </w:r>
    </w:p>
    <w:p w:rsidRPr="007C150D" w:rsidR="00430BB6" w:rsidP="00430BB6" w:rsidRDefault="00430BB6" w14:paraId="62BDB1E7" w14:textId="77777777">
      <w:pPr>
        <w:spacing w:line="276" w:lineRule="auto"/>
        <w:rPr>
          <w:rFonts w:ascii="Arial" w:hAnsi="Arial" w:cs="Arial"/>
          <w:b/>
          <w:bCs/>
          <w:sz w:val="20"/>
          <w:szCs w:val="20"/>
          <w:lang w:val="en-GB"/>
        </w:rPr>
      </w:pPr>
    </w:p>
    <w:p w:rsidRPr="007C150D" w:rsidR="00430BB6" w:rsidP="00430BB6" w:rsidRDefault="00430BB6" w14:paraId="225ED05F" w14:textId="37BF5AAC">
      <w:pPr>
        <w:ind w:left="851"/>
        <w:jc w:val="both"/>
        <w:rPr>
          <w:rFonts w:ascii="Arial" w:hAnsi="Arial" w:cs="Arial"/>
          <w:sz w:val="20"/>
          <w:szCs w:val="20"/>
          <w:lang w:val="en-GB"/>
        </w:rPr>
      </w:pPr>
      <w:r w:rsidRPr="007C150D">
        <w:rPr>
          <w:rFonts w:ascii="Arial" w:hAnsi="Arial" w:cs="Arial"/>
          <w:sz w:val="20"/>
          <w:szCs w:val="20"/>
          <w:lang w:val="en-GB"/>
        </w:rPr>
        <w:t>22.</w:t>
      </w:r>
      <w:r w:rsidRPr="007C150D" w:rsidR="00AC2271">
        <w:rPr>
          <w:rFonts w:ascii="Arial" w:hAnsi="Arial" w:cs="Arial"/>
          <w:sz w:val="20"/>
          <w:szCs w:val="20"/>
          <w:lang w:val="en-GB"/>
        </w:rPr>
        <w:t xml:space="preserve"> </w:t>
      </w:r>
      <w:r w:rsidRPr="007C150D">
        <w:rPr>
          <w:rFonts w:ascii="Arial" w:hAnsi="Arial" w:cs="Arial"/>
          <w:sz w:val="20"/>
          <w:szCs w:val="20"/>
          <w:lang w:val="en-GB"/>
        </w:rPr>
        <w:t>The Committee notes with concern that, while the existing regulations provide that minors are not to be detained except in exceptional circumstances, unaccompanied migrant and asylum-seeking children continue to be placed in immigration detention (“protective custody”) until a shelter placement becomes available. This lack of shelter space leads, in many cases, to the prolonged detention of unaccompanied children in police holding cells, pre-removal centres and reception and identification centres at the above-mentioned “hotspots”, where living conditions are substandard and basic services are often not available (arts. 11 and 16).”</w:t>
      </w:r>
    </w:p>
    <w:p w:rsidRPr="007C150D" w:rsidR="00430BB6" w:rsidP="00430BB6" w:rsidRDefault="00430BB6" w14:paraId="2A6CA41B" w14:textId="77777777">
      <w:pPr>
        <w:pStyle w:val="ListParagraph"/>
        <w:numPr>
          <w:ilvl w:val="0"/>
          <w:numId w:val="0"/>
        </w:numPr>
        <w:tabs>
          <w:tab w:val="left" w:pos="709"/>
        </w:tabs>
        <w:ind w:left="708" w:hanging="708"/>
        <w:rPr>
          <w:rFonts w:cs="Arial"/>
          <w:b/>
        </w:rPr>
      </w:pPr>
    </w:p>
    <w:p w:rsidRPr="007C150D" w:rsidR="00430BB6" w:rsidP="00430BB6" w:rsidRDefault="0032565A" w14:paraId="24E06040" w14:textId="2333F90D">
      <w:pPr>
        <w:pStyle w:val="ListParagraph"/>
        <w:numPr>
          <w:ilvl w:val="0"/>
          <w:numId w:val="0"/>
        </w:numPr>
        <w:tabs>
          <w:tab w:val="left" w:pos="709"/>
        </w:tabs>
        <w:ind w:left="708" w:hanging="708"/>
        <w:rPr>
          <w:rFonts w:cs="Arial"/>
          <w:b/>
        </w:rPr>
      </w:pPr>
      <w:r w:rsidRPr="007C150D">
        <w:rPr>
          <w:rFonts w:cs="Arial"/>
          <w:b/>
        </w:rPr>
        <w:br w:type="column"/>
      </w:r>
      <w:r w:rsidRPr="007C150D" w:rsidR="00430BB6">
        <w:rPr>
          <w:rFonts w:cs="Arial"/>
          <w:b/>
        </w:rPr>
        <w:lastRenderedPageBreak/>
        <w:t>5.</w:t>
      </w:r>
      <w:r w:rsidRPr="007C150D" w:rsidR="00430BB6">
        <w:rPr>
          <w:rFonts w:cs="Arial"/>
          <w:b/>
        </w:rPr>
        <w:tab/>
        <w:t>The United Nations Committee on the Elimination of Racial Discrimination</w:t>
      </w:r>
    </w:p>
    <w:p w:rsidRPr="007C150D" w:rsidR="00430BB6" w:rsidP="00430BB6" w:rsidRDefault="00430BB6" w14:paraId="4ED932D1" w14:textId="77777777">
      <w:pPr>
        <w:pStyle w:val="ListParagraph"/>
        <w:numPr>
          <w:ilvl w:val="0"/>
          <w:numId w:val="0"/>
        </w:numPr>
        <w:tabs>
          <w:tab w:val="left" w:pos="709"/>
        </w:tabs>
        <w:ind w:left="708" w:hanging="708"/>
        <w:rPr>
          <w:rFonts w:cs="Arial"/>
          <w:b/>
        </w:rPr>
      </w:pPr>
    </w:p>
    <w:p w:rsidRPr="007C150D" w:rsidR="00430BB6" w:rsidP="00430BB6" w:rsidRDefault="00430BB6" w14:paraId="7D7F6546" w14:textId="77777777">
      <w:pPr>
        <w:numPr>
          <w:ilvl w:val="0"/>
          <w:numId w:val="1"/>
        </w:numPr>
        <w:ind w:left="0" w:firstLine="0"/>
        <w:jc w:val="both"/>
        <w:rPr>
          <w:rFonts w:ascii="Arial" w:hAnsi="Arial" w:cs="Arial"/>
          <w:lang w:val="en-GB"/>
        </w:rPr>
      </w:pPr>
      <w:r w:rsidRPr="007C150D">
        <w:rPr>
          <w:rFonts w:ascii="Arial" w:hAnsi="Arial" w:cs="Arial"/>
          <w:lang w:val="en-GB"/>
        </w:rPr>
        <w:t xml:space="preserve">Concluding observations on the twentieth to twenty-second periodic reports of Greece (CERD/C/GRC/CO/20-22), 3 October 2016: </w:t>
      </w:r>
    </w:p>
    <w:p w:rsidRPr="007C150D" w:rsidR="00430BB6" w:rsidP="00430BB6" w:rsidRDefault="00430BB6" w14:paraId="1B5D171B" w14:textId="77777777">
      <w:pPr>
        <w:pStyle w:val="NormalWeb"/>
        <w:spacing w:before="0" w:beforeAutospacing="0" w:after="0" w:afterAutospacing="0"/>
        <w:ind w:left="851"/>
        <w:jc w:val="both"/>
        <w:rPr>
          <w:rFonts w:ascii="Arial" w:hAnsi="Arial" w:cs="Arial"/>
          <w:sz w:val="20"/>
          <w:szCs w:val="20"/>
          <w:lang w:val="en-GB"/>
        </w:rPr>
      </w:pPr>
    </w:p>
    <w:p w:rsidRPr="007C150D" w:rsidR="00430BB6" w:rsidP="00430BB6" w:rsidRDefault="00AC2271" w14:paraId="4FEEC245" w14:textId="28107B0B">
      <w:pPr>
        <w:pStyle w:val="NormalWeb"/>
        <w:spacing w:before="0" w:beforeAutospacing="0" w:after="0" w:afterAutospacing="0"/>
        <w:ind w:left="851"/>
        <w:jc w:val="both"/>
        <w:rPr>
          <w:rFonts w:ascii="Arial" w:hAnsi="Arial" w:cs="Arial"/>
          <w:sz w:val="20"/>
          <w:szCs w:val="20"/>
          <w:lang w:val="en-GB"/>
        </w:rPr>
      </w:pPr>
      <w:proofErr w:type="gramStart"/>
      <w:r w:rsidRPr="007C150D">
        <w:rPr>
          <w:rFonts w:ascii="Arial" w:hAnsi="Arial" w:cs="Arial"/>
          <w:sz w:val="20"/>
          <w:szCs w:val="20"/>
          <w:lang w:val="en-GB"/>
        </w:rPr>
        <w:t>“</w:t>
      </w:r>
      <w:r w:rsidRPr="007C150D" w:rsidR="00430BB6">
        <w:rPr>
          <w:rFonts w:ascii="Arial" w:hAnsi="Arial" w:cs="Arial"/>
          <w:sz w:val="20"/>
          <w:szCs w:val="20"/>
          <w:lang w:val="en-GB"/>
        </w:rPr>
        <w:t> 22</w:t>
      </w:r>
      <w:proofErr w:type="gramEnd"/>
      <w:r w:rsidRPr="007C150D" w:rsidR="00430BB6">
        <w:rPr>
          <w:rFonts w:ascii="Arial" w:hAnsi="Arial" w:cs="Arial"/>
          <w:sz w:val="20"/>
          <w:szCs w:val="20"/>
          <w:lang w:val="en-GB"/>
        </w:rPr>
        <w:t>.The Committee is aware that the recent migrant crisis has put a heavy burden on the State party. The Committee welcomes the many steps taken in that regard, including the reforms undertaken in the asylum system and the opening of several new regional asylum offices and extending the coverage of basic health care to vulnerable undocumented migrants. The Committee however remains concerned about:</w:t>
      </w:r>
    </w:p>
    <w:p w:rsidRPr="007C150D" w:rsidR="00430BB6" w:rsidP="00430BB6" w:rsidRDefault="00430BB6" w14:paraId="159FBEFD" w14:textId="77777777">
      <w:pPr>
        <w:pStyle w:val="NormalWeb"/>
        <w:spacing w:before="0" w:beforeAutospacing="0" w:after="0" w:afterAutospacing="0"/>
        <w:ind w:left="851"/>
        <w:jc w:val="both"/>
        <w:rPr>
          <w:rFonts w:ascii="Arial" w:hAnsi="Arial" w:cs="Arial"/>
          <w:sz w:val="20"/>
          <w:szCs w:val="20"/>
          <w:lang w:val="en-GB"/>
        </w:rPr>
      </w:pPr>
    </w:p>
    <w:p w:rsidRPr="007C150D" w:rsidR="00430BB6" w:rsidP="00430BB6" w:rsidRDefault="00430BB6" w14:paraId="2C6EB54C" w14:textId="43063D58">
      <w:pPr>
        <w:pStyle w:val="NormalWeb"/>
        <w:spacing w:before="0" w:beforeAutospacing="0" w:after="0" w:afterAutospacing="0"/>
        <w:ind w:left="851"/>
        <w:jc w:val="both"/>
        <w:rPr>
          <w:rFonts w:ascii="Arial" w:hAnsi="Arial" w:cs="Arial"/>
          <w:sz w:val="20"/>
          <w:szCs w:val="20"/>
          <w:lang w:val="en-GB"/>
        </w:rPr>
      </w:pPr>
      <w:r w:rsidRPr="007C150D">
        <w:rPr>
          <w:rFonts w:ascii="Arial" w:hAnsi="Arial" w:cs="Arial"/>
          <w:sz w:val="20"/>
          <w:szCs w:val="20"/>
          <w:lang w:val="en-GB"/>
        </w:rPr>
        <w:t>(a)</w:t>
      </w:r>
      <w:r w:rsidRPr="007C150D" w:rsidR="00AC2271">
        <w:rPr>
          <w:rFonts w:ascii="Arial" w:hAnsi="Arial" w:cs="Arial"/>
          <w:sz w:val="20"/>
          <w:szCs w:val="20"/>
          <w:lang w:val="en-GB"/>
        </w:rPr>
        <w:t xml:space="preserve"> </w:t>
      </w:r>
      <w:r w:rsidRPr="007C150D">
        <w:rPr>
          <w:rFonts w:ascii="Arial" w:hAnsi="Arial" w:cs="Arial"/>
          <w:sz w:val="20"/>
          <w:szCs w:val="20"/>
          <w:lang w:val="en-GB"/>
        </w:rPr>
        <w:t>The detention of undocumented migrants entering the State party, including families and children, for periods exceeding the maximum legal period of administrative detention combined with lack of due process guarantees while in detention;</w:t>
      </w:r>
    </w:p>
    <w:p w:rsidRPr="007C150D" w:rsidR="00430BB6" w:rsidP="00430BB6" w:rsidRDefault="00430BB6" w14:paraId="2E2DDFBB" w14:textId="77777777">
      <w:pPr>
        <w:pStyle w:val="NormalWeb"/>
        <w:spacing w:before="0" w:beforeAutospacing="0" w:after="0" w:afterAutospacing="0"/>
        <w:ind w:left="851"/>
        <w:jc w:val="both"/>
        <w:rPr>
          <w:rFonts w:ascii="Arial" w:hAnsi="Arial" w:cs="Arial"/>
          <w:sz w:val="20"/>
          <w:szCs w:val="20"/>
          <w:lang w:val="en-GB"/>
        </w:rPr>
      </w:pPr>
    </w:p>
    <w:p w:rsidRPr="007C150D" w:rsidR="00430BB6" w:rsidP="00430BB6" w:rsidRDefault="00430BB6" w14:paraId="30ECC879" w14:textId="7914851C">
      <w:pPr>
        <w:pStyle w:val="NormalWeb"/>
        <w:spacing w:before="0" w:beforeAutospacing="0" w:after="0" w:afterAutospacing="0"/>
        <w:ind w:left="851"/>
        <w:jc w:val="both"/>
        <w:rPr>
          <w:rFonts w:ascii="Arial" w:hAnsi="Arial" w:cs="Arial"/>
          <w:sz w:val="20"/>
          <w:szCs w:val="20"/>
          <w:lang w:val="en-GB"/>
        </w:rPr>
      </w:pPr>
      <w:r w:rsidRPr="007C150D">
        <w:rPr>
          <w:rFonts w:ascii="Arial" w:hAnsi="Arial" w:cs="Arial"/>
          <w:sz w:val="20"/>
          <w:szCs w:val="20"/>
          <w:lang w:val="en-GB"/>
        </w:rPr>
        <w:t>(b)</w:t>
      </w:r>
      <w:r w:rsidRPr="007C150D" w:rsidR="00AC2271">
        <w:rPr>
          <w:rFonts w:ascii="Arial" w:hAnsi="Arial" w:cs="Arial"/>
          <w:sz w:val="20"/>
          <w:szCs w:val="20"/>
          <w:lang w:val="en-GB"/>
        </w:rPr>
        <w:t xml:space="preserve"> </w:t>
      </w:r>
      <w:r w:rsidRPr="007C150D">
        <w:rPr>
          <w:rFonts w:ascii="Arial" w:hAnsi="Arial" w:cs="Arial"/>
          <w:sz w:val="20"/>
          <w:szCs w:val="20"/>
          <w:lang w:val="en-GB"/>
        </w:rPr>
        <w:t>Substandard conditions at the reception and identification centres on the islands and the chaotic situation in those centres, which have a disproportionate impact on women and children, who face higher risks of sexual violence, with inadequate response from the authorities;</w:t>
      </w:r>
    </w:p>
    <w:p w:rsidRPr="007C150D" w:rsidR="00430BB6" w:rsidP="00430BB6" w:rsidRDefault="00430BB6" w14:paraId="06D3A500" w14:textId="77777777">
      <w:pPr>
        <w:pStyle w:val="NormalWeb"/>
        <w:spacing w:before="0" w:beforeAutospacing="0" w:after="0" w:afterAutospacing="0"/>
        <w:ind w:left="851"/>
        <w:jc w:val="both"/>
        <w:rPr>
          <w:rFonts w:ascii="Arial" w:hAnsi="Arial" w:cs="Arial"/>
          <w:sz w:val="20"/>
          <w:szCs w:val="20"/>
          <w:lang w:val="en-GB"/>
        </w:rPr>
      </w:pPr>
    </w:p>
    <w:p w:rsidRPr="007C150D" w:rsidR="00430BB6" w:rsidP="00430BB6" w:rsidRDefault="00430BB6" w14:paraId="006D98B7" w14:textId="62D47CDE">
      <w:pPr>
        <w:pStyle w:val="NormalWeb"/>
        <w:spacing w:before="0" w:beforeAutospacing="0" w:after="0" w:afterAutospacing="0"/>
        <w:ind w:left="851"/>
        <w:jc w:val="both"/>
        <w:rPr>
          <w:rFonts w:ascii="Arial" w:hAnsi="Arial" w:cs="Arial"/>
          <w:sz w:val="20"/>
          <w:szCs w:val="20"/>
          <w:lang w:val="en-GB"/>
        </w:rPr>
      </w:pPr>
      <w:r w:rsidRPr="007C150D">
        <w:rPr>
          <w:rFonts w:ascii="Arial" w:hAnsi="Arial" w:cs="Arial"/>
          <w:sz w:val="20"/>
          <w:szCs w:val="20"/>
          <w:lang w:val="en-GB"/>
        </w:rPr>
        <w:t>(c)</w:t>
      </w:r>
      <w:r w:rsidRPr="007C150D" w:rsidR="00AC2271">
        <w:rPr>
          <w:rFonts w:ascii="Arial" w:hAnsi="Arial" w:cs="Arial"/>
          <w:sz w:val="20"/>
          <w:szCs w:val="20"/>
          <w:lang w:val="en-GB"/>
        </w:rPr>
        <w:t xml:space="preserve"> </w:t>
      </w:r>
      <w:r w:rsidRPr="007C150D">
        <w:rPr>
          <w:rFonts w:ascii="Arial" w:hAnsi="Arial" w:cs="Arial"/>
          <w:sz w:val="20"/>
          <w:szCs w:val="20"/>
          <w:lang w:val="en-GB"/>
        </w:rPr>
        <w:t>Inadequate access to immigration and asylum procedures, a lack of appropriate information among new arrivals about the asylum procedures and time line, and lengthy procedures to register migrants and asylum seekers, a state of affairs that has been further exacerbated since the conclusion of the statement by the European Union and Turkey on migration;</w:t>
      </w:r>
    </w:p>
    <w:p w:rsidRPr="007C150D" w:rsidR="00430BB6" w:rsidP="00430BB6" w:rsidRDefault="00430BB6" w14:paraId="0788624D" w14:textId="77777777">
      <w:pPr>
        <w:pStyle w:val="NormalWeb"/>
        <w:spacing w:before="0" w:beforeAutospacing="0" w:after="0" w:afterAutospacing="0"/>
        <w:ind w:left="851"/>
        <w:jc w:val="both"/>
        <w:rPr>
          <w:rFonts w:ascii="Arial" w:hAnsi="Arial" w:cs="Arial"/>
          <w:sz w:val="20"/>
          <w:szCs w:val="20"/>
          <w:lang w:val="en-GB"/>
        </w:rPr>
      </w:pPr>
    </w:p>
    <w:p w:rsidRPr="007C150D" w:rsidR="00430BB6" w:rsidP="00430BB6" w:rsidRDefault="00430BB6" w14:paraId="162FD1D5" w14:textId="39345793">
      <w:pPr>
        <w:pStyle w:val="NormalWeb"/>
        <w:spacing w:before="0" w:beforeAutospacing="0" w:after="0" w:afterAutospacing="0"/>
        <w:ind w:left="851"/>
        <w:jc w:val="both"/>
        <w:rPr>
          <w:rFonts w:ascii="Arial" w:hAnsi="Arial" w:cs="Arial"/>
          <w:sz w:val="20"/>
          <w:szCs w:val="20"/>
          <w:lang w:val="en-GB"/>
        </w:rPr>
      </w:pPr>
      <w:r w:rsidRPr="007C150D">
        <w:rPr>
          <w:rFonts w:ascii="Arial" w:hAnsi="Arial" w:cs="Arial"/>
          <w:sz w:val="20"/>
          <w:szCs w:val="20"/>
          <w:lang w:val="en-GB"/>
        </w:rPr>
        <w:t>(d)</w:t>
      </w:r>
      <w:r w:rsidRPr="007C150D" w:rsidR="00AC2271">
        <w:rPr>
          <w:rFonts w:ascii="Arial" w:hAnsi="Arial" w:cs="Arial"/>
          <w:sz w:val="20"/>
          <w:szCs w:val="20"/>
          <w:lang w:val="en-GB"/>
        </w:rPr>
        <w:t xml:space="preserve"> </w:t>
      </w:r>
      <w:r w:rsidRPr="007C150D">
        <w:rPr>
          <w:rFonts w:ascii="Arial" w:hAnsi="Arial" w:cs="Arial"/>
          <w:sz w:val="20"/>
          <w:szCs w:val="20"/>
          <w:lang w:val="en-GB"/>
        </w:rPr>
        <w:t xml:space="preserve">The ineffectiveness of the guardianship system for unaccompanied children, the lack of sufficient appropriate accommodation for such children and the de facto practice of detaining them, including in substandard conditions and with unrelated </w:t>
      </w:r>
      <w:proofErr w:type="gramStart"/>
      <w:r w:rsidRPr="007C150D">
        <w:rPr>
          <w:rFonts w:ascii="Arial" w:hAnsi="Arial" w:cs="Arial"/>
          <w:sz w:val="20"/>
          <w:szCs w:val="20"/>
          <w:lang w:val="en-GB"/>
        </w:rPr>
        <w:t>adults</w:t>
      </w:r>
      <w:r w:rsidRPr="007C150D" w:rsidR="00177EF4">
        <w:rPr>
          <w:rFonts w:ascii="Arial" w:hAnsi="Arial" w:cs="Arial"/>
          <w:sz w:val="20"/>
          <w:szCs w:val="20"/>
          <w:lang w:val="en-GB"/>
        </w:rPr>
        <w:t>.</w:t>
      </w:r>
      <w:r w:rsidRPr="007C150D" w:rsidR="00AC2271">
        <w:rPr>
          <w:rFonts w:ascii="Arial" w:hAnsi="Arial" w:cs="Arial"/>
          <w:sz w:val="20"/>
          <w:szCs w:val="20"/>
          <w:lang w:val="en-GB"/>
        </w:rPr>
        <w:t>“</w:t>
      </w:r>
      <w:proofErr w:type="gramEnd"/>
    </w:p>
    <w:p w:rsidRPr="007C150D" w:rsidR="00430BB6" w:rsidP="00430BB6" w:rsidRDefault="00430BB6" w14:paraId="43919DA6" w14:textId="77777777">
      <w:pPr>
        <w:ind w:left="851" w:hanging="851"/>
        <w:rPr>
          <w:rFonts w:ascii="Arial" w:hAnsi="Arial" w:cs="Arial"/>
          <w:b/>
          <w:bCs/>
          <w:lang w:val="en-GB"/>
        </w:rPr>
      </w:pPr>
    </w:p>
    <w:p w:rsidRPr="007C150D" w:rsidR="00430BB6" w:rsidP="00177EF4" w:rsidRDefault="00430BB6" w14:paraId="4459D384" w14:textId="1BE63E1E">
      <w:pPr>
        <w:tabs>
          <w:tab w:val="left" w:pos="709"/>
        </w:tabs>
        <w:jc w:val="both"/>
        <w:rPr>
          <w:rFonts w:ascii="Arial" w:hAnsi="Arial" w:cs="Arial"/>
          <w:b/>
          <w:bCs/>
          <w:lang w:val="en-GB"/>
        </w:rPr>
      </w:pPr>
      <w:r w:rsidRPr="007C150D">
        <w:rPr>
          <w:rFonts w:ascii="Arial" w:hAnsi="Arial" w:cs="Arial"/>
          <w:b/>
          <w:bCs/>
          <w:lang w:val="en-GB"/>
        </w:rPr>
        <w:t>6.</w:t>
      </w:r>
      <w:r w:rsidRPr="007C150D">
        <w:rPr>
          <w:rFonts w:ascii="Arial" w:hAnsi="Arial" w:cs="Arial"/>
          <w:b/>
          <w:bCs/>
          <w:lang w:val="en-GB"/>
        </w:rPr>
        <w:tab/>
        <w:t>International Covenant on Economic, Social and Cultural Rights of 16 December 1966</w:t>
      </w:r>
    </w:p>
    <w:p w:rsidRPr="007C150D" w:rsidR="00430BB6" w:rsidP="00430BB6" w:rsidRDefault="00430BB6" w14:paraId="451447D1" w14:textId="77777777">
      <w:pPr>
        <w:rPr>
          <w:rFonts w:ascii="Arial" w:hAnsi="Arial" w:cs="Arial"/>
          <w:b/>
          <w:bCs/>
          <w:lang w:val="en-GB"/>
        </w:rPr>
      </w:pPr>
    </w:p>
    <w:p w:rsidRPr="007C150D" w:rsidR="00430BB6" w:rsidP="00430BB6" w:rsidRDefault="00AC2271" w14:paraId="3614071A" w14:textId="3442F86D">
      <w:pPr>
        <w:pStyle w:val="NormalWeb"/>
        <w:spacing w:before="0" w:beforeAutospacing="0" w:after="0" w:afterAutospacing="0"/>
        <w:ind w:left="851"/>
        <w:jc w:val="both"/>
        <w:rPr>
          <w:rFonts w:ascii="Arial" w:hAnsi="Arial" w:cs="Arial"/>
          <w:sz w:val="20"/>
          <w:szCs w:val="20"/>
          <w:lang w:val="en-GB"/>
        </w:rPr>
      </w:pPr>
      <w:r w:rsidRPr="007C150D">
        <w:rPr>
          <w:rFonts w:ascii="Arial" w:hAnsi="Arial" w:cs="Arial"/>
          <w:sz w:val="20"/>
          <w:szCs w:val="20"/>
          <w:lang w:val="en-GB"/>
        </w:rPr>
        <w:t>“</w:t>
      </w:r>
      <w:r w:rsidRPr="007C150D" w:rsidR="00430BB6">
        <w:rPr>
          <w:rFonts w:ascii="Arial" w:hAnsi="Arial" w:cs="Arial"/>
          <w:sz w:val="20"/>
          <w:szCs w:val="20"/>
          <w:lang w:val="en-GB"/>
        </w:rPr>
        <w:t>Article 10</w:t>
      </w:r>
    </w:p>
    <w:p w:rsidRPr="007C150D" w:rsidR="00430BB6" w:rsidP="00430BB6" w:rsidRDefault="00430BB6" w14:paraId="396132AF" w14:textId="77777777">
      <w:pPr>
        <w:pStyle w:val="NormalWeb"/>
        <w:spacing w:before="0" w:beforeAutospacing="0" w:after="0" w:afterAutospacing="0"/>
        <w:ind w:left="851"/>
        <w:jc w:val="both"/>
        <w:rPr>
          <w:rFonts w:ascii="Arial" w:hAnsi="Arial" w:cs="Arial"/>
          <w:sz w:val="20"/>
          <w:szCs w:val="20"/>
          <w:lang w:val="en-GB"/>
        </w:rPr>
      </w:pPr>
    </w:p>
    <w:p w:rsidRPr="007C150D" w:rsidR="00430BB6" w:rsidP="00430BB6" w:rsidRDefault="00430BB6" w14:paraId="60E22CED" w14:textId="77777777">
      <w:pPr>
        <w:pStyle w:val="NormalWeb"/>
        <w:spacing w:before="0" w:beforeAutospacing="0" w:after="0" w:afterAutospacing="0"/>
        <w:ind w:left="851"/>
        <w:jc w:val="both"/>
        <w:rPr>
          <w:rFonts w:ascii="Arial" w:hAnsi="Arial" w:cs="Arial"/>
          <w:sz w:val="20"/>
          <w:szCs w:val="20"/>
          <w:lang w:val="en-GB"/>
        </w:rPr>
      </w:pPr>
      <w:r w:rsidRPr="007C150D">
        <w:rPr>
          <w:rFonts w:ascii="Arial" w:hAnsi="Arial" w:cs="Arial"/>
          <w:sz w:val="20"/>
          <w:szCs w:val="20"/>
          <w:lang w:val="en-GB"/>
        </w:rPr>
        <w:t>The States Parties to the present Covenant recognize that:</w:t>
      </w:r>
    </w:p>
    <w:p w:rsidRPr="007C150D" w:rsidR="00430BB6" w:rsidP="00430BB6" w:rsidRDefault="00430BB6" w14:paraId="5FE279A1" w14:textId="6AEC928A">
      <w:pPr>
        <w:pStyle w:val="NormalWeb"/>
        <w:spacing w:before="0" w:beforeAutospacing="0" w:after="0" w:afterAutospacing="0"/>
        <w:ind w:left="851"/>
        <w:jc w:val="both"/>
        <w:rPr>
          <w:rFonts w:ascii="Arial" w:hAnsi="Arial" w:cs="Arial"/>
          <w:sz w:val="20"/>
          <w:szCs w:val="20"/>
          <w:lang w:val="en-GB"/>
        </w:rPr>
      </w:pPr>
      <w:r w:rsidRPr="007C150D">
        <w:rPr>
          <w:rFonts w:ascii="Arial" w:hAnsi="Arial" w:cs="Arial"/>
          <w:sz w:val="20"/>
          <w:szCs w:val="20"/>
          <w:lang w:val="en-GB"/>
        </w:rPr>
        <w:t>…</w:t>
      </w:r>
    </w:p>
    <w:p w:rsidRPr="007C150D" w:rsidR="00430BB6" w:rsidP="00430BB6" w:rsidRDefault="00430BB6" w14:paraId="0E610728" w14:textId="77777777">
      <w:pPr>
        <w:pStyle w:val="NormalWeb"/>
        <w:spacing w:before="0" w:beforeAutospacing="0" w:after="0" w:afterAutospacing="0"/>
        <w:ind w:left="851"/>
        <w:jc w:val="both"/>
        <w:rPr>
          <w:rFonts w:ascii="Arial" w:hAnsi="Arial" w:cs="Arial"/>
          <w:sz w:val="20"/>
          <w:szCs w:val="20"/>
          <w:lang w:val="en-GB"/>
        </w:rPr>
      </w:pPr>
    </w:p>
    <w:p w:rsidRPr="007C150D" w:rsidR="00430BB6" w:rsidP="00430BB6" w:rsidRDefault="00430BB6" w14:paraId="3B5C5210" w14:textId="7F8A4ECC">
      <w:pPr>
        <w:pStyle w:val="NormalWeb"/>
        <w:spacing w:before="0" w:beforeAutospacing="0" w:after="0" w:afterAutospacing="0"/>
        <w:ind w:left="851"/>
        <w:jc w:val="both"/>
        <w:rPr>
          <w:rFonts w:ascii="Arial" w:hAnsi="Arial" w:cs="Arial"/>
          <w:sz w:val="20"/>
          <w:szCs w:val="20"/>
          <w:lang w:val="en-GB"/>
        </w:rPr>
      </w:pPr>
      <w:r w:rsidRPr="007C150D">
        <w:rPr>
          <w:rFonts w:ascii="Arial" w:hAnsi="Arial" w:cs="Arial"/>
          <w:sz w:val="20"/>
          <w:szCs w:val="20"/>
          <w:lang w:val="en-GB"/>
        </w:rPr>
        <w:t xml:space="preserve">3. Special measures of protection and assistance should be taken on behalf of all children </w:t>
      </w:r>
      <w:proofErr w:type="gramStart"/>
      <w:r w:rsidRPr="007C150D">
        <w:rPr>
          <w:rFonts w:ascii="Arial" w:hAnsi="Arial" w:cs="Arial"/>
          <w:sz w:val="20"/>
          <w:szCs w:val="20"/>
          <w:lang w:val="en-GB"/>
        </w:rPr>
        <w:t>and  young</w:t>
      </w:r>
      <w:proofErr w:type="gramEnd"/>
      <w:r w:rsidRPr="007C150D">
        <w:rPr>
          <w:rFonts w:ascii="Arial" w:hAnsi="Arial" w:cs="Arial"/>
          <w:sz w:val="20"/>
          <w:szCs w:val="20"/>
          <w:lang w:val="en-GB"/>
        </w:rPr>
        <w:t xml:space="preserve"> persons without any discrimination for reasons of parentage or other conditions. Children and young persons should be protected from economic and social exploitation. …</w:t>
      </w:r>
    </w:p>
    <w:p w:rsidRPr="007C150D" w:rsidR="00430BB6" w:rsidP="00430BB6" w:rsidRDefault="00430BB6" w14:paraId="5FC5030E" w14:textId="77777777">
      <w:pPr>
        <w:pStyle w:val="NormalWeb"/>
        <w:spacing w:before="0" w:beforeAutospacing="0" w:after="0" w:afterAutospacing="0"/>
        <w:ind w:left="851"/>
        <w:jc w:val="both"/>
        <w:rPr>
          <w:rStyle w:val="Strong"/>
          <w:rFonts w:ascii="Arial" w:hAnsi="Arial" w:cs="Arial"/>
          <w:b w:val="0"/>
          <w:bCs w:val="0"/>
          <w:sz w:val="20"/>
          <w:szCs w:val="20"/>
          <w:lang w:val="en-GB"/>
        </w:rPr>
      </w:pPr>
    </w:p>
    <w:p w:rsidRPr="007C150D" w:rsidR="00430BB6" w:rsidP="00430BB6" w:rsidRDefault="00430BB6" w14:paraId="241328B9" w14:textId="77777777">
      <w:pPr>
        <w:pStyle w:val="NormalWeb"/>
        <w:spacing w:before="0" w:beforeAutospacing="0" w:after="0" w:afterAutospacing="0"/>
        <w:ind w:left="851"/>
        <w:jc w:val="both"/>
        <w:rPr>
          <w:rFonts w:ascii="Arial" w:hAnsi="Arial" w:cs="Arial"/>
          <w:b/>
          <w:bCs/>
          <w:sz w:val="20"/>
          <w:szCs w:val="20"/>
          <w:lang w:val="en-GB"/>
        </w:rPr>
      </w:pPr>
      <w:r w:rsidRPr="007C150D">
        <w:rPr>
          <w:rStyle w:val="Strong"/>
          <w:rFonts w:ascii="Arial" w:hAnsi="Arial" w:cs="Arial"/>
          <w:b w:val="0"/>
          <w:bCs w:val="0"/>
          <w:sz w:val="20"/>
          <w:szCs w:val="20"/>
          <w:lang w:val="en-GB"/>
        </w:rPr>
        <w:t>Article 11</w:t>
      </w:r>
    </w:p>
    <w:p w:rsidRPr="007C150D" w:rsidR="00430BB6" w:rsidP="00430BB6" w:rsidRDefault="00430BB6" w14:paraId="0E0E059F" w14:textId="77777777">
      <w:pPr>
        <w:pStyle w:val="NormalWeb"/>
        <w:spacing w:before="0" w:beforeAutospacing="0" w:after="0" w:afterAutospacing="0"/>
        <w:ind w:left="851"/>
        <w:jc w:val="both"/>
        <w:rPr>
          <w:rFonts w:ascii="Arial" w:hAnsi="Arial" w:cs="Arial"/>
          <w:sz w:val="20"/>
          <w:szCs w:val="20"/>
          <w:lang w:val="en-GB"/>
        </w:rPr>
      </w:pPr>
    </w:p>
    <w:p w:rsidRPr="007C150D" w:rsidR="00430BB6" w:rsidP="00430BB6" w:rsidRDefault="00430BB6" w14:paraId="4AFA5205" w14:textId="77777777">
      <w:pPr>
        <w:pStyle w:val="NormalWeb"/>
        <w:spacing w:before="0" w:beforeAutospacing="0" w:after="0" w:afterAutospacing="0"/>
        <w:ind w:left="851"/>
        <w:jc w:val="both"/>
        <w:rPr>
          <w:rFonts w:ascii="Arial" w:hAnsi="Arial" w:cs="Arial"/>
          <w:sz w:val="20"/>
          <w:szCs w:val="20"/>
          <w:lang w:val="en-GB"/>
        </w:rPr>
      </w:pPr>
      <w:r w:rsidRPr="007C150D">
        <w:rPr>
          <w:rFonts w:ascii="Arial" w:hAnsi="Arial" w:cs="Arial"/>
          <w:sz w:val="20"/>
          <w:szCs w:val="20"/>
          <w:lang w:val="en-GB"/>
        </w:rPr>
        <w:t xml:space="preserve">1. The States Parties to the present Covenant recognize the right of everyone to an adequate standard of living for himself and his family, including adequate food, </w:t>
      </w:r>
      <w:proofErr w:type="gramStart"/>
      <w:r w:rsidRPr="007C150D">
        <w:rPr>
          <w:rFonts w:ascii="Arial" w:hAnsi="Arial" w:cs="Arial"/>
          <w:sz w:val="20"/>
          <w:szCs w:val="20"/>
          <w:lang w:val="en-GB"/>
        </w:rPr>
        <w:t>clothing</w:t>
      </w:r>
      <w:proofErr w:type="gramEnd"/>
      <w:r w:rsidRPr="007C150D">
        <w:rPr>
          <w:rFonts w:ascii="Arial" w:hAnsi="Arial" w:cs="Arial"/>
          <w:sz w:val="20"/>
          <w:szCs w:val="20"/>
          <w:lang w:val="en-GB"/>
        </w:rPr>
        <w:t xml:space="preserve"> and housing, and to the continuous improvement of living conditions. The States Parties will take appropriate steps to ensure the realization of this right, recognizing to this effect the essential importance of international co-operation based on free consent.</w:t>
      </w:r>
    </w:p>
    <w:p w:rsidRPr="007C150D" w:rsidR="00430BB6" w:rsidP="00430BB6" w:rsidRDefault="00430BB6" w14:paraId="00295892" w14:textId="77777777">
      <w:pPr>
        <w:pStyle w:val="NormalWeb"/>
        <w:spacing w:before="0" w:beforeAutospacing="0" w:after="0" w:afterAutospacing="0"/>
        <w:ind w:left="851"/>
        <w:jc w:val="both"/>
        <w:rPr>
          <w:rStyle w:val="Strong"/>
          <w:rFonts w:ascii="Arial" w:hAnsi="Arial" w:cs="Arial"/>
          <w:b w:val="0"/>
          <w:bCs w:val="0"/>
          <w:sz w:val="20"/>
          <w:szCs w:val="20"/>
          <w:lang w:val="en-GB"/>
        </w:rPr>
      </w:pPr>
    </w:p>
    <w:p w:rsidRPr="007C150D" w:rsidR="00430BB6" w:rsidP="00430BB6" w:rsidRDefault="00430BB6" w14:paraId="4D3788D8" w14:textId="77777777">
      <w:pPr>
        <w:pStyle w:val="NormalWeb"/>
        <w:spacing w:before="0" w:beforeAutospacing="0" w:after="0" w:afterAutospacing="0"/>
        <w:ind w:left="851"/>
        <w:jc w:val="both"/>
        <w:rPr>
          <w:rFonts w:ascii="Arial" w:hAnsi="Arial" w:cs="Arial"/>
          <w:b/>
          <w:bCs/>
          <w:sz w:val="20"/>
          <w:szCs w:val="20"/>
          <w:lang w:val="en-GB"/>
        </w:rPr>
      </w:pPr>
      <w:r w:rsidRPr="007C150D">
        <w:rPr>
          <w:rStyle w:val="Strong"/>
          <w:rFonts w:ascii="Arial" w:hAnsi="Arial" w:cs="Arial"/>
          <w:b w:val="0"/>
          <w:bCs w:val="0"/>
          <w:sz w:val="20"/>
          <w:szCs w:val="20"/>
          <w:lang w:val="en-GB"/>
        </w:rPr>
        <w:t>Article 12</w:t>
      </w:r>
    </w:p>
    <w:p w:rsidRPr="007C150D" w:rsidR="00430BB6" w:rsidP="00430BB6" w:rsidRDefault="00430BB6" w14:paraId="66899BF6" w14:textId="77777777">
      <w:pPr>
        <w:pStyle w:val="NormalWeb"/>
        <w:spacing w:before="0" w:beforeAutospacing="0" w:after="0" w:afterAutospacing="0"/>
        <w:ind w:left="851"/>
        <w:jc w:val="both"/>
        <w:rPr>
          <w:rFonts w:ascii="Arial" w:hAnsi="Arial" w:cs="Arial"/>
          <w:sz w:val="20"/>
          <w:szCs w:val="20"/>
          <w:lang w:val="en-GB"/>
        </w:rPr>
      </w:pPr>
    </w:p>
    <w:p w:rsidRPr="007C150D" w:rsidR="00430BB6" w:rsidP="00430BB6" w:rsidRDefault="00430BB6" w14:paraId="48311E42" w14:textId="77777777">
      <w:pPr>
        <w:pStyle w:val="NormalWeb"/>
        <w:spacing w:before="0" w:beforeAutospacing="0" w:after="0" w:afterAutospacing="0"/>
        <w:ind w:left="851"/>
        <w:jc w:val="both"/>
        <w:rPr>
          <w:rFonts w:ascii="Arial" w:hAnsi="Arial" w:cs="Arial"/>
          <w:sz w:val="20"/>
          <w:szCs w:val="20"/>
          <w:lang w:val="en-GB"/>
        </w:rPr>
      </w:pPr>
      <w:r w:rsidRPr="007C150D">
        <w:rPr>
          <w:rFonts w:ascii="Arial" w:hAnsi="Arial" w:cs="Arial"/>
          <w:sz w:val="20"/>
          <w:szCs w:val="20"/>
          <w:lang w:val="en-GB"/>
        </w:rPr>
        <w:t>1. The States Parties to the present Covenant recognize the right of everyone to the enjoyment of the highest attainable standard of physical and mental health.</w:t>
      </w:r>
      <w:r w:rsidRPr="007C150D">
        <w:rPr>
          <w:rStyle w:val="apple-converted-space"/>
          <w:rFonts w:ascii="Arial" w:hAnsi="Arial" w:cs="Arial"/>
          <w:sz w:val="20"/>
          <w:szCs w:val="20"/>
          <w:lang w:val="en-GB"/>
        </w:rPr>
        <w:t> </w:t>
      </w:r>
    </w:p>
    <w:p w:rsidRPr="007C150D" w:rsidR="00430BB6" w:rsidP="00430BB6" w:rsidRDefault="00430BB6" w14:paraId="1F62A76A" w14:textId="77777777">
      <w:pPr>
        <w:pStyle w:val="NormalWeb"/>
        <w:spacing w:before="0" w:beforeAutospacing="0" w:after="0" w:afterAutospacing="0"/>
        <w:ind w:left="851"/>
        <w:jc w:val="both"/>
        <w:rPr>
          <w:rFonts w:ascii="Arial" w:hAnsi="Arial" w:cs="Arial"/>
          <w:sz w:val="20"/>
          <w:szCs w:val="20"/>
          <w:lang w:val="en-GB"/>
        </w:rPr>
      </w:pPr>
    </w:p>
    <w:p w:rsidRPr="007C150D" w:rsidR="00430BB6" w:rsidP="00430BB6" w:rsidRDefault="0032565A" w14:paraId="26BD5464" w14:textId="706B96E7">
      <w:pPr>
        <w:pStyle w:val="NormalWeb"/>
        <w:spacing w:before="0" w:beforeAutospacing="0" w:after="0" w:afterAutospacing="0"/>
        <w:ind w:left="851"/>
        <w:jc w:val="both"/>
        <w:rPr>
          <w:rFonts w:ascii="Arial" w:hAnsi="Arial" w:cs="Arial"/>
          <w:sz w:val="20"/>
          <w:szCs w:val="20"/>
          <w:lang w:val="en-GB"/>
        </w:rPr>
      </w:pPr>
      <w:r w:rsidRPr="007C150D">
        <w:rPr>
          <w:rFonts w:ascii="Arial" w:hAnsi="Arial" w:cs="Arial"/>
          <w:sz w:val="20"/>
          <w:szCs w:val="20"/>
          <w:lang w:val="en-GB"/>
        </w:rPr>
        <w:br w:type="column"/>
      </w:r>
      <w:r w:rsidRPr="007C150D" w:rsidR="00430BB6">
        <w:rPr>
          <w:rFonts w:ascii="Arial" w:hAnsi="Arial" w:cs="Arial"/>
          <w:sz w:val="20"/>
          <w:szCs w:val="20"/>
          <w:lang w:val="en-GB"/>
        </w:rPr>
        <w:lastRenderedPageBreak/>
        <w:t>2. The steps to be taken by the States Parties to the present Covenant to achieve the full realization of this right shall include those necessary for:</w:t>
      </w:r>
      <w:r w:rsidRPr="007C150D" w:rsidR="00430BB6">
        <w:rPr>
          <w:rStyle w:val="apple-converted-space"/>
          <w:rFonts w:ascii="Arial" w:hAnsi="Arial" w:cs="Arial"/>
          <w:sz w:val="20"/>
          <w:szCs w:val="20"/>
          <w:lang w:val="en-GB"/>
        </w:rPr>
        <w:t> </w:t>
      </w:r>
    </w:p>
    <w:p w:rsidRPr="007C150D" w:rsidR="00430BB6" w:rsidP="00430BB6" w:rsidRDefault="00430BB6" w14:paraId="485B53B9" w14:textId="7C943978">
      <w:pPr>
        <w:pStyle w:val="NormalWeb"/>
        <w:spacing w:before="0" w:beforeAutospacing="0" w:after="0" w:afterAutospacing="0"/>
        <w:ind w:left="851"/>
        <w:jc w:val="both"/>
        <w:rPr>
          <w:rFonts w:ascii="Arial" w:hAnsi="Arial" w:cs="Arial"/>
          <w:sz w:val="20"/>
          <w:szCs w:val="20"/>
          <w:lang w:val="en-GB"/>
        </w:rPr>
      </w:pPr>
      <w:r w:rsidRPr="007C150D">
        <w:rPr>
          <w:rFonts w:ascii="Arial" w:hAnsi="Arial" w:cs="Arial"/>
          <w:sz w:val="20"/>
          <w:szCs w:val="20"/>
          <w:lang w:val="en-GB"/>
        </w:rPr>
        <w:t>…</w:t>
      </w:r>
    </w:p>
    <w:p w:rsidRPr="007C150D" w:rsidR="00430BB6" w:rsidP="00430BB6" w:rsidRDefault="00430BB6" w14:paraId="72A7C06A" w14:textId="77777777">
      <w:pPr>
        <w:pStyle w:val="NormalWeb"/>
        <w:spacing w:before="0" w:beforeAutospacing="0" w:after="0" w:afterAutospacing="0"/>
        <w:ind w:left="851"/>
        <w:jc w:val="both"/>
        <w:rPr>
          <w:rFonts w:ascii="Arial" w:hAnsi="Arial" w:cs="Arial"/>
          <w:sz w:val="20"/>
          <w:szCs w:val="20"/>
          <w:lang w:val="en-GB"/>
        </w:rPr>
      </w:pPr>
      <w:r w:rsidRPr="007C150D">
        <w:rPr>
          <w:rFonts w:ascii="Arial" w:hAnsi="Arial" w:cs="Arial"/>
          <w:sz w:val="20"/>
          <w:szCs w:val="20"/>
          <w:lang w:val="en-GB"/>
        </w:rPr>
        <w:t xml:space="preserve">(c) The prevention, treatment and control of epidemic, endemic, </w:t>
      </w:r>
      <w:proofErr w:type="gramStart"/>
      <w:r w:rsidRPr="007C150D">
        <w:rPr>
          <w:rFonts w:ascii="Arial" w:hAnsi="Arial" w:cs="Arial"/>
          <w:sz w:val="20"/>
          <w:szCs w:val="20"/>
          <w:lang w:val="en-GB"/>
        </w:rPr>
        <w:t>occupational</w:t>
      </w:r>
      <w:proofErr w:type="gramEnd"/>
      <w:r w:rsidRPr="007C150D">
        <w:rPr>
          <w:rFonts w:ascii="Arial" w:hAnsi="Arial" w:cs="Arial"/>
          <w:sz w:val="20"/>
          <w:szCs w:val="20"/>
          <w:lang w:val="en-GB"/>
        </w:rPr>
        <w:t xml:space="preserve"> and other diseases;</w:t>
      </w:r>
      <w:r w:rsidRPr="007C150D">
        <w:rPr>
          <w:rStyle w:val="apple-converted-space"/>
          <w:rFonts w:ascii="Arial" w:hAnsi="Arial" w:cs="Arial"/>
          <w:sz w:val="20"/>
          <w:szCs w:val="20"/>
          <w:lang w:val="en-GB"/>
        </w:rPr>
        <w:t> </w:t>
      </w:r>
    </w:p>
    <w:p w:rsidRPr="007C150D" w:rsidR="00430BB6" w:rsidP="00430BB6" w:rsidRDefault="00430BB6" w14:paraId="288D850A" w14:textId="77777777">
      <w:pPr>
        <w:pStyle w:val="NormalWeb"/>
        <w:spacing w:before="0" w:beforeAutospacing="0" w:after="0" w:afterAutospacing="0"/>
        <w:ind w:left="851"/>
        <w:jc w:val="both"/>
        <w:rPr>
          <w:rFonts w:ascii="Arial" w:hAnsi="Arial" w:cs="Arial"/>
          <w:sz w:val="20"/>
          <w:szCs w:val="20"/>
          <w:lang w:val="en-GB"/>
        </w:rPr>
      </w:pPr>
      <w:r w:rsidRPr="007C150D">
        <w:rPr>
          <w:rFonts w:ascii="Arial" w:hAnsi="Arial" w:cs="Arial"/>
          <w:sz w:val="20"/>
          <w:szCs w:val="20"/>
          <w:lang w:val="en-GB"/>
        </w:rPr>
        <w:t>(d) The creation of conditions which would assure to all medical service and medical attention in the event of sickness.</w:t>
      </w:r>
    </w:p>
    <w:p w:rsidRPr="007C150D" w:rsidR="00430BB6" w:rsidP="00430BB6" w:rsidRDefault="00430BB6" w14:paraId="5835A513" w14:textId="77777777">
      <w:pPr>
        <w:ind w:left="851"/>
        <w:rPr>
          <w:rFonts w:ascii="Arial" w:hAnsi="Arial" w:cs="Arial"/>
          <w:b/>
          <w:bCs/>
          <w:sz w:val="20"/>
          <w:szCs w:val="20"/>
          <w:lang w:val="en-GB"/>
        </w:rPr>
      </w:pPr>
    </w:p>
    <w:p w:rsidRPr="007C150D" w:rsidR="00430BB6" w:rsidP="00430BB6" w:rsidRDefault="00430BB6" w14:paraId="1D0ABEF1" w14:textId="77777777">
      <w:pPr>
        <w:pStyle w:val="NormalWeb"/>
        <w:spacing w:before="0" w:beforeAutospacing="0" w:after="0" w:afterAutospacing="0"/>
        <w:ind w:left="851"/>
        <w:rPr>
          <w:rFonts w:ascii="Arial" w:hAnsi="Arial" w:cs="Arial"/>
          <w:b/>
          <w:bCs/>
          <w:sz w:val="20"/>
          <w:szCs w:val="20"/>
          <w:lang w:val="en-GB"/>
        </w:rPr>
      </w:pPr>
      <w:r w:rsidRPr="007C150D">
        <w:rPr>
          <w:rStyle w:val="Strong"/>
          <w:rFonts w:ascii="Arial" w:hAnsi="Arial" w:cs="Arial"/>
          <w:b w:val="0"/>
          <w:bCs w:val="0"/>
          <w:sz w:val="20"/>
          <w:szCs w:val="20"/>
          <w:lang w:val="en-GB"/>
        </w:rPr>
        <w:t>Article 13</w:t>
      </w:r>
    </w:p>
    <w:p w:rsidRPr="007C150D" w:rsidR="00430BB6" w:rsidP="00430BB6" w:rsidRDefault="00430BB6" w14:paraId="404BF2C0" w14:textId="77777777">
      <w:pPr>
        <w:pStyle w:val="NormalWeb"/>
        <w:spacing w:before="0" w:beforeAutospacing="0" w:after="0" w:afterAutospacing="0"/>
        <w:ind w:left="851"/>
        <w:jc w:val="both"/>
        <w:rPr>
          <w:rFonts w:ascii="Arial" w:hAnsi="Arial" w:cs="Arial"/>
          <w:sz w:val="20"/>
          <w:szCs w:val="20"/>
          <w:lang w:val="en-GB"/>
        </w:rPr>
      </w:pPr>
    </w:p>
    <w:p w:rsidRPr="007C150D" w:rsidR="00430BB6" w:rsidP="00430BB6" w:rsidRDefault="00430BB6" w14:paraId="3CAC895D" w14:textId="1B4D2A44">
      <w:pPr>
        <w:pStyle w:val="NormalWeb"/>
        <w:spacing w:before="0" w:beforeAutospacing="0" w:after="0" w:afterAutospacing="0"/>
        <w:ind w:left="851"/>
        <w:jc w:val="both"/>
        <w:rPr>
          <w:rFonts w:ascii="Arial" w:hAnsi="Arial" w:cs="Arial"/>
          <w:sz w:val="20"/>
          <w:szCs w:val="20"/>
          <w:lang w:val="en-GB"/>
        </w:rPr>
      </w:pPr>
      <w:r w:rsidRPr="007C150D">
        <w:rPr>
          <w:rFonts w:ascii="Arial" w:hAnsi="Arial" w:cs="Arial"/>
          <w:sz w:val="20"/>
          <w:szCs w:val="20"/>
          <w:lang w:val="en-GB"/>
        </w:rPr>
        <w:t xml:space="preserve">1. The States Parties to the present Covenant recognize the right of everyone to education. They agree that education shall be directed to the full development of the human personality and the sense of its </w:t>
      </w:r>
      <w:proofErr w:type="gramStart"/>
      <w:r w:rsidRPr="007C150D">
        <w:rPr>
          <w:rFonts w:ascii="Arial" w:hAnsi="Arial" w:cs="Arial"/>
          <w:sz w:val="20"/>
          <w:szCs w:val="20"/>
          <w:lang w:val="en-GB"/>
        </w:rPr>
        <w:t>dignity, and</w:t>
      </w:r>
      <w:proofErr w:type="gramEnd"/>
      <w:r w:rsidRPr="007C150D">
        <w:rPr>
          <w:rFonts w:ascii="Arial" w:hAnsi="Arial" w:cs="Arial"/>
          <w:sz w:val="20"/>
          <w:szCs w:val="20"/>
          <w:lang w:val="en-GB"/>
        </w:rPr>
        <w:t xml:space="preserve"> shall strengthen the respect for human rights and fundamental freedoms. …</w:t>
      </w:r>
      <w:r w:rsidRPr="007C150D" w:rsidR="00AC2271">
        <w:rPr>
          <w:rFonts w:ascii="Arial" w:hAnsi="Arial" w:cs="Arial"/>
          <w:sz w:val="20"/>
          <w:szCs w:val="20"/>
          <w:lang w:val="en-GB"/>
        </w:rPr>
        <w:t>“</w:t>
      </w:r>
    </w:p>
    <w:p w:rsidRPr="007C150D" w:rsidR="00430BB6" w:rsidP="00430BB6" w:rsidRDefault="00430BB6" w14:paraId="421E97EA" w14:textId="77777777">
      <w:pPr>
        <w:pStyle w:val="NormalWeb"/>
        <w:spacing w:before="0" w:beforeAutospacing="0" w:after="0" w:afterAutospacing="0"/>
        <w:jc w:val="both"/>
        <w:rPr>
          <w:rFonts w:ascii="Arial" w:hAnsi="Arial" w:cs="Arial"/>
          <w:sz w:val="20"/>
          <w:szCs w:val="20"/>
          <w:lang w:val="en-GB"/>
        </w:rPr>
      </w:pPr>
    </w:p>
    <w:p w:rsidRPr="007C150D" w:rsidR="00430BB6" w:rsidP="00430BB6" w:rsidRDefault="00430BB6" w14:paraId="2AB6D1C3" w14:textId="7D43C3D7">
      <w:pPr>
        <w:pStyle w:val="NormalWeb"/>
        <w:tabs>
          <w:tab w:val="left" w:pos="709"/>
        </w:tabs>
        <w:spacing w:before="0" w:beforeAutospacing="0" w:after="0" w:afterAutospacing="0"/>
        <w:jc w:val="both"/>
        <w:rPr>
          <w:rFonts w:ascii="Arial" w:hAnsi="Arial" w:cs="Arial"/>
          <w:b/>
          <w:bCs/>
          <w:lang w:val="en-GB"/>
        </w:rPr>
      </w:pPr>
      <w:r w:rsidRPr="007C150D">
        <w:rPr>
          <w:rFonts w:ascii="Arial" w:hAnsi="Arial" w:cs="Arial"/>
          <w:b/>
          <w:bCs/>
          <w:lang w:val="en-GB"/>
        </w:rPr>
        <w:t>7.</w:t>
      </w:r>
      <w:r w:rsidRPr="007C150D">
        <w:rPr>
          <w:rFonts w:ascii="Arial" w:hAnsi="Arial" w:cs="Arial"/>
          <w:b/>
          <w:bCs/>
          <w:lang w:val="en-GB"/>
        </w:rPr>
        <w:tab/>
        <w:t>The 1951 Convention Relating to the Status of Refugees</w:t>
      </w:r>
    </w:p>
    <w:p w:rsidRPr="007C150D" w:rsidR="00430BB6" w:rsidP="00430BB6" w:rsidRDefault="00430BB6" w14:paraId="4299F2F1" w14:textId="77777777">
      <w:pPr>
        <w:pStyle w:val="NormalWeb"/>
        <w:spacing w:before="0" w:beforeAutospacing="0" w:after="0" w:afterAutospacing="0"/>
        <w:ind w:left="425" w:hanging="425"/>
        <w:jc w:val="both"/>
        <w:rPr>
          <w:rFonts w:ascii="Arial" w:hAnsi="Arial" w:cs="Arial"/>
          <w:b/>
          <w:bCs/>
          <w:lang w:val="en-GB"/>
        </w:rPr>
      </w:pPr>
    </w:p>
    <w:p w:rsidRPr="007C150D" w:rsidR="00430BB6" w:rsidP="00AC2271" w:rsidRDefault="00AC2271" w14:paraId="2709DDDF" w14:textId="4FB0DB4A">
      <w:pPr>
        <w:ind w:left="709"/>
        <w:jc w:val="both"/>
        <w:rPr>
          <w:rFonts w:ascii="Arial" w:hAnsi="Arial" w:cs="Arial"/>
          <w:i/>
          <w:iCs/>
          <w:sz w:val="20"/>
          <w:szCs w:val="20"/>
          <w:lang w:val="en-GB"/>
        </w:rPr>
      </w:pPr>
      <w:r w:rsidRPr="007C150D">
        <w:rPr>
          <w:rFonts w:ascii="Arial" w:hAnsi="Arial" w:cs="Arial"/>
          <w:sz w:val="20"/>
          <w:szCs w:val="20"/>
          <w:lang w:val="en-GB"/>
        </w:rPr>
        <w:t>“</w:t>
      </w:r>
      <w:r w:rsidRPr="007C150D" w:rsidR="00430BB6">
        <w:rPr>
          <w:rFonts w:ascii="Arial" w:hAnsi="Arial" w:cs="Arial"/>
          <w:sz w:val="20"/>
          <w:szCs w:val="20"/>
          <w:lang w:val="en-GB"/>
        </w:rPr>
        <w:t>Article 21</w:t>
      </w:r>
      <w:r w:rsidRPr="007C150D" w:rsidR="00430BB6">
        <w:rPr>
          <w:rFonts w:ascii="Arial" w:hAnsi="Arial" w:cs="Arial"/>
          <w:i/>
          <w:iCs/>
          <w:sz w:val="20"/>
          <w:szCs w:val="20"/>
          <w:lang w:val="en-GB"/>
        </w:rPr>
        <w:t xml:space="preserve"> </w:t>
      </w:r>
    </w:p>
    <w:p w:rsidRPr="007C150D" w:rsidR="00430BB6" w:rsidP="00AC2271" w:rsidRDefault="00430BB6" w14:paraId="40917114" w14:textId="77777777">
      <w:pPr>
        <w:ind w:left="709"/>
        <w:jc w:val="both"/>
        <w:rPr>
          <w:rFonts w:ascii="Arial" w:hAnsi="Arial" w:cs="Arial"/>
          <w:sz w:val="20"/>
          <w:szCs w:val="20"/>
          <w:lang w:val="en-GB"/>
        </w:rPr>
      </w:pPr>
      <w:r w:rsidRPr="007C150D">
        <w:rPr>
          <w:rFonts w:ascii="Arial" w:hAnsi="Arial" w:cs="Arial"/>
          <w:sz w:val="20"/>
          <w:szCs w:val="20"/>
          <w:lang w:val="en-GB"/>
        </w:rPr>
        <w:t xml:space="preserve">Housing </w:t>
      </w:r>
    </w:p>
    <w:p w:rsidRPr="007C150D" w:rsidR="00430BB6" w:rsidP="00AC2271" w:rsidRDefault="00430BB6" w14:paraId="26ABE788" w14:textId="77777777">
      <w:pPr>
        <w:ind w:left="709"/>
        <w:jc w:val="both"/>
        <w:rPr>
          <w:rFonts w:ascii="Arial" w:hAnsi="Arial" w:cs="Arial"/>
          <w:sz w:val="20"/>
          <w:szCs w:val="20"/>
          <w:lang w:val="en-GB"/>
        </w:rPr>
      </w:pPr>
    </w:p>
    <w:p w:rsidRPr="007C150D" w:rsidR="00430BB6" w:rsidP="00AC2271" w:rsidRDefault="00430BB6" w14:paraId="2BDE0906" w14:textId="77777777">
      <w:pPr>
        <w:ind w:left="709"/>
        <w:jc w:val="both"/>
        <w:rPr>
          <w:rFonts w:ascii="Arial" w:hAnsi="Arial" w:cs="Arial"/>
          <w:sz w:val="20"/>
          <w:szCs w:val="20"/>
          <w:lang w:val="en-GB"/>
        </w:rPr>
      </w:pPr>
      <w:r w:rsidRPr="007C150D">
        <w:rPr>
          <w:rFonts w:ascii="Arial" w:hAnsi="Arial" w:cs="Arial"/>
          <w:sz w:val="20"/>
          <w:szCs w:val="20"/>
          <w:lang w:val="en-GB"/>
        </w:rPr>
        <w:t xml:space="preserve">As regards housing, the Contracting States, in so far as the matter is regulated by laws or regulations or is subject to the control of public authorities, shall accord to refugees lawfully staying in their territory treatment as favourable as possible and, in any event, not less favourable than that accorded to aliens generally in the same circumstances. </w:t>
      </w:r>
    </w:p>
    <w:p w:rsidRPr="007C150D" w:rsidR="00430BB6" w:rsidP="00AC2271" w:rsidRDefault="00430BB6" w14:paraId="000D0300" w14:textId="77777777">
      <w:pPr>
        <w:ind w:left="709"/>
        <w:jc w:val="both"/>
        <w:rPr>
          <w:rFonts w:ascii="Arial" w:hAnsi="Arial" w:cs="Arial"/>
          <w:sz w:val="20"/>
          <w:szCs w:val="20"/>
          <w:lang w:val="en-GB"/>
        </w:rPr>
      </w:pPr>
    </w:p>
    <w:p w:rsidRPr="007C150D" w:rsidR="00430BB6" w:rsidP="00AC2271" w:rsidRDefault="00430BB6" w14:paraId="0E38C5FC" w14:textId="77777777">
      <w:pPr>
        <w:ind w:left="709"/>
        <w:jc w:val="both"/>
        <w:rPr>
          <w:rFonts w:ascii="Arial" w:hAnsi="Arial" w:cs="Arial"/>
          <w:sz w:val="20"/>
          <w:szCs w:val="20"/>
          <w:lang w:val="en-GB"/>
        </w:rPr>
      </w:pPr>
      <w:r w:rsidRPr="007C150D">
        <w:rPr>
          <w:rFonts w:ascii="Arial" w:hAnsi="Arial" w:cs="Arial"/>
          <w:sz w:val="20"/>
          <w:szCs w:val="20"/>
          <w:lang w:val="en-GB"/>
        </w:rPr>
        <w:t xml:space="preserve">Article 22 </w:t>
      </w:r>
    </w:p>
    <w:p w:rsidRPr="007C150D" w:rsidR="00430BB6" w:rsidP="00AC2271" w:rsidRDefault="00430BB6" w14:paraId="331003C1" w14:textId="77777777">
      <w:pPr>
        <w:ind w:left="709"/>
        <w:jc w:val="both"/>
        <w:rPr>
          <w:rFonts w:ascii="Arial" w:hAnsi="Arial" w:cs="Arial"/>
          <w:sz w:val="20"/>
          <w:szCs w:val="20"/>
          <w:lang w:val="en-GB"/>
        </w:rPr>
      </w:pPr>
      <w:r w:rsidRPr="007C150D">
        <w:rPr>
          <w:rFonts w:ascii="Arial" w:hAnsi="Arial" w:cs="Arial"/>
          <w:sz w:val="20"/>
          <w:szCs w:val="20"/>
          <w:lang w:val="en-GB"/>
        </w:rPr>
        <w:t xml:space="preserve">Public education </w:t>
      </w:r>
    </w:p>
    <w:p w:rsidRPr="007C150D" w:rsidR="00430BB6" w:rsidP="00AC2271" w:rsidRDefault="00430BB6" w14:paraId="086CD4E2" w14:textId="77777777">
      <w:pPr>
        <w:ind w:left="709"/>
        <w:jc w:val="both"/>
        <w:rPr>
          <w:rFonts w:ascii="Arial" w:hAnsi="Arial" w:cs="Arial"/>
          <w:sz w:val="20"/>
          <w:szCs w:val="20"/>
          <w:lang w:val="en-GB"/>
        </w:rPr>
      </w:pPr>
    </w:p>
    <w:p w:rsidRPr="007C150D" w:rsidR="00430BB6" w:rsidP="00AC2271" w:rsidRDefault="00430BB6" w14:paraId="522F943A" w14:textId="77777777">
      <w:pPr>
        <w:ind w:left="709"/>
        <w:jc w:val="both"/>
        <w:rPr>
          <w:rFonts w:ascii="Arial" w:hAnsi="Arial" w:cs="Arial"/>
          <w:sz w:val="20"/>
          <w:szCs w:val="20"/>
          <w:lang w:val="en-GB"/>
        </w:rPr>
      </w:pPr>
      <w:r w:rsidRPr="007C150D">
        <w:rPr>
          <w:rFonts w:ascii="Arial" w:hAnsi="Arial" w:cs="Arial"/>
          <w:sz w:val="20"/>
          <w:szCs w:val="20"/>
          <w:lang w:val="en-GB"/>
        </w:rPr>
        <w:t xml:space="preserve">1. The Contracting States shall accord to refugees the same treatment as is accorded to nationals with respect to elementary education. </w:t>
      </w:r>
    </w:p>
    <w:p w:rsidRPr="007C150D" w:rsidR="00430BB6" w:rsidP="00AC2271" w:rsidRDefault="00430BB6" w14:paraId="3B17D00C" w14:textId="77777777">
      <w:pPr>
        <w:ind w:left="709"/>
        <w:jc w:val="both"/>
        <w:rPr>
          <w:rFonts w:ascii="Arial" w:hAnsi="Arial" w:cs="Arial"/>
          <w:sz w:val="20"/>
          <w:szCs w:val="20"/>
          <w:lang w:val="en-GB"/>
        </w:rPr>
      </w:pPr>
    </w:p>
    <w:p w:rsidRPr="007C150D" w:rsidR="00430BB6" w:rsidP="00AC2271" w:rsidRDefault="00430BB6" w14:paraId="1B9523D8" w14:textId="36FCDAA7">
      <w:pPr>
        <w:ind w:left="709"/>
        <w:jc w:val="both"/>
        <w:rPr>
          <w:rFonts w:ascii="Arial" w:hAnsi="Arial" w:cs="Arial"/>
          <w:sz w:val="20"/>
          <w:szCs w:val="20"/>
          <w:lang w:val="en-GB"/>
        </w:rPr>
      </w:pPr>
      <w:r w:rsidRPr="007C150D">
        <w:rPr>
          <w:rFonts w:ascii="Arial" w:hAnsi="Arial" w:cs="Arial"/>
          <w:sz w:val="20"/>
          <w:szCs w:val="20"/>
          <w:lang w:val="en-GB"/>
        </w:rPr>
        <w:t>2. The Contracting States shall accord to refugees treatment as favourable as possible, and, in any event, not less favourable than that accorded to aliens generally in the same circumstances, with respect to education other than elementary education and, in particular, as regards access to studies, the recognition of foreign school certificates, diplomas and degrees, the remission of fees and charges and the award of scholarships.</w:t>
      </w:r>
      <w:r w:rsidRPr="007C150D" w:rsidR="00177EF4">
        <w:rPr>
          <w:rFonts w:ascii="Arial" w:hAnsi="Arial" w:cs="Arial"/>
          <w:sz w:val="20"/>
          <w:szCs w:val="20"/>
          <w:lang w:val="en-GB"/>
        </w:rPr>
        <w:t>”</w:t>
      </w:r>
    </w:p>
    <w:p w:rsidRPr="007C150D" w:rsidR="00430BB6" w:rsidP="00AC2271" w:rsidRDefault="00430BB6" w14:paraId="438CD3E2" w14:textId="77777777">
      <w:pPr>
        <w:autoSpaceDE w:val="0"/>
        <w:autoSpaceDN w:val="0"/>
        <w:adjustRightInd w:val="0"/>
        <w:jc w:val="both"/>
        <w:rPr>
          <w:rFonts w:ascii="Arial" w:hAnsi="Arial" w:cs="Arial" w:eastAsiaTheme="minorHAnsi"/>
          <w:sz w:val="20"/>
          <w:szCs w:val="20"/>
          <w:lang w:val="en-GB" w:eastAsia="en-US"/>
        </w:rPr>
      </w:pPr>
      <w:r w:rsidRPr="007C150D">
        <w:rPr>
          <w:rFonts w:ascii="Arial" w:hAnsi="Arial" w:cs="Arial" w:eastAsiaTheme="minorHAnsi"/>
          <w:lang w:val="en-GB" w:eastAsia="en-US"/>
        </w:rPr>
        <w:t xml:space="preserve"> </w:t>
      </w:r>
    </w:p>
    <w:p w:rsidRPr="007C150D" w:rsidR="00430BB6" w:rsidP="00AC2271" w:rsidRDefault="00430BB6" w14:paraId="0CA96AB5" w14:textId="77777777">
      <w:pPr>
        <w:autoSpaceDE w:val="0"/>
        <w:autoSpaceDN w:val="0"/>
        <w:adjustRightInd w:val="0"/>
        <w:ind w:left="709"/>
        <w:jc w:val="both"/>
        <w:rPr>
          <w:rFonts w:ascii="Arial" w:hAnsi="Arial" w:cs="Arial" w:eastAsiaTheme="minorHAnsi"/>
          <w:sz w:val="20"/>
          <w:szCs w:val="20"/>
          <w:lang w:val="en-GB" w:eastAsia="en-US"/>
        </w:rPr>
      </w:pPr>
      <w:r w:rsidRPr="007C150D">
        <w:rPr>
          <w:rFonts w:ascii="Arial" w:hAnsi="Arial" w:cs="Arial" w:eastAsiaTheme="minorHAnsi"/>
          <w:sz w:val="20"/>
          <w:szCs w:val="20"/>
          <w:lang w:val="en-GB" w:eastAsia="en-US"/>
        </w:rPr>
        <w:t>Article 31</w:t>
      </w:r>
    </w:p>
    <w:p w:rsidRPr="007C150D" w:rsidR="00430BB6" w:rsidP="00AC2271" w:rsidRDefault="00430BB6" w14:paraId="5A6F60EB" w14:textId="77777777">
      <w:pPr>
        <w:autoSpaceDE w:val="0"/>
        <w:autoSpaceDN w:val="0"/>
        <w:adjustRightInd w:val="0"/>
        <w:ind w:left="709"/>
        <w:jc w:val="both"/>
        <w:rPr>
          <w:rFonts w:ascii="Arial" w:hAnsi="Arial" w:cs="Arial" w:eastAsiaTheme="minorHAnsi"/>
          <w:sz w:val="20"/>
          <w:szCs w:val="20"/>
          <w:lang w:val="en-GB" w:eastAsia="en-US"/>
        </w:rPr>
      </w:pPr>
      <w:r w:rsidRPr="007C150D">
        <w:rPr>
          <w:rFonts w:ascii="Arial" w:hAnsi="Arial" w:cs="Arial" w:eastAsiaTheme="minorHAnsi"/>
          <w:sz w:val="20"/>
          <w:szCs w:val="20"/>
          <w:lang w:val="en-GB" w:eastAsia="en-US"/>
        </w:rPr>
        <w:t>Refugees unlawfully in the country of refugee</w:t>
      </w:r>
    </w:p>
    <w:p w:rsidRPr="007C150D" w:rsidR="00430BB6" w:rsidP="00AC2271" w:rsidRDefault="00430BB6" w14:paraId="7DE5F5ED" w14:textId="77777777">
      <w:pPr>
        <w:autoSpaceDE w:val="0"/>
        <w:autoSpaceDN w:val="0"/>
        <w:adjustRightInd w:val="0"/>
        <w:ind w:left="709"/>
        <w:jc w:val="both"/>
        <w:rPr>
          <w:rFonts w:ascii="Arial" w:hAnsi="Arial" w:cs="Arial" w:eastAsiaTheme="minorHAnsi"/>
          <w:sz w:val="20"/>
          <w:szCs w:val="20"/>
          <w:lang w:val="en-GB" w:eastAsia="en-US"/>
        </w:rPr>
      </w:pPr>
    </w:p>
    <w:p w:rsidRPr="007C150D" w:rsidR="00430BB6" w:rsidP="00AC2271" w:rsidRDefault="00430BB6" w14:paraId="7A188E23" w14:textId="436AC26D">
      <w:pPr>
        <w:autoSpaceDE w:val="0"/>
        <w:autoSpaceDN w:val="0"/>
        <w:adjustRightInd w:val="0"/>
        <w:ind w:left="709"/>
        <w:jc w:val="both"/>
        <w:rPr>
          <w:rFonts w:ascii="Arial" w:hAnsi="Arial" w:cs="Arial"/>
          <w:sz w:val="20"/>
          <w:szCs w:val="20"/>
          <w:lang w:val="en-GB"/>
        </w:rPr>
      </w:pPr>
      <w:r w:rsidRPr="007C150D">
        <w:rPr>
          <w:rFonts w:ascii="Arial" w:hAnsi="Arial" w:cs="Arial" w:eastAsiaTheme="minorHAnsi"/>
          <w:sz w:val="20"/>
          <w:szCs w:val="20"/>
          <w:lang w:val="en-GB" w:eastAsia="en-US"/>
        </w:rPr>
        <w:t>1. The Contracting States shall not impose penalties, on account of their illegal entry or presence, on refugees who, coming directly from a territory where their life or freedom was threatened in the sense of Article 1, enter or are present in their territory without authorization, provided they present themselves without delay to the authorities and show good cause for their illegal entry or presence.</w:t>
      </w:r>
      <w:r w:rsidRPr="007C150D" w:rsidR="00AC2271">
        <w:rPr>
          <w:rFonts w:ascii="Arial" w:hAnsi="Arial" w:cs="Arial" w:eastAsiaTheme="minorHAnsi"/>
          <w:sz w:val="20"/>
          <w:szCs w:val="20"/>
          <w:lang w:val="en-GB" w:eastAsia="en-US"/>
        </w:rPr>
        <w:t>”</w:t>
      </w:r>
    </w:p>
    <w:p w:rsidRPr="007C150D" w:rsidR="00430BB6" w:rsidP="00430BB6" w:rsidRDefault="00430BB6" w14:paraId="1B11DD76" w14:textId="77777777">
      <w:pPr>
        <w:jc w:val="both"/>
        <w:rPr>
          <w:rFonts w:ascii="Arial" w:hAnsi="Arial" w:cs="Arial"/>
          <w:lang w:val="en-GB"/>
        </w:rPr>
      </w:pPr>
    </w:p>
    <w:p w:rsidRPr="007C150D" w:rsidR="00430BB6" w:rsidP="00C14354" w:rsidRDefault="00430BB6" w14:paraId="1769BE61" w14:textId="77777777">
      <w:pPr>
        <w:pStyle w:val="ListParagraph"/>
        <w:numPr>
          <w:ilvl w:val="0"/>
          <w:numId w:val="16"/>
        </w:numPr>
        <w:tabs>
          <w:tab w:val="left" w:pos="709"/>
        </w:tabs>
        <w:ind w:left="0" w:firstLine="0"/>
        <w:rPr>
          <w:rFonts w:cs="Arial"/>
          <w:b/>
          <w:bCs/>
        </w:rPr>
      </w:pPr>
      <w:r w:rsidRPr="007C150D">
        <w:rPr>
          <w:rFonts w:cs="Arial"/>
          <w:b/>
          <w:bCs/>
        </w:rPr>
        <w:t>The Office of the United Nations High Commissioner for Refugees (UNCHR)</w:t>
      </w:r>
    </w:p>
    <w:p w:rsidRPr="007C150D" w:rsidR="00430BB6" w:rsidP="00430BB6" w:rsidRDefault="00430BB6" w14:paraId="4EB93FCB" w14:textId="77777777">
      <w:pPr>
        <w:pStyle w:val="ListParagraph"/>
        <w:numPr>
          <w:ilvl w:val="0"/>
          <w:numId w:val="0"/>
        </w:numPr>
        <w:ind w:left="709"/>
        <w:rPr>
          <w:rFonts w:cs="Arial"/>
          <w:b/>
          <w:bCs/>
        </w:rPr>
      </w:pPr>
    </w:p>
    <w:p w:rsidRPr="007C150D" w:rsidR="00430BB6" w:rsidP="00430BB6" w:rsidRDefault="00430BB6" w14:paraId="33D11D32" w14:textId="77777777">
      <w:pPr>
        <w:numPr>
          <w:ilvl w:val="0"/>
          <w:numId w:val="1"/>
        </w:numPr>
        <w:ind w:left="0" w:firstLine="0"/>
        <w:jc w:val="both"/>
        <w:rPr>
          <w:rFonts w:ascii="Arial" w:hAnsi="Arial" w:cs="Arial"/>
          <w:lang w:val="en-GB"/>
        </w:rPr>
      </w:pPr>
      <w:r w:rsidRPr="007C150D">
        <w:rPr>
          <w:rFonts w:ascii="Arial" w:hAnsi="Arial" w:cs="Arial"/>
          <w:lang w:val="en-GB"/>
        </w:rPr>
        <w:t xml:space="preserve">The UNHCR’s Guidelines on Policies and Procedures in Dealing with Unaccompanied Children Seeking Asylum of </w:t>
      </w:r>
      <w:proofErr w:type="gramStart"/>
      <w:r w:rsidRPr="007C150D">
        <w:rPr>
          <w:rFonts w:ascii="Arial" w:hAnsi="Arial" w:cs="Arial"/>
          <w:lang w:val="en-GB"/>
        </w:rPr>
        <w:t>1997 :</w:t>
      </w:r>
      <w:proofErr w:type="gramEnd"/>
      <w:r w:rsidRPr="007C150D">
        <w:rPr>
          <w:rFonts w:ascii="Arial" w:hAnsi="Arial" w:cs="Arial"/>
          <w:lang w:val="en-GB"/>
        </w:rPr>
        <w:t xml:space="preserve"> </w:t>
      </w:r>
    </w:p>
    <w:p w:rsidRPr="007C150D" w:rsidR="00430BB6" w:rsidP="00430BB6" w:rsidRDefault="00430BB6" w14:paraId="7859E7D2" w14:textId="77777777">
      <w:pPr>
        <w:spacing w:line="276" w:lineRule="auto"/>
        <w:rPr>
          <w:rFonts w:ascii="Arial" w:hAnsi="Arial" w:cs="Arial"/>
          <w:lang w:val="en-GB"/>
        </w:rPr>
      </w:pPr>
    </w:p>
    <w:p w:rsidRPr="007C150D" w:rsidR="00430BB6" w:rsidP="00430BB6" w:rsidRDefault="00177EF4" w14:paraId="2C1F4945" w14:textId="0D2F79EE">
      <w:pPr>
        <w:ind w:left="851"/>
        <w:jc w:val="both"/>
        <w:rPr>
          <w:rFonts w:ascii="Arial" w:hAnsi="Arial" w:cs="Arial"/>
          <w:sz w:val="20"/>
          <w:szCs w:val="20"/>
          <w:lang w:val="en-GB"/>
        </w:rPr>
      </w:pPr>
      <w:proofErr w:type="gramStart"/>
      <w:r w:rsidRPr="007C150D">
        <w:rPr>
          <w:rFonts w:ascii="Arial" w:hAnsi="Arial" w:cs="Arial"/>
          <w:sz w:val="20"/>
          <w:szCs w:val="20"/>
          <w:lang w:val="en-GB"/>
        </w:rPr>
        <w:t>“</w:t>
      </w:r>
      <w:r w:rsidRPr="007C150D" w:rsidR="00430BB6">
        <w:rPr>
          <w:rFonts w:ascii="Arial" w:hAnsi="Arial" w:cs="Arial"/>
          <w:sz w:val="20"/>
          <w:szCs w:val="20"/>
          <w:lang w:val="en-GB"/>
        </w:rPr>
        <w:t> 7.1</w:t>
      </w:r>
      <w:proofErr w:type="gramEnd"/>
      <w:r w:rsidRPr="007C150D" w:rsidR="00430BB6">
        <w:rPr>
          <w:rFonts w:ascii="Arial" w:hAnsi="Arial" w:cs="Arial"/>
          <w:sz w:val="20"/>
          <w:szCs w:val="20"/>
          <w:lang w:val="en-GB"/>
        </w:rPr>
        <w:t xml:space="preserve"> Children seeking asylum, particularly if they are unaccompanied, are entitled to special care and protection. </w:t>
      </w:r>
    </w:p>
    <w:p w:rsidRPr="007C150D" w:rsidR="00430BB6" w:rsidP="00430BB6" w:rsidRDefault="00177EF4" w14:paraId="474A97C9" w14:textId="6CB2562C">
      <w:pPr>
        <w:ind w:left="851"/>
        <w:jc w:val="both"/>
        <w:rPr>
          <w:rFonts w:ascii="Arial" w:hAnsi="Arial" w:cs="Arial"/>
          <w:sz w:val="20"/>
          <w:szCs w:val="20"/>
          <w:lang w:val="en-GB"/>
        </w:rPr>
      </w:pPr>
      <w:r w:rsidRPr="007C150D">
        <w:rPr>
          <w:rFonts w:ascii="Arial" w:hAnsi="Arial" w:cs="Arial"/>
          <w:sz w:val="20"/>
          <w:szCs w:val="20"/>
          <w:lang w:val="en-GB"/>
        </w:rPr>
        <w:t>…</w:t>
      </w:r>
    </w:p>
    <w:p w:rsidRPr="007C150D" w:rsidR="00430BB6" w:rsidP="00430BB6" w:rsidRDefault="00430BB6" w14:paraId="13ADCAF2" w14:textId="77777777">
      <w:pPr>
        <w:ind w:left="851"/>
        <w:jc w:val="both"/>
        <w:rPr>
          <w:rFonts w:ascii="Arial" w:hAnsi="Arial" w:cs="Arial"/>
          <w:sz w:val="20"/>
          <w:szCs w:val="20"/>
          <w:lang w:val="en-GB"/>
        </w:rPr>
      </w:pPr>
      <w:r w:rsidRPr="007C150D">
        <w:rPr>
          <w:rFonts w:ascii="Arial" w:hAnsi="Arial" w:cs="Arial"/>
          <w:sz w:val="20"/>
          <w:szCs w:val="20"/>
          <w:lang w:val="en-GB"/>
        </w:rPr>
        <w:t xml:space="preserve">7.6 Children seeking asylum should not be kept in detention. This is </w:t>
      </w:r>
      <w:proofErr w:type="gramStart"/>
      <w:r w:rsidRPr="007C150D">
        <w:rPr>
          <w:rFonts w:ascii="Arial" w:hAnsi="Arial" w:cs="Arial"/>
          <w:sz w:val="20"/>
          <w:szCs w:val="20"/>
          <w:lang w:val="en-GB"/>
        </w:rPr>
        <w:t>particularly  important</w:t>
      </w:r>
      <w:proofErr w:type="gramEnd"/>
      <w:r w:rsidRPr="007C150D">
        <w:rPr>
          <w:rFonts w:ascii="Arial" w:hAnsi="Arial" w:cs="Arial"/>
          <w:sz w:val="20"/>
          <w:szCs w:val="20"/>
          <w:lang w:val="en-GB"/>
        </w:rPr>
        <w:t xml:space="preserve"> in the case of unaccompanied children. </w:t>
      </w:r>
    </w:p>
    <w:p w:rsidRPr="007C150D" w:rsidR="00430BB6" w:rsidP="00430BB6" w:rsidRDefault="00430BB6" w14:paraId="0D4F5FFD" w14:textId="77777777">
      <w:pPr>
        <w:ind w:left="851"/>
        <w:jc w:val="both"/>
        <w:rPr>
          <w:rFonts w:ascii="Arial" w:hAnsi="Arial" w:cs="Arial"/>
          <w:sz w:val="20"/>
          <w:szCs w:val="20"/>
          <w:lang w:val="en-GB"/>
        </w:rPr>
      </w:pPr>
    </w:p>
    <w:p w:rsidRPr="007C150D" w:rsidR="00430BB6" w:rsidP="00430BB6" w:rsidRDefault="00430BB6" w14:paraId="3922179F" w14:textId="77777777">
      <w:pPr>
        <w:ind w:left="851"/>
        <w:jc w:val="both"/>
        <w:rPr>
          <w:rFonts w:ascii="Arial" w:hAnsi="Arial" w:cs="Arial"/>
          <w:sz w:val="20"/>
          <w:szCs w:val="20"/>
          <w:lang w:val="en-GB"/>
        </w:rPr>
      </w:pPr>
      <w:r w:rsidRPr="007C150D">
        <w:rPr>
          <w:rFonts w:ascii="Arial" w:hAnsi="Arial" w:cs="Arial"/>
          <w:sz w:val="20"/>
          <w:szCs w:val="20"/>
          <w:lang w:val="en-GB"/>
        </w:rPr>
        <w:lastRenderedPageBreak/>
        <w:t xml:space="preserve">7.9 The Convention on the Rights of the Child declares that the child has the right </w:t>
      </w:r>
      <w:proofErr w:type="gramStart"/>
      <w:r w:rsidRPr="007C150D">
        <w:rPr>
          <w:rFonts w:ascii="Arial" w:hAnsi="Arial" w:cs="Arial"/>
          <w:sz w:val="20"/>
          <w:szCs w:val="20"/>
          <w:lang w:val="en-GB"/>
        </w:rPr>
        <w:t>to  enjoy</w:t>
      </w:r>
      <w:proofErr w:type="gramEnd"/>
      <w:r w:rsidRPr="007C150D">
        <w:rPr>
          <w:rFonts w:ascii="Arial" w:hAnsi="Arial" w:cs="Arial"/>
          <w:sz w:val="20"/>
          <w:szCs w:val="20"/>
          <w:lang w:val="en-GB"/>
        </w:rPr>
        <w:t xml:space="preserve"> the highest attainable standard of health and facilities for the treatment of illness  and rehabilitation of health. Children seeking asylum should have the same access </w:t>
      </w:r>
      <w:proofErr w:type="gramStart"/>
      <w:r w:rsidRPr="007C150D">
        <w:rPr>
          <w:rFonts w:ascii="Arial" w:hAnsi="Arial" w:cs="Arial"/>
          <w:sz w:val="20"/>
          <w:szCs w:val="20"/>
          <w:lang w:val="en-GB"/>
        </w:rPr>
        <w:t>to  health</w:t>
      </w:r>
      <w:proofErr w:type="gramEnd"/>
      <w:r w:rsidRPr="007C150D">
        <w:rPr>
          <w:rFonts w:ascii="Arial" w:hAnsi="Arial" w:cs="Arial"/>
          <w:sz w:val="20"/>
          <w:szCs w:val="20"/>
          <w:lang w:val="en-GB"/>
        </w:rPr>
        <w:t xml:space="preserve"> care as national children. </w:t>
      </w:r>
    </w:p>
    <w:p w:rsidRPr="007C150D" w:rsidR="00430BB6" w:rsidP="00430BB6" w:rsidRDefault="00177EF4" w14:paraId="6BF0F6C4" w14:textId="10A90720">
      <w:pPr>
        <w:ind w:left="851"/>
        <w:jc w:val="both"/>
        <w:rPr>
          <w:rFonts w:ascii="Arial" w:hAnsi="Arial" w:cs="Arial"/>
          <w:sz w:val="20"/>
          <w:szCs w:val="20"/>
          <w:lang w:val="en-GB"/>
        </w:rPr>
      </w:pPr>
      <w:r w:rsidRPr="007C150D">
        <w:rPr>
          <w:rFonts w:ascii="Arial" w:hAnsi="Arial" w:cs="Arial"/>
          <w:sz w:val="20"/>
          <w:szCs w:val="20"/>
          <w:lang w:val="en-GB"/>
        </w:rPr>
        <w:t>…</w:t>
      </w:r>
    </w:p>
    <w:p w:rsidRPr="007C150D" w:rsidR="00430BB6" w:rsidP="00430BB6" w:rsidRDefault="00430BB6" w14:paraId="1637AC66" w14:textId="77777777">
      <w:pPr>
        <w:ind w:left="851"/>
        <w:jc w:val="both"/>
        <w:rPr>
          <w:rFonts w:ascii="Arial" w:hAnsi="Arial" w:cs="Arial"/>
          <w:sz w:val="20"/>
          <w:szCs w:val="20"/>
          <w:lang w:val="en-GB"/>
        </w:rPr>
      </w:pPr>
      <w:r w:rsidRPr="007C150D">
        <w:rPr>
          <w:rFonts w:ascii="Arial" w:hAnsi="Arial" w:cs="Arial"/>
          <w:sz w:val="20"/>
          <w:szCs w:val="20"/>
          <w:lang w:val="en-GB"/>
        </w:rPr>
        <w:t>7.12 Every child, regardless of status, should have full access to education in the asylum country as soon as possible.  The child should be registered with appropriate school authorities.</w:t>
      </w:r>
    </w:p>
    <w:p w:rsidRPr="007C150D" w:rsidR="00430BB6" w:rsidP="00430BB6" w:rsidRDefault="00177EF4" w14:paraId="70DD8DCF" w14:textId="2F87AB9B">
      <w:pPr>
        <w:ind w:left="851"/>
        <w:jc w:val="both"/>
        <w:rPr>
          <w:rFonts w:ascii="Arial" w:hAnsi="Arial" w:cs="Arial"/>
          <w:sz w:val="20"/>
          <w:szCs w:val="20"/>
          <w:lang w:val="en-GB"/>
        </w:rPr>
      </w:pPr>
      <w:r w:rsidRPr="007C150D">
        <w:rPr>
          <w:rFonts w:ascii="Arial" w:hAnsi="Arial" w:cs="Arial"/>
          <w:sz w:val="20"/>
          <w:szCs w:val="20"/>
          <w:lang w:val="en-GB"/>
        </w:rPr>
        <w:t>…</w:t>
      </w:r>
    </w:p>
    <w:p w:rsidRPr="007C150D" w:rsidR="00430BB6" w:rsidP="00430BB6" w:rsidRDefault="00430BB6" w14:paraId="7E962659" w14:textId="505D6DB8">
      <w:pPr>
        <w:ind w:left="851"/>
        <w:jc w:val="both"/>
        <w:rPr>
          <w:rFonts w:ascii="Arial" w:hAnsi="Arial" w:cs="Arial"/>
          <w:sz w:val="20"/>
          <w:szCs w:val="20"/>
          <w:lang w:val="en-GB"/>
        </w:rPr>
      </w:pPr>
      <w:r w:rsidRPr="007C150D">
        <w:rPr>
          <w:rFonts w:ascii="Arial" w:hAnsi="Arial" w:cs="Arial"/>
          <w:sz w:val="20"/>
          <w:szCs w:val="20"/>
          <w:lang w:val="en-GB"/>
        </w:rPr>
        <w:t>10.1 In recognition of the particular vulnerability of unaccompanied children, every effort should be made to ensure that decisions relating to them are taken and implemented without any undue delays.</w:t>
      </w:r>
      <w:r w:rsidRPr="007C150D" w:rsidR="00177EF4">
        <w:rPr>
          <w:rFonts w:ascii="Arial" w:hAnsi="Arial" w:cs="Arial"/>
          <w:sz w:val="20"/>
          <w:szCs w:val="20"/>
          <w:lang w:val="en-GB"/>
        </w:rPr>
        <w:t>”</w:t>
      </w:r>
      <w:r w:rsidRPr="007C150D">
        <w:rPr>
          <w:rFonts w:ascii="Arial" w:hAnsi="Arial" w:cs="Arial"/>
          <w:sz w:val="20"/>
          <w:szCs w:val="20"/>
          <w:lang w:val="en-GB"/>
        </w:rPr>
        <w:t xml:space="preserve"> </w:t>
      </w:r>
    </w:p>
    <w:p w:rsidRPr="007C150D" w:rsidR="00430BB6" w:rsidP="00430BB6" w:rsidRDefault="00430BB6" w14:paraId="614A10C0" w14:textId="77777777">
      <w:pPr>
        <w:jc w:val="both"/>
        <w:rPr>
          <w:rFonts w:ascii="Arial" w:hAnsi="Arial" w:cs="Arial"/>
          <w:lang w:val="en-GB"/>
        </w:rPr>
      </w:pPr>
    </w:p>
    <w:p w:rsidRPr="007C150D" w:rsidR="00430BB6" w:rsidP="00430BB6" w:rsidRDefault="00430BB6" w14:paraId="71718FA8" w14:textId="77777777">
      <w:pPr>
        <w:numPr>
          <w:ilvl w:val="0"/>
          <w:numId w:val="1"/>
        </w:numPr>
        <w:ind w:left="0" w:firstLine="0"/>
        <w:jc w:val="both"/>
        <w:rPr>
          <w:rFonts w:ascii="Arial" w:hAnsi="Arial" w:cs="Arial"/>
          <w:lang w:val="en-GB"/>
        </w:rPr>
      </w:pPr>
      <w:r w:rsidRPr="007C150D">
        <w:rPr>
          <w:rFonts w:ascii="Arial" w:hAnsi="Arial" w:cs="Arial"/>
          <w:lang w:val="en-GB"/>
        </w:rPr>
        <w:t xml:space="preserve">The UNCHR’s Guidelines on the Applicable Criteria and Standards relating to the Detention of Asylum-Seekers and Alternatives to Detention, 2012 (footnotes omitted): </w:t>
      </w:r>
    </w:p>
    <w:p w:rsidRPr="007C150D" w:rsidR="00430BB6" w:rsidP="00430BB6" w:rsidRDefault="00430BB6" w14:paraId="2CA10E2D" w14:textId="77777777">
      <w:pPr>
        <w:ind w:left="709"/>
        <w:jc w:val="both"/>
        <w:rPr>
          <w:rFonts w:ascii="Arial" w:hAnsi="Arial" w:cs="Arial"/>
          <w:sz w:val="20"/>
          <w:szCs w:val="20"/>
          <w:lang w:val="en-GB"/>
        </w:rPr>
      </w:pPr>
    </w:p>
    <w:p w:rsidRPr="007C150D" w:rsidR="00430BB6" w:rsidP="00430BB6" w:rsidRDefault="00177EF4" w14:paraId="39A9AEC9" w14:textId="0CFE37EB">
      <w:pPr>
        <w:ind w:left="709"/>
        <w:jc w:val="both"/>
        <w:rPr>
          <w:rFonts w:ascii="Arial" w:hAnsi="Arial" w:cs="Arial"/>
          <w:sz w:val="20"/>
          <w:szCs w:val="20"/>
          <w:lang w:val="en-GB"/>
        </w:rPr>
      </w:pPr>
      <w:r w:rsidRPr="007C150D">
        <w:rPr>
          <w:rFonts w:ascii="Arial" w:hAnsi="Arial" w:cs="Arial"/>
          <w:sz w:val="20"/>
          <w:szCs w:val="20"/>
          <w:lang w:val="en-GB"/>
        </w:rPr>
        <w:t>“</w:t>
      </w:r>
      <w:r w:rsidRPr="007C150D" w:rsidR="00430BB6">
        <w:rPr>
          <w:rFonts w:ascii="Arial" w:hAnsi="Arial" w:cs="Arial"/>
          <w:sz w:val="20"/>
          <w:szCs w:val="20"/>
          <w:lang w:val="en-GB"/>
        </w:rPr>
        <w:t xml:space="preserve">53. All appropriate alternative care arrangements should be considered in the case of children accompanying their parents, not least because of the well-documented deleterious effects of detention on children’s well-being, including on their physical and mental development. The detention of children with their parents or primary caregivers needs to balance, </w:t>
      </w:r>
      <w:r w:rsidRPr="007C150D" w:rsidR="00430BB6">
        <w:rPr>
          <w:rFonts w:ascii="Arial" w:hAnsi="Arial" w:cs="Arial"/>
          <w:i/>
          <w:iCs/>
          <w:sz w:val="20"/>
          <w:szCs w:val="20"/>
          <w:lang w:val="en-GB"/>
        </w:rPr>
        <w:t xml:space="preserve">inter alia, </w:t>
      </w:r>
      <w:r w:rsidRPr="007C150D" w:rsidR="00430BB6">
        <w:rPr>
          <w:rFonts w:ascii="Arial" w:hAnsi="Arial" w:cs="Arial"/>
          <w:sz w:val="20"/>
          <w:szCs w:val="20"/>
          <w:lang w:val="en-GB"/>
        </w:rPr>
        <w:t xml:space="preserve">the right to family and private life of the family as a whole, the appropriateness of the detention facilities for children, and the best interests of the child. </w:t>
      </w:r>
    </w:p>
    <w:p w:rsidRPr="007C150D" w:rsidR="00430BB6" w:rsidP="00430BB6" w:rsidRDefault="00430BB6" w14:paraId="3DA33813" w14:textId="77777777">
      <w:pPr>
        <w:ind w:left="709"/>
        <w:jc w:val="both"/>
        <w:rPr>
          <w:rFonts w:ascii="Arial" w:hAnsi="Arial" w:cs="Arial"/>
          <w:sz w:val="20"/>
          <w:szCs w:val="20"/>
          <w:lang w:val="en-GB"/>
        </w:rPr>
      </w:pPr>
    </w:p>
    <w:p w:rsidRPr="007C150D" w:rsidR="00430BB6" w:rsidP="00430BB6" w:rsidRDefault="00430BB6" w14:paraId="39AB0FB0" w14:textId="77777777">
      <w:pPr>
        <w:ind w:left="709"/>
        <w:jc w:val="both"/>
        <w:rPr>
          <w:rFonts w:ascii="Arial" w:hAnsi="Arial" w:cs="Arial"/>
          <w:sz w:val="20"/>
          <w:szCs w:val="20"/>
          <w:lang w:val="en-GB"/>
        </w:rPr>
      </w:pPr>
      <w:r w:rsidRPr="007C150D">
        <w:rPr>
          <w:rFonts w:ascii="Arial" w:hAnsi="Arial" w:cs="Arial"/>
          <w:sz w:val="20"/>
          <w:szCs w:val="20"/>
          <w:lang w:val="en-GB"/>
        </w:rPr>
        <w:t xml:space="preserve">54. As a general rule, unaccompanied or separated children should not be detained. Detention cannot be justified based solely on the fact that the child is unaccompanied or separated, or on the basis of his or her migration or residence status. Where possible they should be released into the care of family members who already have residency within the asylum country. Where this is not possible, alternative care arrangements, such as foster placement or residential homes, should be made by the competent </w:t>
      </w:r>
      <w:proofErr w:type="gramStart"/>
      <w:r w:rsidRPr="007C150D">
        <w:rPr>
          <w:rFonts w:ascii="Arial" w:hAnsi="Arial" w:cs="Arial"/>
          <w:sz w:val="20"/>
          <w:szCs w:val="20"/>
          <w:lang w:val="en-GB"/>
        </w:rPr>
        <w:t>child care</w:t>
      </w:r>
      <w:proofErr w:type="gramEnd"/>
      <w:r w:rsidRPr="007C150D">
        <w:rPr>
          <w:rFonts w:ascii="Arial" w:hAnsi="Arial" w:cs="Arial"/>
          <w:sz w:val="20"/>
          <w:szCs w:val="20"/>
          <w:lang w:val="en-GB"/>
        </w:rPr>
        <w:t xml:space="preserve"> authorities, ensuring that the child receives appropriate supervision. Residential homes or foster care placements need to cater for the child’s proper development (both physical and mental) while longer term solutions are being considered. A primary objective must be the best interests of the child. </w:t>
      </w:r>
    </w:p>
    <w:p w:rsidRPr="007C150D" w:rsidR="00430BB6" w:rsidP="00430BB6" w:rsidRDefault="00430BB6" w14:paraId="7285A428" w14:textId="77777777">
      <w:pPr>
        <w:ind w:left="709"/>
        <w:jc w:val="both"/>
        <w:rPr>
          <w:rFonts w:ascii="Arial" w:hAnsi="Arial" w:cs="Arial"/>
          <w:sz w:val="20"/>
          <w:szCs w:val="20"/>
          <w:lang w:val="en-GB"/>
        </w:rPr>
      </w:pPr>
    </w:p>
    <w:p w:rsidRPr="007C150D" w:rsidR="00430BB6" w:rsidP="00430BB6" w:rsidRDefault="00430BB6" w14:paraId="0BF78ED7" w14:textId="3ADA0160">
      <w:pPr>
        <w:ind w:left="709"/>
        <w:jc w:val="both"/>
        <w:rPr>
          <w:rFonts w:ascii="Arial" w:hAnsi="Arial" w:cs="Arial"/>
          <w:sz w:val="20"/>
          <w:szCs w:val="20"/>
          <w:lang w:val="en-GB"/>
        </w:rPr>
      </w:pPr>
      <w:r w:rsidRPr="007C150D">
        <w:rPr>
          <w:rFonts w:ascii="Arial" w:hAnsi="Arial" w:cs="Arial"/>
          <w:sz w:val="20"/>
          <w:szCs w:val="20"/>
          <w:lang w:val="en-GB"/>
        </w:rPr>
        <w:t>56. Children who are detained benefit from the same minimum procedural guarantees as adults, but these should be tailored to their particular needs (see Guideline 9). An independent and qualified guardian as well as a legal adviser should be appointed for unaccompanied or separated children.</w:t>
      </w:r>
      <w:r w:rsidRPr="007C150D">
        <w:rPr>
          <w:rFonts w:ascii="Arial" w:hAnsi="Arial" w:cs="Arial"/>
          <w:position w:val="6"/>
          <w:sz w:val="20"/>
          <w:szCs w:val="20"/>
          <w:lang w:val="en-GB"/>
        </w:rPr>
        <w:t xml:space="preserve"> </w:t>
      </w:r>
      <w:r w:rsidRPr="007C150D">
        <w:rPr>
          <w:rFonts w:ascii="Arial" w:hAnsi="Arial" w:cs="Arial"/>
          <w:sz w:val="20"/>
          <w:szCs w:val="20"/>
          <w:lang w:val="en-GB"/>
        </w:rPr>
        <w:t>During detention, children have a right to education which should optimally take place outside the detention premises in order to facilitate the continuation of their education upon release. Provision should be made for their recreation and play, including with other children, which is essential to a child’s mental development and will alleviate stress and trauma (see also Guideline 8).</w:t>
      </w:r>
      <w:r w:rsidRPr="007C150D" w:rsidR="00177EF4">
        <w:rPr>
          <w:rFonts w:ascii="Arial" w:hAnsi="Arial" w:cs="Arial"/>
          <w:sz w:val="20"/>
          <w:szCs w:val="20"/>
          <w:lang w:val="en-GB"/>
        </w:rPr>
        <w:t>”</w:t>
      </w:r>
      <w:r w:rsidRPr="007C150D">
        <w:rPr>
          <w:rFonts w:ascii="Arial" w:hAnsi="Arial" w:cs="Arial"/>
          <w:sz w:val="20"/>
          <w:szCs w:val="20"/>
          <w:lang w:val="en-GB"/>
        </w:rPr>
        <w:t xml:space="preserve"> </w:t>
      </w:r>
    </w:p>
    <w:p w:rsidRPr="007C150D" w:rsidR="00430BB6" w:rsidP="00430BB6" w:rsidRDefault="00430BB6" w14:paraId="332F8EC5" w14:textId="77777777">
      <w:pPr>
        <w:pStyle w:val="ListParagraph"/>
        <w:numPr>
          <w:ilvl w:val="0"/>
          <w:numId w:val="0"/>
        </w:numPr>
        <w:ind w:left="360"/>
        <w:rPr>
          <w:rFonts w:cs="Arial"/>
          <w:b/>
          <w:bCs/>
        </w:rPr>
      </w:pPr>
    </w:p>
    <w:p w:rsidRPr="007C150D" w:rsidR="00430BB6" w:rsidP="00C14354" w:rsidRDefault="00430BB6" w14:paraId="4284EC0A" w14:textId="77777777">
      <w:pPr>
        <w:pStyle w:val="ListParagraph"/>
        <w:numPr>
          <w:ilvl w:val="0"/>
          <w:numId w:val="16"/>
        </w:numPr>
        <w:ind w:left="709" w:hanging="709"/>
        <w:rPr>
          <w:rFonts w:cs="Arial"/>
          <w:b/>
          <w:bCs/>
        </w:rPr>
      </w:pPr>
      <w:r w:rsidRPr="007C150D">
        <w:rPr>
          <w:rFonts w:cs="Arial"/>
          <w:b/>
          <w:bCs/>
        </w:rPr>
        <w:t>The United Nations Special Rapporteur on the human rights of migrants</w:t>
      </w:r>
    </w:p>
    <w:p w:rsidRPr="007C150D" w:rsidR="00430BB6" w:rsidP="00430BB6" w:rsidRDefault="00430BB6" w14:paraId="0060189F" w14:textId="77777777">
      <w:pPr>
        <w:jc w:val="both"/>
        <w:rPr>
          <w:rFonts w:ascii="Arial" w:hAnsi="Arial" w:cs="Arial"/>
          <w:b/>
          <w:bCs/>
          <w:lang w:val="en-GB"/>
        </w:rPr>
      </w:pPr>
    </w:p>
    <w:p w:rsidRPr="007C150D" w:rsidR="00430BB6" w:rsidP="00430BB6" w:rsidRDefault="00430BB6" w14:paraId="019D4F34" w14:textId="75E60D17">
      <w:pPr>
        <w:numPr>
          <w:ilvl w:val="0"/>
          <w:numId w:val="1"/>
        </w:numPr>
        <w:autoSpaceDE w:val="0"/>
        <w:autoSpaceDN w:val="0"/>
        <w:adjustRightInd w:val="0"/>
        <w:ind w:left="0" w:firstLine="0"/>
        <w:jc w:val="both"/>
        <w:rPr>
          <w:lang w:val="en-GB"/>
        </w:rPr>
      </w:pPr>
      <w:r w:rsidRPr="007C150D">
        <w:rPr>
          <w:rFonts w:ascii="Arial" w:hAnsi="Arial" w:cs="Arial" w:eastAsiaTheme="minorHAnsi"/>
          <w:lang w:val="en-GB" w:eastAsia="en-US"/>
        </w:rPr>
        <w:t>In his Report on his mission to Greece (</w:t>
      </w:r>
      <w:r w:rsidRPr="007C150D">
        <w:rPr>
          <w:rFonts w:ascii="Arial" w:hAnsi="Arial" w:cs="Arial"/>
          <w:lang w:val="en-GB"/>
        </w:rPr>
        <w:t xml:space="preserve">A/HRC/35/25/Add.2, 24 April 2017, para. 90-104, visit from 12 to 16 May 2016), the </w:t>
      </w:r>
      <w:r w:rsidRPr="007C150D">
        <w:rPr>
          <w:rFonts w:ascii="Arial" w:hAnsi="Arial" w:cs="Arial" w:eastAsiaTheme="minorHAnsi"/>
          <w:lang w:val="en-GB" w:eastAsia="en-US"/>
        </w:rPr>
        <w:t xml:space="preserve">UN Special Rapporteur on the human rights of migrants stated that open reception facilities in Greece were ill equipped to adequately host large number of refugee children for a prolonged period. At the time of his visit, migrant and refugee children did not have access to schools, resulting in </w:t>
      </w:r>
      <w:r w:rsidRPr="007C150D" w:rsidR="0032565A">
        <w:rPr>
          <w:rFonts w:ascii="Arial" w:hAnsi="Arial" w:cs="Arial" w:eastAsiaTheme="minorHAnsi"/>
          <w:lang w:val="en-GB" w:eastAsia="en-US"/>
        </w:rPr>
        <w:br/>
      </w:r>
      <w:r w:rsidRPr="007C150D" w:rsidR="0032565A">
        <w:rPr>
          <w:rFonts w:ascii="Arial" w:hAnsi="Arial" w:cs="Arial" w:eastAsiaTheme="minorHAnsi"/>
          <w:lang w:val="en-GB" w:eastAsia="en-US"/>
        </w:rPr>
        <w:br w:type="column"/>
      </w:r>
      <w:r w:rsidRPr="007C150D">
        <w:rPr>
          <w:rFonts w:ascii="Arial" w:hAnsi="Arial" w:cs="Arial" w:eastAsiaTheme="minorHAnsi"/>
          <w:lang w:val="en-GB" w:eastAsia="en-US"/>
        </w:rPr>
        <w:lastRenderedPageBreak/>
        <w:t xml:space="preserve">long-term gaps in their education. The Special Rapporteur expressed concern about the situation of unaccompanied children with regard to the functioning of the guardianship system and their detention under “protective custody” while awaiting referral to an adequate shelter facility. </w:t>
      </w:r>
    </w:p>
    <w:p w:rsidRPr="007C150D" w:rsidR="00430BB6" w:rsidP="00430BB6" w:rsidRDefault="00430BB6" w14:paraId="0AF41D4A" w14:textId="77777777">
      <w:pPr>
        <w:autoSpaceDE w:val="0"/>
        <w:autoSpaceDN w:val="0"/>
        <w:adjustRightInd w:val="0"/>
        <w:jc w:val="both"/>
        <w:rPr>
          <w:rFonts w:ascii="Arial" w:hAnsi="Arial" w:cs="Arial" w:eastAsiaTheme="minorHAnsi"/>
          <w:lang w:val="en-GB" w:eastAsia="en-US"/>
        </w:rPr>
      </w:pPr>
    </w:p>
    <w:p w:rsidRPr="007C150D" w:rsidR="00430BB6" w:rsidP="00C14354" w:rsidRDefault="00430BB6" w14:paraId="521465DA" w14:textId="77777777">
      <w:pPr>
        <w:pStyle w:val="ListParagraph"/>
        <w:numPr>
          <w:ilvl w:val="0"/>
          <w:numId w:val="16"/>
        </w:numPr>
        <w:autoSpaceDE w:val="0"/>
        <w:autoSpaceDN w:val="0"/>
        <w:adjustRightInd w:val="0"/>
        <w:ind w:left="709" w:hanging="709"/>
        <w:rPr>
          <w:rFonts w:cs="Arial" w:eastAsiaTheme="minorHAnsi"/>
          <w:lang w:eastAsia="en-US"/>
        </w:rPr>
      </w:pPr>
      <w:r w:rsidRPr="007C150D">
        <w:rPr>
          <w:rFonts w:cs="Arial"/>
          <w:b/>
          <w:bCs/>
        </w:rPr>
        <w:t>The United Nations Working Group on Arbitrary Detention </w:t>
      </w:r>
    </w:p>
    <w:p w:rsidRPr="007C150D" w:rsidR="00430BB6" w:rsidP="00430BB6" w:rsidRDefault="00430BB6" w14:paraId="739443AB" w14:textId="77777777">
      <w:pPr>
        <w:autoSpaceDE w:val="0"/>
        <w:autoSpaceDN w:val="0"/>
        <w:adjustRightInd w:val="0"/>
        <w:jc w:val="both"/>
        <w:rPr>
          <w:lang w:val="en-GB"/>
        </w:rPr>
      </w:pPr>
    </w:p>
    <w:p w:rsidRPr="007C150D" w:rsidR="00430BB6" w:rsidP="00430BB6" w:rsidRDefault="00430BB6" w14:paraId="19F4F168" w14:textId="58739059">
      <w:pPr>
        <w:numPr>
          <w:ilvl w:val="0"/>
          <w:numId w:val="1"/>
        </w:numPr>
        <w:autoSpaceDE w:val="0"/>
        <w:autoSpaceDN w:val="0"/>
        <w:adjustRightInd w:val="0"/>
        <w:ind w:left="0" w:firstLine="0"/>
        <w:jc w:val="both"/>
        <w:rPr>
          <w:lang w:val="en-GB"/>
        </w:rPr>
      </w:pPr>
      <w:r w:rsidRPr="007C150D">
        <w:rPr>
          <w:rFonts w:ascii="Arial" w:hAnsi="Arial" w:cs="Arial"/>
          <w:lang w:val="en-GB"/>
        </w:rPr>
        <w:t>In its Report on its visit to Greece (A/HRC/45/16/Add.1, 29 July 2020, para. 65-72 and 110, visit from 2 to 13 December 2019), the UN Working Group on Arbitrary Detention examined the regime of “protective custody” of unaccompanied children. It noted that the children held in such regime remained high: according to data from EKKA, at 30 April 2020, there were 276 children in protective custody. The Working Group was also informed that the Public Prosecutor, as the authority responsible for the care and security of the children under protective custody, did not visit the children in the detention facilities. Referring to a recent judgment of the European Court of Human Rights (</w:t>
      </w:r>
      <w:r w:rsidRPr="007C150D">
        <w:rPr>
          <w:rFonts w:ascii="Arial" w:hAnsi="Arial" w:cs="Arial"/>
          <w:i/>
          <w:iCs/>
          <w:lang w:val="en-GB"/>
        </w:rPr>
        <w:t xml:space="preserve">H.A. v. Greece, </w:t>
      </w:r>
      <w:r w:rsidRPr="007C150D">
        <w:rPr>
          <w:rFonts w:ascii="Arial" w:hAnsi="Arial" w:cs="Arial"/>
          <w:lang w:val="en-GB"/>
        </w:rPr>
        <w:t xml:space="preserve">see above), it urged the Greek Government to uphold its obligations under the Convention on the Rights of the Child and the European Convention on Human Rights by putting an end to the detention of children under protective custody in police stations or other facilities related to the criminal or immigration systems. The Working Group further recommended that the authorities ensure that unaccompanied children are transitioned to community-based care, foster care, supported independent living, and the gradual reduction of institutional structures. </w:t>
      </w:r>
    </w:p>
    <w:p w:rsidRPr="007C150D" w:rsidR="00430BB6" w:rsidP="00430BB6" w:rsidRDefault="00430BB6" w14:paraId="64DDE70A" w14:textId="77777777">
      <w:pPr>
        <w:pStyle w:val="ListParagraph"/>
        <w:numPr>
          <w:ilvl w:val="0"/>
          <w:numId w:val="0"/>
        </w:numPr>
        <w:ind w:left="709"/>
        <w:rPr>
          <w:rFonts w:cs="Arial"/>
          <w:b/>
          <w:bCs/>
        </w:rPr>
      </w:pPr>
    </w:p>
    <w:p w:rsidRPr="007C150D" w:rsidR="00430BB6" w:rsidP="00430BB6" w:rsidRDefault="00430BB6" w14:paraId="2FF556AE" w14:textId="77777777">
      <w:pPr>
        <w:keepNext/>
        <w:keepLines/>
        <w:jc w:val="both"/>
        <w:outlineLvl w:val="1"/>
        <w:rPr>
          <w:rFonts w:ascii="Arial" w:hAnsi="Arial" w:cs="Arial" w:eastAsiaTheme="majorEastAsia"/>
          <w:b/>
          <w:szCs w:val="26"/>
          <w:lang w:val="en-GB"/>
        </w:rPr>
      </w:pPr>
      <w:r w:rsidRPr="007C150D">
        <w:rPr>
          <w:rFonts w:ascii="Arial" w:hAnsi="Arial" w:cs="Arial" w:eastAsiaTheme="majorEastAsia"/>
          <w:b/>
          <w:bCs/>
          <w:szCs w:val="26"/>
          <w:lang w:val="en-GB"/>
        </w:rPr>
        <w:t xml:space="preserve">C </w:t>
      </w:r>
      <w:bookmarkStart w:name="_Hlk57729576" w:id="19"/>
      <w:r w:rsidRPr="007C150D">
        <w:rPr>
          <w:rFonts w:ascii="Arial" w:hAnsi="Arial" w:cs="Arial" w:eastAsiaTheme="majorEastAsia"/>
          <w:b/>
          <w:bCs/>
          <w:szCs w:val="26"/>
          <w:lang w:val="en-GB"/>
        </w:rPr>
        <w:t>–</w:t>
      </w:r>
      <w:bookmarkEnd w:id="19"/>
      <w:r w:rsidRPr="007C150D">
        <w:rPr>
          <w:rFonts w:ascii="Arial" w:hAnsi="Arial" w:cs="Arial" w:eastAsiaTheme="majorEastAsia"/>
          <w:b/>
          <w:bCs/>
          <w:szCs w:val="26"/>
          <w:lang w:val="en-GB"/>
        </w:rPr>
        <w:t xml:space="preserve"> </w:t>
      </w:r>
      <w:r w:rsidRPr="007C150D">
        <w:rPr>
          <w:rFonts w:ascii="Arial" w:hAnsi="Arial" w:cs="Arial" w:eastAsiaTheme="majorEastAsia"/>
          <w:b/>
          <w:szCs w:val="26"/>
          <w:lang w:val="en-GB"/>
        </w:rPr>
        <w:t xml:space="preserve">European Union </w:t>
      </w:r>
    </w:p>
    <w:p w:rsidRPr="007C150D" w:rsidR="00430BB6" w:rsidP="00430BB6" w:rsidRDefault="00430BB6" w14:paraId="720B2833" w14:textId="77777777">
      <w:pPr>
        <w:keepNext/>
        <w:keepLines/>
        <w:jc w:val="both"/>
        <w:outlineLvl w:val="1"/>
        <w:rPr>
          <w:rFonts w:ascii="Arial" w:hAnsi="Arial" w:cs="Arial" w:eastAsiaTheme="majorEastAsia"/>
          <w:b/>
          <w:szCs w:val="26"/>
          <w:lang w:val="en-GB"/>
        </w:rPr>
      </w:pPr>
    </w:p>
    <w:p w:rsidRPr="007C150D" w:rsidR="00430BB6" w:rsidP="00430BB6" w:rsidRDefault="00430BB6" w14:paraId="3112284F" w14:textId="77777777">
      <w:pPr>
        <w:pStyle w:val="ListParagraph"/>
        <w:numPr>
          <w:ilvl w:val="1"/>
          <w:numId w:val="3"/>
        </w:numPr>
        <w:ind w:left="709" w:hanging="709"/>
        <w:rPr>
          <w:rFonts w:eastAsiaTheme="majorEastAsia"/>
          <w:b/>
          <w:bCs/>
        </w:rPr>
      </w:pPr>
      <w:r w:rsidRPr="007C150D">
        <w:rPr>
          <w:rFonts w:eastAsiaTheme="majorEastAsia"/>
          <w:b/>
          <w:bCs/>
        </w:rPr>
        <w:t>The Charter of Fundamental Rights</w:t>
      </w:r>
    </w:p>
    <w:p w:rsidRPr="007C150D" w:rsidR="00430BB6" w:rsidP="00430BB6" w:rsidRDefault="00430BB6" w14:paraId="20A13B3D" w14:textId="77777777">
      <w:pPr>
        <w:ind w:left="709"/>
        <w:jc w:val="both"/>
        <w:rPr>
          <w:rFonts w:ascii="Arial" w:hAnsi="Arial" w:cs="Arial"/>
          <w:sz w:val="20"/>
          <w:szCs w:val="20"/>
          <w:lang w:val="en-GB"/>
        </w:rPr>
      </w:pPr>
    </w:p>
    <w:p w:rsidRPr="007C150D" w:rsidR="00430BB6" w:rsidP="00430BB6" w:rsidRDefault="00177EF4" w14:paraId="646A5326" w14:textId="48890743">
      <w:pPr>
        <w:ind w:left="709"/>
        <w:jc w:val="both"/>
        <w:rPr>
          <w:rFonts w:ascii="Arial" w:hAnsi="Arial" w:cs="Arial"/>
          <w:sz w:val="20"/>
          <w:szCs w:val="20"/>
          <w:lang w:val="en-GB"/>
        </w:rPr>
      </w:pPr>
      <w:r w:rsidRPr="007C150D">
        <w:rPr>
          <w:rFonts w:ascii="Arial" w:hAnsi="Arial" w:cs="Arial"/>
          <w:sz w:val="20"/>
          <w:szCs w:val="20"/>
          <w:lang w:val="en-GB"/>
        </w:rPr>
        <w:t>“</w:t>
      </w:r>
      <w:r w:rsidRPr="007C150D" w:rsidR="00430BB6">
        <w:rPr>
          <w:rFonts w:ascii="Arial" w:hAnsi="Arial" w:cs="Arial"/>
          <w:sz w:val="20"/>
          <w:szCs w:val="20"/>
          <w:lang w:val="en-GB"/>
        </w:rPr>
        <w:t xml:space="preserve">Article 24 </w:t>
      </w:r>
    </w:p>
    <w:p w:rsidRPr="007C150D" w:rsidR="00430BB6" w:rsidP="00430BB6" w:rsidRDefault="00430BB6" w14:paraId="5E04B74A" w14:textId="77777777">
      <w:pPr>
        <w:ind w:left="709"/>
        <w:jc w:val="both"/>
        <w:rPr>
          <w:rFonts w:ascii="Arial" w:hAnsi="Arial" w:cs="Arial"/>
          <w:sz w:val="20"/>
          <w:szCs w:val="20"/>
          <w:lang w:val="en-GB"/>
        </w:rPr>
      </w:pPr>
      <w:r w:rsidRPr="007C150D">
        <w:rPr>
          <w:rFonts w:ascii="Arial" w:hAnsi="Arial" w:cs="Arial"/>
          <w:sz w:val="20"/>
          <w:szCs w:val="20"/>
          <w:lang w:val="en-GB"/>
        </w:rPr>
        <w:t>The rights of the child</w:t>
      </w:r>
    </w:p>
    <w:p w:rsidRPr="007C150D" w:rsidR="00430BB6" w:rsidP="00430BB6" w:rsidRDefault="00430BB6" w14:paraId="75F86D98" w14:textId="77777777">
      <w:pPr>
        <w:ind w:left="709"/>
        <w:jc w:val="both"/>
        <w:rPr>
          <w:rFonts w:ascii="Arial" w:hAnsi="Arial" w:cs="Arial"/>
          <w:sz w:val="20"/>
          <w:szCs w:val="20"/>
          <w:lang w:val="en-GB"/>
        </w:rPr>
      </w:pPr>
    </w:p>
    <w:p w:rsidRPr="007C150D" w:rsidR="00430BB6" w:rsidP="00430BB6" w:rsidRDefault="00430BB6" w14:paraId="569146A5" w14:textId="77777777">
      <w:pPr>
        <w:ind w:left="709"/>
        <w:jc w:val="both"/>
        <w:rPr>
          <w:rFonts w:ascii="Arial" w:hAnsi="Arial" w:cs="Arial"/>
          <w:sz w:val="20"/>
          <w:szCs w:val="20"/>
          <w:lang w:val="en-GB"/>
        </w:rPr>
      </w:pPr>
      <w:r w:rsidRPr="007C150D">
        <w:rPr>
          <w:rFonts w:ascii="Arial" w:hAnsi="Arial" w:cs="Arial"/>
          <w:sz w:val="20"/>
          <w:szCs w:val="20"/>
          <w:lang w:val="en-GB"/>
        </w:rPr>
        <w:t xml:space="preserve">1. Children shall have the right to such protection and care as is necessary for their well-being. They may express their views freely. Such views shall be taken into consideration on matters which concern them in accordance with their age and maturity. </w:t>
      </w:r>
    </w:p>
    <w:p w:rsidRPr="007C150D" w:rsidR="00430BB6" w:rsidP="00430BB6" w:rsidRDefault="00430BB6" w14:paraId="1E500D79" w14:textId="77777777">
      <w:pPr>
        <w:ind w:left="709"/>
        <w:jc w:val="both"/>
        <w:rPr>
          <w:rFonts w:ascii="Arial" w:hAnsi="Arial" w:cs="Arial"/>
          <w:sz w:val="20"/>
          <w:szCs w:val="20"/>
          <w:lang w:val="en-GB"/>
        </w:rPr>
      </w:pPr>
    </w:p>
    <w:p w:rsidRPr="007C150D" w:rsidR="00430BB6" w:rsidP="00430BB6" w:rsidRDefault="00430BB6" w14:paraId="00219328" w14:textId="77777777">
      <w:pPr>
        <w:ind w:left="709"/>
        <w:jc w:val="both"/>
        <w:rPr>
          <w:rFonts w:ascii="Arial" w:hAnsi="Arial" w:cs="Arial"/>
          <w:sz w:val="20"/>
          <w:szCs w:val="20"/>
          <w:lang w:val="en-GB"/>
        </w:rPr>
      </w:pPr>
      <w:r w:rsidRPr="007C150D">
        <w:rPr>
          <w:rFonts w:ascii="Arial" w:hAnsi="Arial" w:cs="Arial"/>
          <w:sz w:val="20"/>
          <w:szCs w:val="20"/>
          <w:lang w:val="en-GB"/>
        </w:rPr>
        <w:t xml:space="preserve">2. In all actions relating to children, whether taken by public authorities or private institutions, the child’s best interests must be a primary consideration. </w:t>
      </w:r>
    </w:p>
    <w:p w:rsidRPr="007C150D" w:rsidR="00430BB6" w:rsidP="00430BB6" w:rsidRDefault="00430BB6" w14:paraId="231721DA" w14:textId="6C144648">
      <w:pPr>
        <w:ind w:left="709"/>
        <w:jc w:val="both"/>
        <w:rPr>
          <w:rFonts w:ascii="Arial" w:hAnsi="Arial" w:cs="Arial"/>
          <w:sz w:val="20"/>
          <w:szCs w:val="20"/>
          <w:lang w:val="en-GB"/>
        </w:rPr>
      </w:pPr>
    </w:p>
    <w:p w:rsidRPr="007C150D" w:rsidR="00060C34" w:rsidP="00430BB6" w:rsidRDefault="00060C34" w14:paraId="60D925C6" w14:textId="42EC65D5">
      <w:pPr>
        <w:ind w:left="709"/>
        <w:jc w:val="both"/>
        <w:rPr>
          <w:rFonts w:ascii="Arial" w:hAnsi="Arial" w:cs="Arial"/>
          <w:sz w:val="20"/>
          <w:szCs w:val="20"/>
          <w:lang w:val="en-GB"/>
        </w:rPr>
      </w:pPr>
      <w:r w:rsidRPr="007C150D">
        <w:rPr>
          <w:rFonts w:ascii="Arial" w:hAnsi="Arial" w:cs="Arial"/>
          <w:sz w:val="20"/>
          <w:szCs w:val="20"/>
          <w:lang w:val="en-GB"/>
        </w:rPr>
        <w:t>…</w:t>
      </w:r>
    </w:p>
    <w:p w:rsidRPr="007C150D" w:rsidR="00060C34" w:rsidP="00430BB6" w:rsidRDefault="00060C34" w14:paraId="020B6C2F" w14:textId="77777777">
      <w:pPr>
        <w:ind w:left="709"/>
        <w:jc w:val="both"/>
        <w:rPr>
          <w:rFonts w:ascii="Arial" w:hAnsi="Arial" w:cs="Arial"/>
          <w:sz w:val="20"/>
          <w:szCs w:val="20"/>
          <w:lang w:val="en-GB"/>
        </w:rPr>
      </w:pPr>
    </w:p>
    <w:p w:rsidRPr="007C150D" w:rsidR="00430BB6" w:rsidP="00430BB6" w:rsidRDefault="00430BB6" w14:paraId="497A6424" w14:textId="77777777">
      <w:pPr>
        <w:ind w:left="709"/>
        <w:jc w:val="both"/>
        <w:rPr>
          <w:rFonts w:ascii="Arial" w:hAnsi="Arial" w:cs="Arial"/>
          <w:sz w:val="20"/>
          <w:szCs w:val="20"/>
          <w:lang w:val="en-GB"/>
        </w:rPr>
      </w:pPr>
      <w:r w:rsidRPr="007C150D">
        <w:rPr>
          <w:rFonts w:ascii="Arial" w:hAnsi="Arial" w:cs="Arial"/>
          <w:sz w:val="20"/>
          <w:szCs w:val="20"/>
          <w:lang w:val="en-GB"/>
        </w:rPr>
        <w:t xml:space="preserve">Article 34 </w:t>
      </w:r>
    </w:p>
    <w:p w:rsidRPr="007C150D" w:rsidR="00430BB6" w:rsidP="00430BB6" w:rsidRDefault="00485422" w14:paraId="4D2527BC" w14:textId="6CF77500">
      <w:pPr>
        <w:ind w:left="709"/>
        <w:jc w:val="both"/>
        <w:rPr>
          <w:rFonts w:ascii="Arial" w:hAnsi="Arial" w:cs="Arial"/>
          <w:sz w:val="20"/>
          <w:szCs w:val="20"/>
          <w:lang w:val="en-GB"/>
        </w:rPr>
      </w:pPr>
      <w:r w:rsidRPr="007C150D">
        <w:rPr>
          <w:rFonts w:ascii="Arial" w:hAnsi="Arial" w:cs="Arial"/>
          <w:sz w:val="20"/>
          <w:szCs w:val="20"/>
          <w:lang w:val="en-GB"/>
        </w:rPr>
        <w:t xml:space="preserve">Social </w:t>
      </w:r>
      <w:r w:rsidRPr="007C150D" w:rsidR="00430BB6">
        <w:rPr>
          <w:rFonts w:ascii="Arial" w:hAnsi="Arial" w:cs="Arial"/>
          <w:sz w:val="20"/>
          <w:szCs w:val="20"/>
          <w:lang w:val="en-GB"/>
        </w:rPr>
        <w:t xml:space="preserve">security and social assistance </w:t>
      </w:r>
    </w:p>
    <w:p w:rsidRPr="007C150D" w:rsidR="00430BB6" w:rsidP="00430BB6" w:rsidRDefault="00430BB6" w14:paraId="25723808" w14:textId="77777777">
      <w:pPr>
        <w:ind w:left="709"/>
        <w:jc w:val="both"/>
        <w:rPr>
          <w:rFonts w:ascii="Arial" w:hAnsi="Arial" w:cs="Arial"/>
          <w:sz w:val="20"/>
          <w:szCs w:val="20"/>
          <w:lang w:val="en-GB"/>
        </w:rPr>
      </w:pPr>
    </w:p>
    <w:p w:rsidRPr="007C150D" w:rsidR="00430BB6" w:rsidP="00430BB6" w:rsidRDefault="00430BB6" w14:paraId="29DC517E" w14:textId="25952417">
      <w:pPr>
        <w:ind w:left="709"/>
        <w:jc w:val="both"/>
        <w:rPr>
          <w:rFonts w:ascii="Arial" w:hAnsi="Arial" w:cs="Arial"/>
          <w:sz w:val="20"/>
          <w:szCs w:val="20"/>
          <w:lang w:val="en-GB"/>
        </w:rPr>
      </w:pPr>
      <w:r w:rsidRPr="007C150D">
        <w:rPr>
          <w:rFonts w:ascii="Arial" w:hAnsi="Arial" w:cs="Arial"/>
          <w:sz w:val="20"/>
          <w:szCs w:val="20"/>
          <w:lang w:val="en-GB"/>
        </w:rPr>
        <w:t>3. In order to combat social exclusion and poverty, the Union recognises and respects the right to social and housing assistance so as to ensure a decent existence for all those who lack sufficient resources, in accordance with the rules laid down by Community law and national laws and practices.</w:t>
      </w:r>
      <w:r w:rsidRPr="007C150D" w:rsidR="00177EF4">
        <w:rPr>
          <w:rFonts w:ascii="Arial" w:hAnsi="Arial" w:cs="Arial"/>
          <w:sz w:val="20"/>
          <w:szCs w:val="20"/>
          <w:lang w:val="en-GB"/>
        </w:rPr>
        <w:t>”</w:t>
      </w:r>
    </w:p>
    <w:p w:rsidRPr="007C150D" w:rsidR="00363D2F" w:rsidP="00CA2D55" w:rsidRDefault="00363D2F" w14:paraId="43ED08BE" w14:textId="12637B2A">
      <w:pPr>
        <w:pStyle w:val="ListParagraph"/>
        <w:numPr>
          <w:ilvl w:val="0"/>
          <w:numId w:val="0"/>
        </w:numPr>
        <w:ind w:left="709"/>
        <w:rPr>
          <w:rFonts w:cs="Arial"/>
          <w:lang w:eastAsia="fr-FR"/>
        </w:rPr>
      </w:pPr>
    </w:p>
    <w:sectPr w:rsidRPr="007C150D" w:rsidR="00363D2F" w:rsidSect="009339F5">
      <w:headerReference w:type="default" r:id="rId19"/>
      <w:pgSz w:w="11907" w:h="16840" w:code="9"/>
      <w:pgMar w:top="1418" w:right="1418" w:bottom="1418" w:left="1418" w:header="709" w:footer="709"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D3FD3" w14:textId="77777777" w:rsidR="006810D1" w:rsidRDefault="006810D1">
      <w:r>
        <w:separator/>
      </w:r>
    </w:p>
  </w:endnote>
  <w:endnote w:type="continuationSeparator" w:id="0">
    <w:p w14:paraId="2A4FDA3E" w14:textId="77777777" w:rsidR="006810D1" w:rsidRDefault="006810D1">
      <w:r>
        <w:continuationSeparator/>
      </w:r>
    </w:p>
  </w:endnote>
  <w:endnote w:type="continuationNotice" w:id="1">
    <w:p w14:paraId="0CB7CFC1" w14:textId="77777777" w:rsidR="006810D1" w:rsidRDefault="006810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Lt BT">
    <w:altName w:val="Segoe UI"/>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A737E" w14:textId="77777777" w:rsidR="006810D1" w:rsidRDefault="006810D1">
      <w:r>
        <w:separator/>
      </w:r>
    </w:p>
  </w:footnote>
  <w:footnote w:type="continuationSeparator" w:id="0">
    <w:p w14:paraId="6671471F" w14:textId="77777777" w:rsidR="006810D1" w:rsidRDefault="006810D1">
      <w:r>
        <w:continuationSeparator/>
      </w:r>
    </w:p>
  </w:footnote>
  <w:footnote w:type="continuationNotice" w:id="1">
    <w:p w14:paraId="17280500" w14:textId="77777777" w:rsidR="006810D1" w:rsidRDefault="006810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sz w:val="20"/>
      </w:rPr>
      <w:id w:val="-345867557"/>
      <w:docPartObj>
        <w:docPartGallery w:val="Page Numbers (Top of Page)"/>
        <w:docPartUnique/>
      </w:docPartObj>
    </w:sdtPr>
    <w:sdtEndPr>
      <w:rPr>
        <w:noProof/>
      </w:rPr>
    </w:sdtEndPr>
    <w:sdtContent>
      <w:p w14:paraId="5983A01D" w14:textId="2B3F095B" w:rsidR="001E4302" w:rsidRPr="00AA0CFF" w:rsidRDefault="001E4302">
        <w:pPr>
          <w:pStyle w:val="Header"/>
          <w:jc w:val="center"/>
          <w:rPr>
            <w:rFonts w:ascii="Arial" w:hAnsi="Arial"/>
            <w:sz w:val="20"/>
          </w:rPr>
        </w:pPr>
        <w:r w:rsidRPr="00AA0CFF">
          <w:rPr>
            <w:rFonts w:ascii="Arial" w:hAnsi="Arial"/>
            <w:sz w:val="20"/>
          </w:rPr>
          <w:fldChar w:fldCharType="begin"/>
        </w:r>
        <w:r w:rsidRPr="00AA0CFF">
          <w:rPr>
            <w:rFonts w:ascii="Arial" w:hAnsi="Arial"/>
            <w:sz w:val="20"/>
          </w:rPr>
          <w:instrText xml:space="preserve"> PAGE   \* MERGEFORMAT </w:instrText>
        </w:r>
        <w:r w:rsidRPr="00AA0CFF">
          <w:rPr>
            <w:rFonts w:ascii="Arial" w:hAnsi="Arial"/>
            <w:sz w:val="20"/>
          </w:rPr>
          <w:fldChar w:fldCharType="separate"/>
        </w:r>
        <w:r>
          <w:rPr>
            <w:rFonts w:ascii="Arial" w:hAnsi="Arial"/>
            <w:noProof/>
            <w:sz w:val="20"/>
          </w:rPr>
          <w:t>- 52 -</w:t>
        </w:r>
        <w:r w:rsidRPr="00AA0CFF">
          <w:rPr>
            <w:rFonts w:ascii="Arial" w:hAnsi="Arial"/>
            <w:noProof/>
            <w:sz w:val="20"/>
          </w:rPr>
          <w:fldChar w:fldCharType="end"/>
        </w:r>
      </w:p>
    </w:sdtContent>
  </w:sdt>
  <w:p w14:paraId="29A267E1" w14:textId="77777777" w:rsidR="001E4302" w:rsidRDefault="001E43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95128"/>
    <w:multiLevelType w:val="multilevel"/>
    <w:tmpl w:val="070CB7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5"/>
      <w:numFmt w:val="upperRoman"/>
      <w:lvlText w:val="%3."/>
      <w:lvlJc w:val="left"/>
      <w:pPr>
        <w:ind w:left="2520" w:hanging="720"/>
      </w:pPr>
      <w:rPr>
        <w:rFonts w:hint="default"/>
      </w:rPr>
    </w:lvl>
    <w:lvl w:ilvl="3">
      <w:start w:val="1"/>
      <w:numFmt w:val="lowerRoman"/>
      <w:lvlText w:val="(%4)"/>
      <w:lvlJc w:val="left"/>
      <w:pPr>
        <w:ind w:left="4248" w:hanging="420"/>
      </w:pPr>
      <w:rPr>
        <w:rFonts w:hint="default"/>
      </w:rPr>
    </w:lvl>
    <w:lvl w:ilvl="4">
      <w:start w:val="1"/>
      <w:numFmt w:val="lowerRoman"/>
      <w:lvlText w:val="(%5)"/>
      <w:lvlJc w:val="left"/>
      <w:pPr>
        <w:ind w:left="3960" w:hanging="720"/>
      </w:pPr>
      <w:rPr>
        <w:rFonts w:hint="default"/>
      </w:rPr>
    </w:lvl>
    <w:lvl w:ilvl="5">
      <w:start w:val="2"/>
      <w:numFmt w:val="lowerLetter"/>
      <w:lvlText w:val="(%6)"/>
      <w:lvlJc w:val="left"/>
      <w:pPr>
        <w:ind w:left="4320" w:hanging="360"/>
      </w:pPr>
      <w:rPr>
        <w:rFonts w:hint="default"/>
      </w:rPr>
    </w:lvl>
    <w:lvl w:ilvl="6">
      <w:start w:val="2"/>
      <w:numFmt w:val="lowerRoman"/>
      <w:lvlText w:val="%7."/>
      <w:lvlJc w:val="left"/>
      <w:pPr>
        <w:ind w:left="5400" w:hanging="720"/>
      </w:pPr>
      <w:rPr>
        <w:rFonts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4B2C9B"/>
    <w:multiLevelType w:val="hybridMultilevel"/>
    <w:tmpl w:val="3A8464BE"/>
    <w:lvl w:ilvl="0" w:tplc="657A8136">
      <w:numFmt w:val="bullet"/>
      <w:lvlText w:val="-"/>
      <w:lvlJc w:val="left"/>
      <w:pPr>
        <w:ind w:left="720" w:hanging="360"/>
      </w:pPr>
      <w:rPr>
        <w:rFonts w:ascii="ArialMT" w:eastAsia="Times New Roman" w:hAnsi="ArialMT" w:cs="ArialMT" w:hint="default"/>
      </w:rPr>
    </w:lvl>
    <w:lvl w:ilvl="1" w:tplc="4132A2AA">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F1093"/>
    <w:multiLevelType w:val="multilevel"/>
    <w:tmpl w:val="3378F5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5"/>
      <w:numFmt w:val="upperRoman"/>
      <w:lvlText w:val="%3."/>
      <w:lvlJc w:val="left"/>
      <w:pPr>
        <w:ind w:left="2520" w:hanging="720"/>
      </w:pPr>
      <w:rPr>
        <w:rFonts w:hint="default"/>
      </w:rPr>
    </w:lvl>
    <w:lvl w:ilvl="3">
      <w:start w:val="1"/>
      <w:numFmt w:val="lowerRoman"/>
      <w:lvlText w:val="(%4)"/>
      <w:lvlJc w:val="left"/>
      <w:pPr>
        <w:ind w:left="4248" w:hanging="420"/>
      </w:pPr>
      <w:rPr>
        <w:rFonts w:hint="default"/>
      </w:rPr>
    </w:lvl>
    <w:lvl w:ilvl="4">
      <w:start w:val="1"/>
      <w:numFmt w:val="lowerRoman"/>
      <w:lvlText w:val="(%5)"/>
      <w:lvlJc w:val="left"/>
      <w:pPr>
        <w:ind w:left="3960" w:hanging="720"/>
      </w:pPr>
      <w:rPr>
        <w:rFonts w:hint="default"/>
      </w:rPr>
    </w:lvl>
    <w:lvl w:ilvl="5">
      <w:start w:val="2"/>
      <w:numFmt w:val="lowerLetter"/>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271D97"/>
    <w:multiLevelType w:val="multilevel"/>
    <w:tmpl w:val="C9D6960A"/>
    <w:lvl w:ilvl="0">
      <w:start w:val="10"/>
      <w:numFmt w:val="decimal"/>
      <w:lvlText w:val="%1"/>
      <w:lvlJc w:val="left"/>
      <w:pPr>
        <w:ind w:left="400" w:hanging="400"/>
      </w:pPr>
      <w:rPr>
        <w:rFonts w:hint="default"/>
      </w:rPr>
    </w:lvl>
    <w:lvl w:ilvl="1">
      <w:start w:val="1"/>
      <w:numFmt w:val="decimal"/>
      <w:lvlText w:val="%1.%2"/>
      <w:lvlJc w:val="left"/>
      <w:pPr>
        <w:ind w:left="1127" w:hanging="400"/>
      </w:pPr>
      <w:rPr>
        <w:rFonts w:hint="default"/>
      </w:rPr>
    </w:lvl>
    <w:lvl w:ilvl="2">
      <w:start w:val="1"/>
      <w:numFmt w:val="decimal"/>
      <w:lvlText w:val="%1.%2.%3"/>
      <w:lvlJc w:val="left"/>
      <w:pPr>
        <w:ind w:left="2174" w:hanging="720"/>
      </w:pPr>
      <w:rPr>
        <w:rFonts w:hint="default"/>
      </w:rPr>
    </w:lvl>
    <w:lvl w:ilvl="3">
      <w:start w:val="1"/>
      <w:numFmt w:val="decimal"/>
      <w:lvlText w:val="%1.%2.%3.%4"/>
      <w:lvlJc w:val="left"/>
      <w:pPr>
        <w:ind w:left="2901" w:hanging="720"/>
      </w:pPr>
      <w:rPr>
        <w:rFonts w:hint="default"/>
      </w:rPr>
    </w:lvl>
    <w:lvl w:ilvl="4">
      <w:start w:val="1"/>
      <w:numFmt w:val="decimal"/>
      <w:lvlText w:val="%1.%2.%3.%4.%5"/>
      <w:lvlJc w:val="left"/>
      <w:pPr>
        <w:ind w:left="3988" w:hanging="1080"/>
      </w:pPr>
      <w:rPr>
        <w:rFonts w:hint="default"/>
      </w:rPr>
    </w:lvl>
    <w:lvl w:ilvl="5">
      <w:start w:val="1"/>
      <w:numFmt w:val="decimal"/>
      <w:lvlText w:val="%1.%2.%3.%4.%5.%6"/>
      <w:lvlJc w:val="left"/>
      <w:pPr>
        <w:ind w:left="4715" w:hanging="1080"/>
      </w:pPr>
      <w:rPr>
        <w:rFonts w:hint="default"/>
      </w:rPr>
    </w:lvl>
    <w:lvl w:ilvl="6">
      <w:start w:val="1"/>
      <w:numFmt w:val="decimal"/>
      <w:lvlText w:val="%1.%2.%3.%4.%5.%6.%7"/>
      <w:lvlJc w:val="left"/>
      <w:pPr>
        <w:ind w:left="5802" w:hanging="1440"/>
      </w:pPr>
      <w:rPr>
        <w:rFonts w:hint="default"/>
      </w:rPr>
    </w:lvl>
    <w:lvl w:ilvl="7">
      <w:start w:val="1"/>
      <w:numFmt w:val="decimal"/>
      <w:lvlText w:val="%1.%2.%3.%4.%5.%6.%7.%8"/>
      <w:lvlJc w:val="left"/>
      <w:pPr>
        <w:ind w:left="6529" w:hanging="1440"/>
      </w:pPr>
      <w:rPr>
        <w:rFonts w:hint="default"/>
      </w:rPr>
    </w:lvl>
    <w:lvl w:ilvl="8">
      <w:start w:val="1"/>
      <w:numFmt w:val="decimal"/>
      <w:lvlText w:val="%1.%2.%3.%4.%5.%6.%7.%8.%9"/>
      <w:lvlJc w:val="left"/>
      <w:pPr>
        <w:ind w:left="7616" w:hanging="1800"/>
      </w:pPr>
      <w:rPr>
        <w:rFonts w:hint="default"/>
      </w:rPr>
    </w:lvl>
  </w:abstractNum>
  <w:abstractNum w:abstractNumId="4" w15:restartNumberingAfterBreak="0">
    <w:nsid w:val="0BCC3B25"/>
    <w:multiLevelType w:val="multilevel"/>
    <w:tmpl w:val="C1708E8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4"/>
      <w:numFmt w:val="upperRoman"/>
      <w:lvlText w:val="%3."/>
      <w:lvlJc w:val="left"/>
      <w:pPr>
        <w:ind w:left="2520" w:hanging="720"/>
      </w:pPr>
      <w:rPr>
        <w:rFonts w:hint="default"/>
      </w:rPr>
    </w:lvl>
    <w:lvl w:ilvl="3">
      <w:start w:val="1"/>
      <w:numFmt w:val="decimal"/>
      <w:lvlText w:val="%4"/>
      <w:lvlJc w:val="left"/>
      <w:pPr>
        <w:ind w:left="2940" w:hanging="420"/>
      </w:pPr>
      <w:rPr>
        <w:rFonts w:hint="default"/>
      </w:rPr>
    </w:lvl>
    <w:lvl w:ilvl="4">
      <w:start w:val="1"/>
      <w:numFmt w:val="lowerRoman"/>
      <w:lvlText w:val="(%5)"/>
      <w:lvlJc w:val="left"/>
      <w:pPr>
        <w:ind w:left="3960" w:hanging="720"/>
      </w:pPr>
      <w:rPr>
        <w:rFonts w:hint="default"/>
      </w:rPr>
    </w:lvl>
    <w:lvl w:ilvl="5">
      <w:start w:val="2"/>
      <w:numFmt w:val="lowerLetter"/>
      <w:lvlText w:val="(%6)"/>
      <w:lvlJc w:val="left"/>
      <w:pPr>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0E1316E1"/>
    <w:multiLevelType w:val="hybridMultilevel"/>
    <w:tmpl w:val="EBDCF516"/>
    <w:lvl w:ilvl="0" w:tplc="C26C60D8">
      <w:start w:val="1"/>
      <w:numFmt w:val="decimal"/>
      <w:lvlText w:val="%1."/>
      <w:lvlJc w:val="left"/>
      <w:pPr>
        <w:ind w:left="360" w:hanging="360"/>
      </w:pPr>
      <w:rPr>
        <w:b w:val="0"/>
        <w:i w:val="0"/>
        <w:lang w:val="en-U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F198FD02">
      <w:start w:val="4"/>
      <w:numFmt w:val="upperRoman"/>
      <w:lvlText w:val="%5."/>
      <w:lvlJc w:val="left"/>
      <w:pPr>
        <w:ind w:left="3600" w:hanging="72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3358E2"/>
    <w:multiLevelType w:val="hybridMultilevel"/>
    <w:tmpl w:val="67C6B24A"/>
    <w:lvl w:ilvl="0" w:tplc="55C87150">
      <w:start w:val="1"/>
      <w:numFmt w:val="decimal"/>
      <w:lvlText w:val="%1."/>
      <w:lvlJc w:val="left"/>
      <w:pPr>
        <w:ind w:left="360" w:hanging="360"/>
      </w:pPr>
      <w:rPr>
        <w:b/>
      </w:rPr>
    </w:lvl>
    <w:lvl w:ilvl="1" w:tplc="1A56BBFA">
      <w:start w:val="1"/>
      <w:numFmt w:val="decimal"/>
      <w:lvlText w:val="%2."/>
      <w:lvlJc w:val="left"/>
      <w:pPr>
        <w:ind w:left="1080" w:hanging="360"/>
      </w:pPr>
    </w:lvl>
    <w:lvl w:ilvl="2" w:tplc="F084ABC8" w:tentative="1">
      <w:start w:val="1"/>
      <w:numFmt w:val="lowerRoman"/>
      <w:lvlText w:val="%3."/>
      <w:lvlJc w:val="right"/>
      <w:pPr>
        <w:ind w:left="1800" w:hanging="180"/>
      </w:pPr>
    </w:lvl>
    <w:lvl w:ilvl="3" w:tplc="C72207EE" w:tentative="1">
      <w:start w:val="1"/>
      <w:numFmt w:val="decimal"/>
      <w:lvlText w:val="%4."/>
      <w:lvlJc w:val="left"/>
      <w:pPr>
        <w:ind w:left="2520" w:hanging="360"/>
      </w:pPr>
    </w:lvl>
    <w:lvl w:ilvl="4" w:tplc="96DACF9E" w:tentative="1">
      <w:start w:val="1"/>
      <w:numFmt w:val="lowerLetter"/>
      <w:lvlText w:val="%5."/>
      <w:lvlJc w:val="left"/>
      <w:pPr>
        <w:ind w:left="3240" w:hanging="360"/>
      </w:pPr>
    </w:lvl>
    <w:lvl w:ilvl="5" w:tplc="90F0D196" w:tentative="1">
      <w:start w:val="1"/>
      <w:numFmt w:val="lowerRoman"/>
      <w:lvlText w:val="%6."/>
      <w:lvlJc w:val="right"/>
      <w:pPr>
        <w:ind w:left="3960" w:hanging="180"/>
      </w:pPr>
    </w:lvl>
    <w:lvl w:ilvl="6" w:tplc="E402B026" w:tentative="1">
      <w:start w:val="1"/>
      <w:numFmt w:val="decimal"/>
      <w:lvlText w:val="%7."/>
      <w:lvlJc w:val="left"/>
      <w:pPr>
        <w:ind w:left="4680" w:hanging="360"/>
      </w:pPr>
    </w:lvl>
    <w:lvl w:ilvl="7" w:tplc="2160E50A" w:tentative="1">
      <w:start w:val="1"/>
      <w:numFmt w:val="lowerLetter"/>
      <w:lvlText w:val="%8."/>
      <w:lvlJc w:val="left"/>
      <w:pPr>
        <w:ind w:left="5400" w:hanging="360"/>
      </w:pPr>
    </w:lvl>
    <w:lvl w:ilvl="8" w:tplc="3926DB24" w:tentative="1">
      <w:start w:val="1"/>
      <w:numFmt w:val="lowerRoman"/>
      <w:lvlText w:val="%9."/>
      <w:lvlJc w:val="right"/>
      <w:pPr>
        <w:ind w:left="6120" w:hanging="180"/>
      </w:pPr>
    </w:lvl>
  </w:abstractNum>
  <w:abstractNum w:abstractNumId="7" w15:restartNumberingAfterBreak="0">
    <w:nsid w:val="2EDE3A59"/>
    <w:multiLevelType w:val="multilevel"/>
    <w:tmpl w:val="B8DC6DB0"/>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5"/>
      <w:numFmt w:val="upperRoman"/>
      <w:lvlText w:val="%3."/>
      <w:lvlJc w:val="left"/>
      <w:pPr>
        <w:ind w:left="2520" w:hanging="720"/>
      </w:pPr>
      <w:rPr>
        <w:rFonts w:hint="default"/>
      </w:rPr>
    </w:lvl>
    <w:lvl w:ilvl="3">
      <w:start w:val="2"/>
      <w:numFmt w:val="lowerRoman"/>
      <w:lvlText w:val="(%4)"/>
      <w:lvlJc w:val="left"/>
      <w:pPr>
        <w:ind w:left="4248" w:hanging="420"/>
      </w:pPr>
      <w:rPr>
        <w:rFonts w:hint="default"/>
      </w:rPr>
    </w:lvl>
    <w:lvl w:ilvl="4">
      <w:start w:val="1"/>
      <w:numFmt w:val="lowerRoman"/>
      <w:lvlText w:val="(%5)"/>
      <w:lvlJc w:val="left"/>
      <w:pPr>
        <w:ind w:left="3960" w:hanging="720"/>
      </w:pPr>
      <w:rPr>
        <w:rFonts w:hint="default"/>
      </w:rPr>
    </w:lvl>
    <w:lvl w:ilvl="5">
      <w:start w:val="2"/>
      <w:numFmt w:val="lowerLetter"/>
      <w:lvlText w:val="(%6)"/>
      <w:lvlJc w:val="left"/>
      <w:pPr>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2F4657BF"/>
    <w:multiLevelType w:val="hybridMultilevel"/>
    <w:tmpl w:val="01CA1624"/>
    <w:lvl w:ilvl="0" w:tplc="4132A2A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280CC4"/>
    <w:multiLevelType w:val="hybridMultilevel"/>
    <w:tmpl w:val="C0587F04"/>
    <w:lvl w:ilvl="0" w:tplc="040A0017">
      <w:start w:val="1"/>
      <w:numFmt w:val="lowerLetter"/>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31426B24"/>
    <w:multiLevelType w:val="multilevel"/>
    <w:tmpl w:val="0D1AF074"/>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5"/>
      <w:numFmt w:val="upperRoman"/>
      <w:lvlText w:val="%3."/>
      <w:lvlJc w:val="left"/>
      <w:pPr>
        <w:ind w:left="2520" w:hanging="720"/>
      </w:pPr>
      <w:rPr>
        <w:rFonts w:hint="default"/>
      </w:rPr>
    </w:lvl>
    <w:lvl w:ilvl="3">
      <w:start w:val="2"/>
      <w:numFmt w:val="lowerRoman"/>
      <w:lvlText w:val="(%4)"/>
      <w:lvlJc w:val="left"/>
      <w:pPr>
        <w:ind w:left="4248" w:hanging="420"/>
      </w:pPr>
      <w:rPr>
        <w:rFonts w:hint="default"/>
      </w:rPr>
    </w:lvl>
    <w:lvl w:ilvl="4">
      <w:start w:val="1"/>
      <w:numFmt w:val="lowerRoman"/>
      <w:lvlText w:val="(%5)"/>
      <w:lvlJc w:val="left"/>
      <w:pPr>
        <w:ind w:left="3960" w:hanging="720"/>
      </w:pPr>
      <w:rPr>
        <w:rFonts w:hint="default"/>
      </w:rPr>
    </w:lvl>
    <w:lvl w:ilvl="5">
      <w:start w:val="2"/>
      <w:numFmt w:val="lowerLetter"/>
      <w:lvlText w:val="(%6)"/>
      <w:lvlJc w:val="left"/>
      <w:pPr>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34486E9C"/>
    <w:multiLevelType w:val="hybridMultilevel"/>
    <w:tmpl w:val="C0587F04"/>
    <w:lvl w:ilvl="0" w:tplc="040A0017">
      <w:start w:val="1"/>
      <w:numFmt w:val="lowerLetter"/>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37131A97"/>
    <w:multiLevelType w:val="hybridMultilevel"/>
    <w:tmpl w:val="4C604D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8845405"/>
    <w:multiLevelType w:val="hybridMultilevel"/>
    <w:tmpl w:val="EE745A66"/>
    <w:lvl w:ilvl="0" w:tplc="6884120E">
      <w:start w:val="1"/>
      <w:numFmt w:val="decimal"/>
      <w:pStyle w:val="ListParagraph"/>
      <w:lvlText w:val="%1."/>
      <w:lvlJc w:val="left"/>
      <w:pPr>
        <w:ind w:left="360" w:hanging="360"/>
      </w:pPr>
      <w:rPr>
        <w:rFonts w:ascii="Arial" w:hAnsi="Arial" w:cs="Arial" w:hint="default"/>
        <w:b w:val="0"/>
        <w:i w:val="0"/>
        <w:iCs w:val="0"/>
        <w:sz w:val="24"/>
        <w:szCs w:val="24"/>
        <w:lang w:val="en-GB"/>
      </w:rPr>
    </w:lvl>
    <w:lvl w:ilvl="1" w:tplc="982EB646">
      <w:start w:val="1"/>
      <w:numFmt w:val="decimal"/>
      <w:lvlText w:val="%2."/>
      <w:lvlJc w:val="left"/>
      <w:pPr>
        <w:ind w:left="2160" w:hanging="360"/>
      </w:pPr>
    </w:lvl>
    <w:lvl w:ilvl="2" w:tplc="36642C4C">
      <w:start w:val="1"/>
      <w:numFmt w:val="lowerRoman"/>
      <w:lvlText w:val="%3."/>
      <w:lvlJc w:val="right"/>
      <w:pPr>
        <w:ind w:left="2880" w:hanging="180"/>
      </w:pPr>
    </w:lvl>
    <w:lvl w:ilvl="3" w:tplc="E7ECCE32">
      <w:start w:val="1"/>
      <w:numFmt w:val="decimal"/>
      <w:lvlText w:val="%4."/>
      <w:lvlJc w:val="left"/>
      <w:pPr>
        <w:ind w:left="3600" w:hanging="360"/>
      </w:pPr>
    </w:lvl>
    <w:lvl w:ilvl="4" w:tplc="DB1C4E46">
      <w:start w:val="1"/>
      <w:numFmt w:val="lowerLetter"/>
      <w:lvlText w:val="%5."/>
      <w:lvlJc w:val="left"/>
      <w:pPr>
        <w:ind w:left="4320" w:hanging="360"/>
      </w:pPr>
    </w:lvl>
    <w:lvl w:ilvl="5" w:tplc="3432EC34">
      <w:start w:val="1"/>
      <w:numFmt w:val="lowerRoman"/>
      <w:lvlText w:val="%6."/>
      <w:lvlJc w:val="right"/>
      <w:pPr>
        <w:ind w:left="5040" w:hanging="180"/>
      </w:pPr>
    </w:lvl>
    <w:lvl w:ilvl="6" w:tplc="21CE6858" w:tentative="1">
      <w:start w:val="1"/>
      <w:numFmt w:val="decimal"/>
      <w:lvlText w:val="%7."/>
      <w:lvlJc w:val="left"/>
      <w:pPr>
        <w:ind w:left="5760" w:hanging="360"/>
      </w:pPr>
    </w:lvl>
    <w:lvl w:ilvl="7" w:tplc="4EBCFB1E" w:tentative="1">
      <w:start w:val="1"/>
      <w:numFmt w:val="lowerLetter"/>
      <w:lvlText w:val="%8."/>
      <w:lvlJc w:val="left"/>
      <w:pPr>
        <w:ind w:left="6480" w:hanging="360"/>
      </w:pPr>
    </w:lvl>
    <w:lvl w:ilvl="8" w:tplc="71F653D0" w:tentative="1">
      <w:start w:val="1"/>
      <w:numFmt w:val="lowerRoman"/>
      <w:lvlText w:val="%9."/>
      <w:lvlJc w:val="right"/>
      <w:pPr>
        <w:ind w:left="7200" w:hanging="180"/>
      </w:pPr>
    </w:lvl>
  </w:abstractNum>
  <w:abstractNum w:abstractNumId="14" w15:restartNumberingAfterBreak="0">
    <w:nsid w:val="41274224"/>
    <w:multiLevelType w:val="multilevel"/>
    <w:tmpl w:val="4328B9A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6"/>
      <w:numFmt w:val="upperRoman"/>
      <w:lvlText w:val="%3."/>
      <w:lvlJc w:val="left"/>
      <w:pPr>
        <w:ind w:left="2520" w:hanging="720"/>
      </w:pPr>
      <w:rPr>
        <w:rFonts w:hint="default"/>
      </w:rPr>
    </w:lvl>
    <w:lvl w:ilvl="3">
      <w:start w:val="1"/>
      <w:numFmt w:val="decimal"/>
      <w:lvlText w:val="%4"/>
      <w:lvlJc w:val="left"/>
      <w:pPr>
        <w:ind w:left="2940" w:hanging="420"/>
      </w:pPr>
      <w:rPr>
        <w:rFonts w:hint="default"/>
      </w:rPr>
    </w:lvl>
    <w:lvl w:ilvl="4">
      <w:start w:val="1"/>
      <w:numFmt w:val="lowerRoman"/>
      <w:lvlText w:val="(%5)"/>
      <w:lvlJc w:val="left"/>
      <w:pPr>
        <w:ind w:left="3960" w:hanging="720"/>
      </w:pPr>
      <w:rPr>
        <w:rFonts w:hint="default"/>
      </w:rPr>
    </w:lvl>
    <w:lvl w:ilvl="5">
      <w:start w:val="2"/>
      <w:numFmt w:val="lowerLetter"/>
      <w:lvlText w:val="(%6)"/>
      <w:lvlJc w:val="left"/>
      <w:pPr>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412B579C"/>
    <w:multiLevelType w:val="hybridMultilevel"/>
    <w:tmpl w:val="9A02BEE8"/>
    <w:lvl w:ilvl="0" w:tplc="657A8136">
      <w:numFmt w:val="bullet"/>
      <w:lvlText w:val="-"/>
      <w:lvlJc w:val="left"/>
      <w:pPr>
        <w:ind w:left="360" w:hanging="360"/>
      </w:pPr>
      <w:rPr>
        <w:rFonts w:ascii="ArialMT" w:eastAsia="Times New Roman" w:hAnsi="ArialMT" w:cs="ArialMT" w:hint="default"/>
        <w:b w:val="0"/>
        <w:sz w:val="24"/>
        <w:szCs w:val="24"/>
      </w:rPr>
    </w:lvl>
    <w:lvl w:ilvl="1" w:tplc="982EB646">
      <w:start w:val="1"/>
      <w:numFmt w:val="decimal"/>
      <w:lvlText w:val="%2."/>
      <w:lvlJc w:val="left"/>
      <w:pPr>
        <w:ind w:left="1778" w:hanging="360"/>
      </w:pPr>
    </w:lvl>
    <w:lvl w:ilvl="2" w:tplc="36642C4C">
      <w:start w:val="1"/>
      <w:numFmt w:val="lowerRoman"/>
      <w:lvlText w:val="%3."/>
      <w:lvlJc w:val="right"/>
      <w:pPr>
        <w:ind w:left="2880" w:hanging="180"/>
      </w:pPr>
    </w:lvl>
    <w:lvl w:ilvl="3" w:tplc="E7ECCE32">
      <w:start w:val="1"/>
      <w:numFmt w:val="decimal"/>
      <w:lvlText w:val="%4."/>
      <w:lvlJc w:val="left"/>
      <w:pPr>
        <w:ind w:left="3600" w:hanging="360"/>
      </w:pPr>
    </w:lvl>
    <w:lvl w:ilvl="4" w:tplc="DB1C4E46" w:tentative="1">
      <w:start w:val="1"/>
      <w:numFmt w:val="lowerLetter"/>
      <w:lvlText w:val="%5."/>
      <w:lvlJc w:val="left"/>
      <w:pPr>
        <w:ind w:left="4320" w:hanging="360"/>
      </w:pPr>
    </w:lvl>
    <w:lvl w:ilvl="5" w:tplc="3432EC34" w:tentative="1">
      <w:start w:val="1"/>
      <w:numFmt w:val="lowerRoman"/>
      <w:lvlText w:val="%6."/>
      <w:lvlJc w:val="right"/>
      <w:pPr>
        <w:ind w:left="5040" w:hanging="180"/>
      </w:pPr>
    </w:lvl>
    <w:lvl w:ilvl="6" w:tplc="21CE6858" w:tentative="1">
      <w:start w:val="1"/>
      <w:numFmt w:val="decimal"/>
      <w:lvlText w:val="%7."/>
      <w:lvlJc w:val="left"/>
      <w:pPr>
        <w:ind w:left="5760" w:hanging="360"/>
      </w:pPr>
    </w:lvl>
    <w:lvl w:ilvl="7" w:tplc="4EBCFB1E" w:tentative="1">
      <w:start w:val="1"/>
      <w:numFmt w:val="lowerLetter"/>
      <w:lvlText w:val="%8."/>
      <w:lvlJc w:val="left"/>
      <w:pPr>
        <w:ind w:left="6480" w:hanging="360"/>
      </w:pPr>
    </w:lvl>
    <w:lvl w:ilvl="8" w:tplc="71F653D0" w:tentative="1">
      <w:start w:val="1"/>
      <w:numFmt w:val="lowerRoman"/>
      <w:lvlText w:val="%9."/>
      <w:lvlJc w:val="right"/>
      <w:pPr>
        <w:ind w:left="7200" w:hanging="180"/>
      </w:pPr>
    </w:lvl>
  </w:abstractNum>
  <w:abstractNum w:abstractNumId="16" w15:restartNumberingAfterBreak="0">
    <w:nsid w:val="42C8447F"/>
    <w:multiLevelType w:val="hybridMultilevel"/>
    <w:tmpl w:val="383CB116"/>
    <w:lvl w:ilvl="0" w:tplc="A9E2DAB6">
      <w:start w:val="1"/>
      <w:numFmt w:val="decimal"/>
      <w:lvlText w:val="%1."/>
      <w:lvlJc w:val="left"/>
      <w:pPr>
        <w:tabs>
          <w:tab w:val="num" w:pos="644"/>
        </w:tabs>
        <w:ind w:left="644" w:hanging="360"/>
      </w:pPr>
      <w:rPr>
        <w:rFonts w:hint="default"/>
        <w:b w:val="0"/>
      </w:rPr>
    </w:lvl>
    <w:lvl w:ilvl="1" w:tplc="39943236">
      <w:numFmt w:val="bullet"/>
      <w:lvlText w:val="-"/>
      <w:lvlJc w:val="left"/>
      <w:pPr>
        <w:ind w:left="2728" w:hanging="1440"/>
      </w:pPr>
      <w:rPr>
        <w:rFonts w:ascii="Arial" w:eastAsia="Calibri" w:hAnsi="Arial" w:cs="Arial" w:hint="default"/>
      </w:rPr>
    </w:lvl>
    <w:lvl w:ilvl="2" w:tplc="9396462C" w:tentative="1">
      <w:start w:val="1"/>
      <w:numFmt w:val="lowerRoman"/>
      <w:lvlText w:val="%3."/>
      <w:lvlJc w:val="right"/>
      <w:pPr>
        <w:tabs>
          <w:tab w:val="num" w:pos="2368"/>
        </w:tabs>
        <w:ind w:left="2368" w:hanging="180"/>
      </w:pPr>
    </w:lvl>
    <w:lvl w:ilvl="3" w:tplc="543AC620" w:tentative="1">
      <w:start w:val="1"/>
      <w:numFmt w:val="decimal"/>
      <w:lvlText w:val="%4."/>
      <w:lvlJc w:val="left"/>
      <w:pPr>
        <w:tabs>
          <w:tab w:val="num" w:pos="3088"/>
        </w:tabs>
        <w:ind w:left="3088" w:hanging="360"/>
      </w:pPr>
    </w:lvl>
    <w:lvl w:ilvl="4" w:tplc="588A001A" w:tentative="1">
      <w:start w:val="1"/>
      <w:numFmt w:val="lowerLetter"/>
      <w:lvlText w:val="%5."/>
      <w:lvlJc w:val="left"/>
      <w:pPr>
        <w:tabs>
          <w:tab w:val="num" w:pos="3808"/>
        </w:tabs>
        <w:ind w:left="3808" w:hanging="360"/>
      </w:pPr>
    </w:lvl>
    <w:lvl w:ilvl="5" w:tplc="536024A8" w:tentative="1">
      <w:start w:val="1"/>
      <w:numFmt w:val="lowerRoman"/>
      <w:lvlText w:val="%6."/>
      <w:lvlJc w:val="right"/>
      <w:pPr>
        <w:tabs>
          <w:tab w:val="num" w:pos="4528"/>
        </w:tabs>
        <w:ind w:left="4528" w:hanging="180"/>
      </w:pPr>
    </w:lvl>
    <w:lvl w:ilvl="6" w:tplc="C4A68588" w:tentative="1">
      <w:start w:val="1"/>
      <w:numFmt w:val="decimal"/>
      <w:lvlText w:val="%7."/>
      <w:lvlJc w:val="left"/>
      <w:pPr>
        <w:tabs>
          <w:tab w:val="num" w:pos="5248"/>
        </w:tabs>
        <w:ind w:left="5248" w:hanging="360"/>
      </w:pPr>
    </w:lvl>
    <w:lvl w:ilvl="7" w:tplc="152CBDC0" w:tentative="1">
      <w:start w:val="1"/>
      <w:numFmt w:val="lowerLetter"/>
      <w:lvlText w:val="%8."/>
      <w:lvlJc w:val="left"/>
      <w:pPr>
        <w:tabs>
          <w:tab w:val="num" w:pos="5968"/>
        </w:tabs>
        <w:ind w:left="5968" w:hanging="360"/>
      </w:pPr>
    </w:lvl>
    <w:lvl w:ilvl="8" w:tplc="277E9958" w:tentative="1">
      <w:start w:val="1"/>
      <w:numFmt w:val="lowerRoman"/>
      <w:lvlText w:val="%9."/>
      <w:lvlJc w:val="right"/>
      <w:pPr>
        <w:tabs>
          <w:tab w:val="num" w:pos="6688"/>
        </w:tabs>
        <w:ind w:left="6688" w:hanging="180"/>
      </w:pPr>
    </w:lvl>
  </w:abstractNum>
  <w:abstractNum w:abstractNumId="17" w15:restartNumberingAfterBreak="0">
    <w:nsid w:val="478C1127"/>
    <w:multiLevelType w:val="hybridMultilevel"/>
    <w:tmpl w:val="834A5296"/>
    <w:lvl w:ilvl="0" w:tplc="C3DE919C">
      <w:start w:val="8"/>
      <w:numFmt w:val="decimal"/>
      <w:lvlText w:val="%1."/>
      <w:lvlJc w:val="left"/>
      <w:pPr>
        <w:ind w:left="36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F050C39"/>
    <w:multiLevelType w:val="hybridMultilevel"/>
    <w:tmpl w:val="273A32A0"/>
    <w:lvl w:ilvl="0" w:tplc="58669EEC">
      <w:start w:val="41"/>
      <w:numFmt w:val="bullet"/>
      <w:lvlText w:val="-"/>
      <w:lvlJc w:val="left"/>
      <w:pPr>
        <w:ind w:left="1440" w:hanging="360"/>
      </w:pPr>
      <w:rPr>
        <w:rFonts w:ascii="Futura Lt BT" w:eastAsiaTheme="minorHAnsi" w:hAnsi="Futura Lt BT" w:cstheme="minorBidi"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6266350D"/>
    <w:multiLevelType w:val="hybridMultilevel"/>
    <w:tmpl w:val="F21CE0FC"/>
    <w:lvl w:ilvl="0" w:tplc="3994323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BD32DA"/>
    <w:multiLevelType w:val="hybridMultilevel"/>
    <w:tmpl w:val="46384420"/>
    <w:lvl w:ilvl="0" w:tplc="9D6475C4">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1" w15:restartNumberingAfterBreak="0">
    <w:nsid w:val="63921CBD"/>
    <w:multiLevelType w:val="multilevel"/>
    <w:tmpl w:val="7D34AE58"/>
    <w:lvl w:ilvl="0">
      <w:start w:val="10"/>
      <w:numFmt w:val="decimal"/>
      <w:lvlText w:val="%1"/>
      <w:lvlJc w:val="left"/>
      <w:pPr>
        <w:ind w:left="560" w:hanging="560"/>
      </w:pPr>
      <w:rPr>
        <w:rFonts w:hint="default"/>
      </w:rPr>
    </w:lvl>
    <w:lvl w:ilvl="1">
      <w:start w:val="1"/>
      <w:numFmt w:val="decimal"/>
      <w:lvlText w:val="%1.%2"/>
      <w:lvlJc w:val="left"/>
      <w:pPr>
        <w:ind w:left="1287" w:hanging="560"/>
      </w:pPr>
      <w:rPr>
        <w:rFonts w:hint="default"/>
      </w:rPr>
    </w:lvl>
    <w:lvl w:ilvl="2">
      <w:start w:val="5"/>
      <w:numFmt w:val="decimal"/>
      <w:lvlText w:val="%1.%2.%3"/>
      <w:lvlJc w:val="left"/>
      <w:pPr>
        <w:ind w:left="2174" w:hanging="720"/>
      </w:pPr>
      <w:rPr>
        <w:rFonts w:hint="default"/>
      </w:rPr>
    </w:lvl>
    <w:lvl w:ilvl="3">
      <w:start w:val="1"/>
      <w:numFmt w:val="decimal"/>
      <w:lvlText w:val="%1.%2.%3.%4"/>
      <w:lvlJc w:val="left"/>
      <w:pPr>
        <w:ind w:left="2901" w:hanging="720"/>
      </w:pPr>
      <w:rPr>
        <w:rFonts w:hint="default"/>
      </w:rPr>
    </w:lvl>
    <w:lvl w:ilvl="4">
      <w:start w:val="1"/>
      <w:numFmt w:val="decimal"/>
      <w:lvlText w:val="%1.%2.%3.%4.%5"/>
      <w:lvlJc w:val="left"/>
      <w:pPr>
        <w:ind w:left="3988" w:hanging="1080"/>
      </w:pPr>
      <w:rPr>
        <w:rFonts w:hint="default"/>
      </w:rPr>
    </w:lvl>
    <w:lvl w:ilvl="5">
      <w:start w:val="1"/>
      <w:numFmt w:val="decimal"/>
      <w:lvlText w:val="%1.%2.%3.%4.%5.%6"/>
      <w:lvlJc w:val="left"/>
      <w:pPr>
        <w:ind w:left="4715" w:hanging="1080"/>
      </w:pPr>
      <w:rPr>
        <w:rFonts w:hint="default"/>
      </w:rPr>
    </w:lvl>
    <w:lvl w:ilvl="6">
      <w:start w:val="1"/>
      <w:numFmt w:val="decimal"/>
      <w:lvlText w:val="%1.%2.%3.%4.%5.%6.%7"/>
      <w:lvlJc w:val="left"/>
      <w:pPr>
        <w:ind w:left="5802" w:hanging="1440"/>
      </w:pPr>
      <w:rPr>
        <w:rFonts w:hint="default"/>
      </w:rPr>
    </w:lvl>
    <w:lvl w:ilvl="7">
      <w:start w:val="1"/>
      <w:numFmt w:val="decimal"/>
      <w:lvlText w:val="%1.%2.%3.%4.%5.%6.%7.%8"/>
      <w:lvlJc w:val="left"/>
      <w:pPr>
        <w:ind w:left="6529" w:hanging="1440"/>
      </w:pPr>
      <w:rPr>
        <w:rFonts w:hint="default"/>
      </w:rPr>
    </w:lvl>
    <w:lvl w:ilvl="8">
      <w:start w:val="1"/>
      <w:numFmt w:val="decimal"/>
      <w:lvlText w:val="%1.%2.%3.%4.%5.%6.%7.%8.%9"/>
      <w:lvlJc w:val="left"/>
      <w:pPr>
        <w:ind w:left="7616" w:hanging="1800"/>
      </w:pPr>
      <w:rPr>
        <w:rFonts w:hint="default"/>
      </w:rPr>
    </w:lvl>
  </w:abstractNum>
  <w:abstractNum w:abstractNumId="22" w15:restartNumberingAfterBreak="0">
    <w:nsid w:val="790E69F6"/>
    <w:multiLevelType w:val="hybridMultilevel"/>
    <w:tmpl w:val="8550F11A"/>
    <w:lvl w:ilvl="0" w:tplc="3994323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5"/>
  </w:num>
  <w:num w:numId="4">
    <w:abstractNumId w:val="1"/>
  </w:num>
  <w:num w:numId="5">
    <w:abstractNumId w:val="11"/>
  </w:num>
  <w:num w:numId="6">
    <w:abstractNumId w:val="20"/>
  </w:num>
  <w:num w:numId="7">
    <w:abstractNumId w:val="0"/>
  </w:num>
  <w:num w:numId="8">
    <w:abstractNumId w:val="5"/>
  </w:num>
  <w:num w:numId="9">
    <w:abstractNumId w:val="12"/>
  </w:num>
  <w:num w:numId="10">
    <w:abstractNumId w:val="4"/>
  </w:num>
  <w:num w:numId="11">
    <w:abstractNumId w:val="18"/>
  </w:num>
  <w:num w:numId="12">
    <w:abstractNumId w:val="2"/>
  </w:num>
  <w:num w:numId="13">
    <w:abstractNumId w:val="10"/>
  </w:num>
  <w:num w:numId="14">
    <w:abstractNumId w:val="3"/>
  </w:num>
  <w:num w:numId="15">
    <w:abstractNumId w:val="21"/>
  </w:num>
  <w:num w:numId="16">
    <w:abstractNumId w:val="17"/>
  </w:num>
  <w:num w:numId="17">
    <w:abstractNumId w:val="7"/>
  </w:num>
  <w:num w:numId="18">
    <w:abstractNumId w:val="8"/>
  </w:num>
  <w:num w:numId="19">
    <w:abstractNumId w:val="14"/>
  </w:num>
  <w:num w:numId="20">
    <w:abstractNumId w:val="13"/>
    <w:lvlOverride w:ilvl="0">
      <w:startOverride w:val="1"/>
    </w:lvlOverride>
  </w:num>
  <w:num w:numId="21">
    <w:abstractNumId w:val="16"/>
  </w:num>
  <w:num w:numId="22">
    <w:abstractNumId w:val="19"/>
  </w:num>
  <w:num w:numId="23">
    <w:abstractNumId w:val="22"/>
  </w:num>
  <w:num w:numId="2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8A6"/>
    <w:rsid w:val="00000039"/>
    <w:rsid w:val="0000042F"/>
    <w:rsid w:val="0000077B"/>
    <w:rsid w:val="00000F9C"/>
    <w:rsid w:val="0000136F"/>
    <w:rsid w:val="000036FC"/>
    <w:rsid w:val="0000406C"/>
    <w:rsid w:val="00005AC7"/>
    <w:rsid w:val="0000600B"/>
    <w:rsid w:val="000062E0"/>
    <w:rsid w:val="000127F1"/>
    <w:rsid w:val="00012CAB"/>
    <w:rsid w:val="00013409"/>
    <w:rsid w:val="0001358B"/>
    <w:rsid w:val="000143B8"/>
    <w:rsid w:val="000148BC"/>
    <w:rsid w:val="00015F97"/>
    <w:rsid w:val="00016A98"/>
    <w:rsid w:val="00017261"/>
    <w:rsid w:val="0001758F"/>
    <w:rsid w:val="00017C0D"/>
    <w:rsid w:val="000203A0"/>
    <w:rsid w:val="00022124"/>
    <w:rsid w:val="00022BFA"/>
    <w:rsid w:val="00023169"/>
    <w:rsid w:val="000241F5"/>
    <w:rsid w:val="000265D9"/>
    <w:rsid w:val="000266BC"/>
    <w:rsid w:val="000266CA"/>
    <w:rsid w:val="000267BE"/>
    <w:rsid w:val="000275EE"/>
    <w:rsid w:val="000300B7"/>
    <w:rsid w:val="000312CB"/>
    <w:rsid w:val="000325E5"/>
    <w:rsid w:val="00033522"/>
    <w:rsid w:val="00033930"/>
    <w:rsid w:val="00034E95"/>
    <w:rsid w:val="00034F19"/>
    <w:rsid w:val="00035107"/>
    <w:rsid w:val="00037061"/>
    <w:rsid w:val="000371CB"/>
    <w:rsid w:val="00037FFA"/>
    <w:rsid w:val="00040508"/>
    <w:rsid w:val="0004145A"/>
    <w:rsid w:val="00041F20"/>
    <w:rsid w:val="000429D2"/>
    <w:rsid w:val="00042ECC"/>
    <w:rsid w:val="00042FB5"/>
    <w:rsid w:val="000440FF"/>
    <w:rsid w:val="00044268"/>
    <w:rsid w:val="00044417"/>
    <w:rsid w:val="00044903"/>
    <w:rsid w:val="00044A30"/>
    <w:rsid w:val="00044BFA"/>
    <w:rsid w:val="00044EB1"/>
    <w:rsid w:val="00045C68"/>
    <w:rsid w:val="00045C76"/>
    <w:rsid w:val="000468AA"/>
    <w:rsid w:val="000472F4"/>
    <w:rsid w:val="00047448"/>
    <w:rsid w:val="00047BA6"/>
    <w:rsid w:val="0005021C"/>
    <w:rsid w:val="00050647"/>
    <w:rsid w:val="00050CA5"/>
    <w:rsid w:val="00051517"/>
    <w:rsid w:val="00051DBA"/>
    <w:rsid w:val="0005285D"/>
    <w:rsid w:val="000536EC"/>
    <w:rsid w:val="00054679"/>
    <w:rsid w:val="000546EE"/>
    <w:rsid w:val="000549A1"/>
    <w:rsid w:val="00054DE2"/>
    <w:rsid w:val="000553B2"/>
    <w:rsid w:val="000556D5"/>
    <w:rsid w:val="00055B7A"/>
    <w:rsid w:val="00056965"/>
    <w:rsid w:val="00060380"/>
    <w:rsid w:val="00060416"/>
    <w:rsid w:val="00060C34"/>
    <w:rsid w:val="00060D3B"/>
    <w:rsid w:val="00061015"/>
    <w:rsid w:val="000617E0"/>
    <w:rsid w:val="000618B5"/>
    <w:rsid w:val="00061DE5"/>
    <w:rsid w:val="00063DA5"/>
    <w:rsid w:val="0006605B"/>
    <w:rsid w:val="000660ED"/>
    <w:rsid w:val="00066BCA"/>
    <w:rsid w:val="00067012"/>
    <w:rsid w:val="00071249"/>
    <w:rsid w:val="000719FC"/>
    <w:rsid w:val="00072639"/>
    <w:rsid w:val="000740ED"/>
    <w:rsid w:val="000742CE"/>
    <w:rsid w:val="0007488C"/>
    <w:rsid w:val="00075E64"/>
    <w:rsid w:val="000760E4"/>
    <w:rsid w:val="00076CAC"/>
    <w:rsid w:val="0007772E"/>
    <w:rsid w:val="00077B0D"/>
    <w:rsid w:val="0008078F"/>
    <w:rsid w:val="00080AE7"/>
    <w:rsid w:val="0008167A"/>
    <w:rsid w:val="0008219E"/>
    <w:rsid w:val="000842CC"/>
    <w:rsid w:val="00084613"/>
    <w:rsid w:val="000847FE"/>
    <w:rsid w:val="00084FB1"/>
    <w:rsid w:val="000871F7"/>
    <w:rsid w:val="00087649"/>
    <w:rsid w:val="00087FE5"/>
    <w:rsid w:val="000904B7"/>
    <w:rsid w:val="00090786"/>
    <w:rsid w:val="000909C7"/>
    <w:rsid w:val="0009155B"/>
    <w:rsid w:val="0009171C"/>
    <w:rsid w:val="00091D39"/>
    <w:rsid w:val="000929A3"/>
    <w:rsid w:val="00092EA3"/>
    <w:rsid w:val="00093116"/>
    <w:rsid w:val="00093A05"/>
    <w:rsid w:val="00093D8A"/>
    <w:rsid w:val="00094210"/>
    <w:rsid w:val="00095102"/>
    <w:rsid w:val="00096B6C"/>
    <w:rsid w:val="00097192"/>
    <w:rsid w:val="000A0044"/>
    <w:rsid w:val="000A02AB"/>
    <w:rsid w:val="000A0E1F"/>
    <w:rsid w:val="000A1E45"/>
    <w:rsid w:val="000A1EBE"/>
    <w:rsid w:val="000A2404"/>
    <w:rsid w:val="000A3246"/>
    <w:rsid w:val="000A3603"/>
    <w:rsid w:val="000A3B7D"/>
    <w:rsid w:val="000A4245"/>
    <w:rsid w:val="000A4D73"/>
    <w:rsid w:val="000A6A02"/>
    <w:rsid w:val="000A74FC"/>
    <w:rsid w:val="000B0AB9"/>
    <w:rsid w:val="000B33B3"/>
    <w:rsid w:val="000B55F4"/>
    <w:rsid w:val="000B5A3B"/>
    <w:rsid w:val="000B6D73"/>
    <w:rsid w:val="000B6E2E"/>
    <w:rsid w:val="000B732D"/>
    <w:rsid w:val="000C0F81"/>
    <w:rsid w:val="000C22D3"/>
    <w:rsid w:val="000C25D2"/>
    <w:rsid w:val="000C2A94"/>
    <w:rsid w:val="000C2BCD"/>
    <w:rsid w:val="000C3CF3"/>
    <w:rsid w:val="000C4AD4"/>
    <w:rsid w:val="000C67A7"/>
    <w:rsid w:val="000D0CF5"/>
    <w:rsid w:val="000D1485"/>
    <w:rsid w:val="000D1595"/>
    <w:rsid w:val="000D15A5"/>
    <w:rsid w:val="000D200E"/>
    <w:rsid w:val="000D2362"/>
    <w:rsid w:val="000D400B"/>
    <w:rsid w:val="000D4827"/>
    <w:rsid w:val="000D59ED"/>
    <w:rsid w:val="000D5B5A"/>
    <w:rsid w:val="000D5E57"/>
    <w:rsid w:val="000D5F36"/>
    <w:rsid w:val="000D69FD"/>
    <w:rsid w:val="000D6BB6"/>
    <w:rsid w:val="000D71CE"/>
    <w:rsid w:val="000D7741"/>
    <w:rsid w:val="000E1AD2"/>
    <w:rsid w:val="000E389C"/>
    <w:rsid w:val="000E5585"/>
    <w:rsid w:val="000E60F3"/>
    <w:rsid w:val="000E6A83"/>
    <w:rsid w:val="000E6A9C"/>
    <w:rsid w:val="000E7E54"/>
    <w:rsid w:val="000F05B9"/>
    <w:rsid w:val="000F0845"/>
    <w:rsid w:val="000F1519"/>
    <w:rsid w:val="000F16BF"/>
    <w:rsid w:val="000F1DAB"/>
    <w:rsid w:val="000F34BF"/>
    <w:rsid w:val="000F3AD0"/>
    <w:rsid w:val="000F3B59"/>
    <w:rsid w:val="000F42B8"/>
    <w:rsid w:val="000F4B1B"/>
    <w:rsid w:val="000F4D39"/>
    <w:rsid w:val="000F524B"/>
    <w:rsid w:val="000F52D0"/>
    <w:rsid w:val="000F5912"/>
    <w:rsid w:val="000F59F5"/>
    <w:rsid w:val="000F60D1"/>
    <w:rsid w:val="000F7590"/>
    <w:rsid w:val="000F7915"/>
    <w:rsid w:val="000F7E24"/>
    <w:rsid w:val="000F7FB1"/>
    <w:rsid w:val="00100236"/>
    <w:rsid w:val="001007E6"/>
    <w:rsid w:val="00100F30"/>
    <w:rsid w:val="001011E6"/>
    <w:rsid w:val="0010127A"/>
    <w:rsid w:val="001020CA"/>
    <w:rsid w:val="001026F3"/>
    <w:rsid w:val="001028CD"/>
    <w:rsid w:val="0010313F"/>
    <w:rsid w:val="00103F79"/>
    <w:rsid w:val="00104329"/>
    <w:rsid w:val="001052E3"/>
    <w:rsid w:val="00105A6F"/>
    <w:rsid w:val="00105ABB"/>
    <w:rsid w:val="001069AE"/>
    <w:rsid w:val="00106B13"/>
    <w:rsid w:val="00106C95"/>
    <w:rsid w:val="0010730F"/>
    <w:rsid w:val="0010735E"/>
    <w:rsid w:val="001074FE"/>
    <w:rsid w:val="00107630"/>
    <w:rsid w:val="001077A6"/>
    <w:rsid w:val="00107CCB"/>
    <w:rsid w:val="00111166"/>
    <w:rsid w:val="001116B3"/>
    <w:rsid w:val="00111F81"/>
    <w:rsid w:val="00112039"/>
    <w:rsid w:val="0011206E"/>
    <w:rsid w:val="00113377"/>
    <w:rsid w:val="0011374A"/>
    <w:rsid w:val="00113B17"/>
    <w:rsid w:val="00114FFD"/>
    <w:rsid w:val="00115DDF"/>
    <w:rsid w:val="00117772"/>
    <w:rsid w:val="00117D86"/>
    <w:rsid w:val="00120180"/>
    <w:rsid w:val="00120838"/>
    <w:rsid w:val="00120CEF"/>
    <w:rsid w:val="00120D9A"/>
    <w:rsid w:val="00120E29"/>
    <w:rsid w:val="00121992"/>
    <w:rsid w:val="001219BB"/>
    <w:rsid w:val="00121C9F"/>
    <w:rsid w:val="00121EA0"/>
    <w:rsid w:val="00122762"/>
    <w:rsid w:val="00124538"/>
    <w:rsid w:val="00125FE6"/>
    <w:rsid w:val="00126480"/>
    <w:rsid w:val="001269C4"/>
    <w:rsid w:val="00126C33"/>
    <w:rsid w:val="00126D5A"/>
    <w:rsid w:val="0013009C"/>
    <w:rsid w:val="00131ABE"/>
    <w:rsid w:val="00131F02"/>
    <w:rsid w:val="00132910"/>
    <w:rsid w:val="0013342B"/>
    <w:rsid w:val="001340A4"/>
    <w:rsid w:val="00134CF1"/>
    <w:rsid w:val="00134D7D"/>
    <w:rsid w:val="001353AE"/>
    <w:rsid w:val="001354EC"/>
    <w:rsid w:val="00135826"/>
    <w:rsid w:val="00135CD3"/>
    <w:rsid w:val="00135F22"/>
    <w:rsid w:val="00136F4C"/>
    <w:rsid w:val="001414C0"/>
    <w:rsid w:val="00141AD6"/>
    <w:rsid w:val="00143CE9"/>
    <w:rsid w:val="00146FF9"/>
    <w:rsid w:val="0014715F"/>
    <w:rsid w:val="00147E6E"/>
    <w:rsid w:val="00150366"/>
    <w:rsid w:val="00150DF3"/>
    <w:rsid w:val="00151ED6"/>
    <w:rsid w:val="00153327"/>
    <w:rsid w:val="0015351D"/>
    <w:rsid w:val="001535F0"/>
    <w:rsid w:val="00154855"/>
    <w:rsid w:val="0015538E"/>
    <w:rsid w:val="00155F38"/>
    <w:rsid w:val="00156060"/>
    <w:rsid w:val="0015635D"/>
    <w:rsid w:val="001564A8"/>
    <w:rsid w:val="00157ABB"/>
    <w:rsid w:val="00160319"/>
    <w:rsid w:val="001606E2"/>
    <w:rsid w:val="001611C7"/>
    <w:rsid w:val="001615FB"/>
    <w:rsid w:val="001617E6"/>
    <w:rsid w:val="00161970"/>
    <w:rsid w:val="00161F37"/>
    <w:rsid w:val="00162114"/>
    <w:rsid w:val="0016243E"/>
    <w:rsid w:val="00162BE2"/>
    <w:rsid w:val="00163006"/>
    <w:rsid w:val="001631A4"/>
    <w:rsid w:val="00163310"/>
    <w:rsid w:val="00163E96"/>
    <w:rsid w:val="00164389"/>
    <w:rsid w:val="0016467F"/>
    <w:rsid w:val="001654B6"/>
    <w:rsid w:val="00165CA2"/>
    <w:rsid w:val="00165E5B"/>
    <w:rsid w:val="00165EAE"/>
    <w:rsid w:val="00165EDD"/>
    <w:rsid w:val="0016626B"/>
    <w:rsid w:val="00166341"/>
    <w:rsid w:val="00167320"/>
    <w:rsid w:val="00167561"/>
    <w:rsid w:val="00173439"/>
    <w:rsid w:val="00173F38"/>
    <w:rsid w:val="00174F0B"/>
    <w:rsid w:val="00175EB0"/>
    <w:rsid w:val="00176FC4"/>
    <w:rsid w:val="00176FD5"/>
    <w:rsid w:val="00177EF4"/>
    <w:rsid w:val="001803E0"/>
    <w:rsid w:val="00180420"/>
    <w:rsid w:val="00180CAE"/>
    <w:rsid w:val="0018108B"/>
    <w:rsid w:val="00182622"/>
    <w:rsid w:val="00182B65"/>
    <w:rsid w:val="00182F51"/>
    <w:rsid w:val="00184CA3"/>
    <w:rsid w:val="001851FE"/>
    <w:rsid w:val="00185923"/>
    <w:rsid w:val="00186578"/>
    <w:rsid w:val="0018676F"/>
    <w:rsid w:val="00186989"/>
    <w:rsid w:val="00186B34"/>
    <w:rsid w:val="00187E1C"/>
    <w:rsid w:val="00190E54"/>
    <w:rsid w:val="00191474"/>
    <w:rsid w:val="00192581"/>
    <w:rsid w:val="00192FD6"/>
    <w:rsid w:val="001935FA"/>
    <w:rsid w:val="00193615"/>
    <w:rsid w:val="001936B6"/>
    <w:rsid w:val="00193BDC"/>
    <w:rsid w:val="00193DF8"/>
    <w:rsid w:val="00193E01"/>
    <w:rsid w:val="00193E9B"/>
    <w:rsid w:val="00194794"/>
    <w:rsid w:val="00194A26"/>
    <w:rsid w:val="00194A9D"/>
    <w:rsid w:val="00195502"/>
    <w:rsid w:val="0019624E"/>
    <w:rsid w:val="001962C4"/>
    <w:rsid w:val="00197F0F"/>
    <w:rsid w:val="001A03AF"/>
    <w:rsid w:val="001A08F6"/>
    <w:rsid w:val="001A105F"/>
    <w:rsid w:val="001A1C17"/>
    <w:rsid w:val="001A2080"/>
    <w:rsid w:val="001A2A8F"/>
    <w:rsid w:val="001A2FD8"/>
    <w:rsid w:val="001A4020"/>
    <w:rsid w:val="001A426E"/>
    <w:rsid w:val="001A529E"/>
    <w:rsid w:val="001A59CD"/>
    <w:rsid w:val="001A5A8D"/>
    <w:rsid w:val="001A5CAB"/>
    <w:rsid w:val="001A6B60"/>
    <w:rsid w:val="001A76DA"/>
    <w:rsid w:val="001A7D1E"/>
    <w:rsid w:val="001B0408"/>
    <w:rsid w:val="001B0AAC"/>
    <w:rsid w:val="001B0FF7"/>
    <w:rsid w:val="001B11D9"/>
    <w:rsid w:val="001B1268"/>
    <w:rsid w:val="001B1386"/>
    <w:rsid w:val="001B1A30"/>
    <w:rsid w:val="001B1D9A"/>
    <w:rsid w:val="001B2391"/>
    <w:rsid w:val="001B296F"/>
    <w:rsid w:val="001B319D"/>
    <w:rsid w:val="001B31E8"/>
    <w:rsid w:val="001B3214"/>
    <w:rsid w:val="001B3F62"/>
    <w:rsid w:val="001B4FD6"/>
    <w:rsid w:val="001B502F"/>
    <w:rsid w:val="001B50CC"/>
    <w:rsid w:val="001B5AB6"/>
    <w:rsid w:val="001B6272"/>
    <w:rsid w:val="001B6B08"/>
    <w:rsid w:val="001B6DD4"/>
    <w:rsid w:val="001B7E32"/>
    <w:rsid w:val="001C012F"/>
    <w:rsid w:val="001C073E"/>
    <w:rsid w:val="001C164D"/>
    <w:rsid w:val="001C1862"/>
    <w:rsid w:val="001C4459"/>
    <w:rsid w:val="001C5880"/>
    <w:rsid w:val="001C5C58"/>
    <w:rsid w:val="001C5FFD"/>
    <w:rsid w:val="001C6A1A"/>
    <w:rsid w:val="001C6BF0"/>
    <w:rsid w:val="001C6EA6"/>
    <w:rsid w:val="001D0C43"/>
    <w:rsid w:val="001D1077"/>
    <w:rsid w:val="001D131D"/>
    <w:rsid w:val="001D264A"/>
    <w:rsid w:val="001D360B"/>
    <w:rsid w:val="001D3657"/>
    <w:rsid w:val="001D4BD4"/>
    <w:rsid w:val="001D4D9D"/>
    <w:rsid w:val="001D4FE3"/>
    <w:rsid w:val="001D512D"/>
    <w:rsid w:val="001D5807"/>
    <w:rsid w:val="001D5C95"/>
    <w:rsid w:val="001D6AC0"/>
    <w:rsid w:val="001D7A4F"/>
    <w:rsid w:val="001D7C6B"/>
    <w:rsid w:val="001D7EA9"/>
    <w:rsid w:val="001D7FE1"/>
    <w:rsid w:val="001E0047"/>
    <w:rsid w:val="001E09E5"/>
    <w:rsid w:val="001E101D"/>
    <w:rsid w:val="001E138B"/>
    <w:rsid w:val="001E1D34"/>
    <w:rsid w:val="001E246E"/>
    <w:rsid w:val="001E365E"/>
    <w:rsid w:val="001E4302"/>
    <w:rsid w:val="001E5EB1"/>
    <w:rsid w:val="001E77A2"/>
    <w:rsid w:val="001E7EFD"/>
    <w:rsid w:val="001F12EF"/>
    <w:rsid w:val="001F13F5"/>
    <w:rsid w:val="001F1571"/>
    <w:rsid w:val="001F1F98"/>
    <w:rsid w:val="001F2D4E"/>
    <w:rsid w:val="001F3192"/>
    <w:rsid w:val="001F3EDC"/>
    <w:rsid w:val="001F435D"/>
    <w:rsid w:val="001F4D51"/>
    <w:rsid w:val="001F5628"/>
    <w:rsid w:val="001F5889"/>
    <w:rsid w:val="001F5C1A"/>
    <w:rsid w:val="001F61A8"/>
    <w:rsid w:val="001F7367"/>
    <w:rsid w:val="001F7B16"/>
    <w:rsid w:val="001F7EB0"/>
    <w:rsid w:val="00200339"/>
    <w:rsid w:val="002016A0"/>
    <w:rsid w:val="00201B27"/>
    <w:rsid w:val="002025F2"/>
    <w:rsid w:val="00202C25"/>
    <w:rsid w:val="00204675"/>
    <w:rsid w:val="0020518A"/>
    <w:rsid w:val="00205B35"/>
    <w:rsid w:val="00205CEB"/>
    <w:rsid w:val="00206222"/>
    <w:rsid w:val="002065BC"/>
    <w:rsid w:val="00206ED5"/>
    <w:rsid w:val="00207608"/>
    <w:rsid w:val="00207682"/>
    <w:rsid w:val="00207E55"/>
    <w:rsid w:val="00207E72"/>
    <w:rsid w:val="00210358"/>
    <w:rsid w:val="00210D4E"/>
    <w:rsid w:val="00210DDD"/>
    <w:rsid w:val="00211105"/>
    <w:rsid w:val="00212081"/>
    <w:rsid w:val="0021220E"/>
    <w:rsid w:val="00213BBB"/>
    <w:rsid w:val="0021424D"/>
    <w:rsid w:val="002149FE"/>
    <w:rsid w:val="00215BEC"/>
    <w:rsid w:val="00215D34"/>
    <w:rsid w:val="002169C4"/>
    <w:rsid w:val="00216A17"/>
    <w:rsid w:val="00216CF3"/>
    <w:rsid w:val="00216F6F"/>
    <w:rsid w:val="0021785F"/>
    <w:rsid w:val="00217EB5"/>
    <w:rsid w:val="0022007A"/>
    <w:rsid w:val="00220517"/>
    <w:rsid w:val="00220B44"/>
    <w:rsid w:val="0022152D"/>
    <w:rsid w:val="00222161"/>
    <w:rsid w:val="00222383"/>
    <w:rsid w:val="002229D6"/>
    <w:rsid w:val="00224BD6"/>
    <w:rsid w:val="00225256"/>
    <w:rsid w:val="0022619F"/>
    <w:rsid w:val="00226280"/>
    <w:rsid w:val="002266CD"/>
    <w:rsid w:val="00226AF6"/>
    <w:rsid w:val="00227724"/>
    <w:rsid w:val="0023006A"/>
    <w:rsid w:val="00230342"/>
    <w:rsid w:val="00230575"/>
    <w:rsid w:val="00231C42"/>
    <w:rsid w:val="002326E4"/>
    <w:rsid w:val="0023274D"/>
    <w:rsid w:val="00232EA0"/>
    <w:rsid w:val="00232EFC"/>
    <w:rsid w:val="0023600A"/>
    <w:rsid w:val="0023698F"/>
    <w:rsid w:val="0023784A"/>
    <w:rsid w:val="00237AAD"/>
    <w:rsid w:val="00237F8B"/>
    <w:rsid w:val="002400BF"/>
    <w:rsid w:val="00241AAD"/>
    <w:rsid w:val="00241E7E"/>
    <w:rsid w:val="00242109"/>
    <w:rsid w:val="00242340"/>
    <w:rsid w:val="002425D1"/>
    <w:rsid w:val="00243899"/>
    <w:rsid w:val="00244E8B"/>
    <w:rsid w:val="002457FB"/>
    <w:rsid w:val="00245A06"/>
    <w:rsid w:val="00245EF1"/>
    <w:rsid w:val="0024618F"/>
    <w:rsid w:val="002462E0"/>
    <w:rsid w:val="00246457"/>
    <w:rsid w:val="00246C07"/>
    <w:rsid w:val="00246F50"/>
    <w:rsid w:val="00247F66"/>
    <w:rsid w:val="00250655"/>
    <w:rsid w:val="00252150"/>
    <w:rsid w:val="002524AE"/>
    <w:rsid w:val="00252656"/>
    <w:rsid w:val="0025298C"/>
    <w:rsid w:val="002534BB"/>
    <w:rsid w:val="002535EF"/>
    <w:rsid w:val="00254B3E"/>
    <w:rsid w:val="00255C1F"/>
    <w:rsid w:val="00255DB6"/>
    <w:rsid w:val="002565CB"/>
    <w:rsid w:val="00257D06"/>
    <w:rsid w:val="00260FF8"/>
    <w:rsid w:val="00261D20"/>
    <w:rsid w:val="002623A8"/>
    <w:rsid w:val="0026332B"/>
    <w:rsid w:val="002635F5"/>
    <w:rsid w:val="00263E05"/>
    <w:rsid w:val="00263FEC"/>
    <w:rsid w:val="002642F3"/>
    <w:rsid w:val="002646BE"/>
    <w:rsid w:val="002654F4"/>
    <w:rsid w:val="0026567D"/>
    <w:rsid w:val="00265771"/>
    <w:rsid w:val="00265816"/>
    <w:rsid w:val="00265BE7"/>
    <w:rsid w:val="002663EA"/>
    <w:rsid w:val="00267842"/>
    <w:rsid w:val="00267FC3"/>
    <w:rsid w:val="00267FCF"/>
    <w:rsid w:val="00270634"/>
    <w:rsid w:val="0027193F"/>
    <w:rsid w:val="002722CE"/>
    <w:rsid w:val="0027241E"/>
    <w:rsid w:val="00272521"/>
    <w:rsid w:val="002728CB"/>
    <w:rsid w:val="002729D1"/>
    <w:rsid w:val="002731BD"/>
    <w:rsid w:val="0027486C"/>
    <w:rsid w:val="00274AE1"/>
    <w:rsid w:val="00274E9F"/>
    <w:rsid w:val="00275CBC"/>
    <w:rsid w:val="00277869"/>
    <w:rsid w:val="0027795A"/>
    <w:rsid w:val="00280771"/>
    <w:rsid w:val="0028137C"/>
    <w:rsid w:val="0028138C"/>
    <w:rsid w:val="00281491"/>
    <w:rsid w:val="00281FE5"/>
    <w:rsid w:val="002837E6"/>
    <w:rsid w:val="00283CFE"/>
    <w:rsid w:val="002840B4"/>
    <w:rsid w:val="002844EF"/>
    <w:rsid w:val="00286C31"/>
    <w:rsid w:val="0028714A"/>
    <w:rsid w:val="0028782A"/>
    <w:rsid w:val="002902D9"/>
    <w:rsid w:val="00290316"/>
    <w:rsid w:val="00291503"/>
    <w:rsid w:val="00291951"/>
    <w:rsid w:val="0029257E"/>
    <w:rsid w:val="00292678"/>
    <w:rsid w:val="002931D4"/>
    <w:rsid w:val="00293B06"/>
    <w:rsid w:val="00293B97"/>
    <w:rsid w:val="0029454A"/>
    <w:rsid w:val="00295950"/>
    <w:rsid w:val="00295C93"/>
    <w:rsid w:val="00296771"/>
    <w:rsid w:val="002A0387"/>
    <w:rsid w:val="002A0E77"/>
    <w:rsid w:val="002A0FFF"/>
    <w:rsid w:val="002A1BF6"/>
    <w:rsid w:val="002A23D5"/>
    <w:rsid w:val="002A29E7"/>
    <w:rsid w:val="002A4890"/>
    <w:rsid w:val="002A50C0"/>
    <w:rsid w:val="002A51A2"/>
    <w:rsid w:val="002A53CE"/>
    <w:rsid w:val="002A583C"/>
    <w:rsid w:val="002A6084"/>
    <w:rsid w:val="002A6170"/>
    <w:rsid w:val="002A7B14"/>
    <w:rsid w:val="002A7CC9"/>
    <w:rsid w:val="002B0954"/>
    <w:rsid w:val="002B1270"/>
    <w:rsid w:val="002B21C1"/>
    <w:rsid w:val="002B312B"/>
    <w:rsid w:val="002B31CE"/>
    <w:rsid w:val="002B3D96"/>
    <w:rsid w:val="002B3F54"/>
    <w:rsid w:val="002B4207"/>
    <w:rsid w:val="002B5615"/>
    <w:rsid w:val="002B606A"/>
    <w:rsid w:val="002B6640"/>
    <w:rsid w:val="002B6EDD"/>
    <w:rsid w:val="002B7724"/>
    <w:rsid w:val="002B788E"/>
    <w:rsid w:val="002B7D5C"/>
    <w:rsid w:val="002B7D72"/>
    <w:rsid w:val="002C00C8"/>
    <w:rsid w:val="002C05D3"/>
    <w:rsid w:val="002C0A97"/>
    <w:rsid w:val="002C1314"/>
    <w:rsid w:val="002C1348"/>
    <w:rsid w:val="002C1B3D"/>
    <w:rsid w:val="002C1D8F"/>
    <w:rsid w:val="002C1E35"/>
    <w:rsid w:val="002C30F4"/>
    <w:rsid w:val="002C4209"/>
    <w:rsid w:val="002C467D"/>
    <w:rsid w:val="002C4CD9"/>
    <w:rsid w:val="002C5100"/>
    <w:rsid w:val="002C5F00"/>
    <w:rsid w:val="002C67D1"/>
    <w:rsid w:val="002C6ED7"/>
    <w:rsid w:val="002C77D9"/>
    <w:rsid w:val="002C7E13"/>
    <w:rsid w:val="002D0316"/>
    <w:rsid w:val="002D0FDD"/>
    <w:rsid w:val="002D16FA"/>
    <w:rsid w:val="002D23E5"/>
    <w:rsid w:val="002D38C9"/>
    <w:rsid w:val="002D4F79"/>
    <w:rsid w:val="002D4FC6"/>
    <w:rsid w:val="002D505D"/>
    <w:rsid w:val="002D51F9"/>
    <w:rsid w:val="002D5C4E"/>
    <w:rsid w:val="002D73FB"/>
    <w:rsid w:val="002D75C2"/>
    <w:rsid w:val="002D7B45"/>
    <w:rsid w:val="002D7C0A"/>
    <w:rsid w:val="002E00CE"/>
    <w:rsid w:val="002E02F0"/>
    <w:rsid w:val="002E05A1"/>
    <w:rsid w:val="002E0989"/>
    <w:rsid w:val="002E1449"/>
    <w:rsid w:val="002E1A54"/>
    <w:rsid w:val="002E36FE"/>
    <w:rsid w:val="002E389D"/>
    <w:rsid w:val="002E3A16"/>
    <w:rsid w:val="002E5558"/>
    <w:rsid w:val="002E6018"/>
    <w:rsid w:val="002E7E4F"/>
    <w:rsid w:val="002F15FE"/>
    <w:rsid w:val="002F17D8"/>
    <w:rsid w:val="002F33AC"/>
    <w:rsid w:val="002F37DD"/>
    <w:rsid w:val="002F3A5E"/>
    <w:rsid w:val="002F4B6F"/>
    <w:rsid w:val="002F4BA3"/>
    <w:rsid w:val="002F566D"/>
    <w:rsid w:val="00300B12"/>
    <w:rsid w:val="00301424"/>
    <w:rsid w:val="0030165D"/>
    <w:rsid w:val="00302EC6"/>
    <w:rsid w:val="0030339F"/>
    <w:rsid w:val="003036F7"/>
    <w:rsid w:val="003043F6"/>
    <w:rsid w:val="00304496"/>
    <w:rsid w:val="00304640"/>
    <w:rsid w:val="00304D4E"/>
    <w:rsid w:val="003065B2"/>
    <w:rsid w:val="00307EC3"/>
    <w:rsid w:val="00310DBA"/>
    <w:rsid w:val="00310EFF"/>
    <w:rsid w:val="003128F7"/>
    <w:rsid w:val="00312A00"/>
    <w:rsid w:val="00312FDA"/>
    <w:rsid w:val="00313102"/>
    <w:rsid w:val="00313951"/>
    <w:rsid w:val="00314884"/>
    <w:rsid w:val="00315038"/>
    <w:rsid w:val="00315272"/>
    <w:rsid w:val="00315B41"/>
    <w:rsid w:val="00316208"/>
    <w:rsid w:val="00316302"/>
    <w:rsid w:val="003168FD"/>
    <w:rsid w:val="00316CD5"/>
    <w:rsid w:val="00316F06"/>
    <w:rsid w:val="00317506"/>
    <w:rsid w:val="0032008C"/>
    <w:rsid w:val="0032045A"/>
    <w:rsid w:val="003208D1"/>
    <w:rsid w:val="00320B09"/>
    <w:rsid w:val="00320F5F"/>
    <w:rsid w:val="00320FC6"/>
    <w:rsid w:val="0032161E"/>
    <w:rsid w:val="00322190"/>
    <w:rsid w:val="003222C0"/>
    <w:rsid w:val="0032336E"/>
    <w:rsid w:val="00323C7F"/>
    <w:rsid w:val="00323C9D"/>
    <w:rsid w:val="003240D7"/>
    <w:rsid w:val="00324424"/>
    <w:rsid w:val="00324E4A"/>
    <w:rsid w:val="003252CB"/>
    <w:rsid w:val="0032565A"/>
    <w:rsid w:val="003257F6"/>
    <w:rsid w:val="00325B4F"/>
    <w:rsid w:val="003266DF"/>
    <w:rsid w:val="00326C55"/>
    <w:rsid w:val="00330845"/>
    <w:rsid w:val="00330A37"/>
    <w:rsid w:val="00330A8A"/>
    <w:rsid w:val="0033236B"/>
    <w:rsid w:val="0033246D"/>
    <w:rsid w:val="00332719"/>
    <w:rsid w:val="00333EFE"/>
    <w:rsid w:val="00334341"/>
    <w:rsid w:val="00334609"/>
    <w:rsid w:val="00334906"/>
    <w:rsid w:val="00335127"/>
    <w:rsid w:val="003352D1"/>
    <w:rsid w:val="00335A15"/>
    <w:rsid w:val="00335B93"/>
    <w:rsid w:val="00336BE2"/>
    <w:rsid w:val="00337440"/>
    <w:rsid w:val="00340C17"/>
    <w:rsid w:val="00341AF7"/>
    <w:rsid w:val="00341C56"/>
    <w:rsid w:val="00342045"/>
    <w:rsid w:val="003427A3"/>
    <w:rsid w:val="00342A80"/>
    <w:rsid w:val="00342A9B"/>
    <w:rsid w:val="00342F48"/>
    <w:rsid w:val="0034326B"/>
    <w:rsid w:val="003432AA"/>
    <w:rsid w:val="00343BCE"/>
    <w:rsid w:val="00343FB4"/>
    <w:rsid w:val="003443BB"/>
    <w:rsid w:val="00344E2A"/>
    <w:rsid w:val="0034540C"/>
    <w:rsid w:val="00345694"/>
    <w:rsid w:val="00345794"/>
    <w:rsid w:val="00345DC6"/>
    <w:rsid w:val="003474ED"/>
    <w:rsid w:val="0034774F"/>
    <w:rsid w:val="003503E5"/>
    <w:rsid w:val="003506AB"/>
    <w:rsid w:val="00351153"/>
    <w:rsid w:val="0035142C"/>
    <w:rsid w:val="0035165B"/>
    <w:rsid w:val="00351828"/>
    <w:rsid w:val="00352891"/>
    <w:rsid w:val="00352C65"/>
    <w:rsid w:val="00352F4B"/>
    <w:rsid w:val="0035428B"/>
    <w:rsid w:val="00354B53"/>
    <w:rsid w:val="00354D12"/>
    <w:rsid w:val="00355903"/>
    <w:rsid w:val="00355CA7"/>
    <w:rsid w:val="003569CD"/>
    <w:rsid w:val="00356BDC"/>
    <w:rsid w:val="003576BF"/>
    <w:rsid w:val="00357B70"/>
    <w:rsid w:val="00361605"/>
    <w:rsid w:val="0036270A"/>
    <w:rsid w:val="00362925"/>
    <w:rsid w:val="00363729"/>
    <w:rsid w:val="00363D2F"/>
    <w:rsid w:val="00363F76"/>
    <w:rsid w:val="00364D61"/>
    <w:rsid w:val="003656D6"/>
    <w:rsid w:val="00365ECB"/>
    <w:rsid w:val="0036611D"/>
    <w:rsid w:val="0037065C"/>
    <w:rsid w:val="003712FA"/>
    <w:rsid w:val="003714F0"/>
    <w:rsid w:val="003724A6"/>
    <w:rsid w:val="003726E2"/>
    <w:rsid w:val="00372A8E"/>
    <w:rsid w:val="00372FD9"/>
    <w:rsid w:val="00373692"/>
    <w:rsid w:val="003740CB"/>
    <w:rsid w:val="003743B0"/>
    <w:rsid w:val="00374FE4"/>
    <w:rsid w:val="003750F2"/>
    <w:rsid w:val="003752DF"/>
    <w:rsid w:val="00375B52"/>
    <w:rsid w:val="00376073"/>
    <w:rsid w:val="00380594"/>
    <w:rsid w:val="00380A97"/>
    <w:rsid w:val="00381064"/>
    <w:rsid w:val="003817C3"/>
    <w:rsid w:val="003818DB"/>
    <w:rsid w:val="00381F1D"/>
    <w:rsid w:val="00381F77"/>
    <w:rsid w:val="003828A2"/>
    <w:rsid w:val="00382CDC"/>
    <w:rsid w:val="00382E57"/>
    <w:rsid w:val="003844FD"/>
    <w:rsid w:val="00384590"/>
    <w:rsid w:val="00384ACE"/>
    <w:rsid w:val="003858AD"/>
    <w:rsid w:val="00385B94"/>
    <w:rsid w:val="0038626A"/>
    <w:rsid w:val="00390E74"/>
    <w:rsid w:val="00391854"/>
    <w:rsid w:val="00391C96"/>
    <w:rsid w:val="003921E2"/>
    <w:rsid w:val="00392230"/>
    <w:rsid w:val="00395CB5"/>
    <w:rsid w:val="00395D7A"/>
    <w:rsid w:val="0039623A"/>
    <w:rsid w:val="00396C77"/>
    <w:rsid w:val="003972C3"/>
    <w:rsid w:val="003A2936"/>
    <w:rsid w:val="003A3381"/>
    <w:rsid w:val="003A364E"/>
    <w:rsid w:val="003A44FD"/>
    <w:rsid w:val="003A52C2"/>
    <w:rsid w:val="003A6459"/>
    <w:rsid w:val="003A7AAD"/>
    <w:rsid w:val="003B08C0"/>
    <w:rsid w:val="003B0ECF"/>
    <w:rsid w:val="003B2332"/>
    <w:rsid w:val="003B2C9E"/>
    <w:rsid w:val="003B3346"/>
    <w:rsid w:val="003B3404"/>
    <w:rsid w:val="003B363D"/>
    <w:rsid w:val="003B3EF5"/>
    <w:rsid w:val="003B42EA"/>
    <w:rsid w:val="003B47D6"/>
    <w:rsid w:val="003B4966"/>
    <w:rsid w:val="003B4D94"/>
    <w:rsid w:val="003B4FA3"/>
    <w:rsid w:val="003B6640"/>
    <w:rsid w:val="003B7046"/>
    <w:rsid w:val="003B7224"/>
    <w:rsid w:val="003C07A6"/>
    <w:rsid w:val="003C0DF5"/>
    <w:rsid w:val="003C0FEB"/>
    <w:rsid w:val="003C1984"/>
    <w:rsid w:val="003C1C83"/>
    <w:rsid w:val="003C2A6E"/>
    <w:rsid w:val="003C3319"/>
    <w:rsid w:val="003C38CA"/>
    <w:rsid w:val="003C3EEF"/>
    <w:rsid w:val="003C4908"/>
    <w:rsid w:val="003C4A6E"/>
    <w:rsid w:val="003C4BD9"/>
    <w:rsid w:val="003C4F65"/>
    <w:rsid w:val="003C6CCB"/>
    <w:rsid w:val="003C781A"/>
    <w:rsid w:val="003D1477"/>
    <w:rsid w:val="003D1523"/>
    <w:rsid w:val="003D17E5"/>
    <w:rsid w:val="003D1A39"/>
    <w:rsid w:val="003D3369"/>
    <w:rsid w:val="003D4784"/>
    <w:rsid w:val="003D4A76"/>
    <w:rsid w:val="003D4EF2"/>
    <w:rsid w:val="003D5915"/>
    <w:rsid w:val="003D61A8"/>
    <w:rsid w:val="003D6F6D"/>
    <w:rsid w:val="003D7657"/>
    <w:rsid w:val="003D7EE7"/>
    <w:rsid w:val="003E05BC"/>
    <w:rsid w:val="003E0863"/>
    <w:rsid w:val="003E1157"/>
    <w:rsid w:val="003E1278"/>
    <w:rsid w:val="003E1CAC"/>
    <w:rsid w:val="003E1F98"/>
    <w:rsid w:val="003E2AF0"/>
    <w:rsid w:val="003E2CA6"/>
    <w:rsid w:val="003E32A0"/>
    <w:rsid w:val="003E360C"/>
    <w:rsid w:val="003E36A4"/>
    <w:rsid w:val="003E3DAE"/>
    <w:rsid w:val="003E5902"/>
    <w:rsid w:val="003E614E"/>
    <w:rsid w:val="003F001D"/>
    <w:rsid w:val="003F0647"/>
    <w:rsid w:val="003F1D28"/>
    <w:rsid w:val="003F27A2"/>
    <w:rsid w:val="003F2884"/>
    <w:rsid w:val="003F28AB"/>
    <w:rsid w:val="003F3213"/>
    <w:rsid w:val="003F3657"/>
    <w:rsid w:val="003F4FAB"/>
    <w:rsid w:val="003F5F63"/>
    <w:rsid w:val="003F62F2"/>
    <w:rsid w:val="003F79BC"/>
    <w:rsid w:val="00400084"/>
    <w:rsid w:val="0040088B"/>
    <w:rsid w:val="00400AA8"/>
    <w:rsid w:val="00400E67"/>
    <w:rsid w:val="00401CBF"/>
    <w:rsid w:val="00401E43"/>
    <w:rsid w:val="004026DB"/>
    <w:rsid w:val="00402CB9"/>
    <w:rsid w:val="00403E7D"/>
    <w:rsid w:val="00404122"/>
    <w:rsid w:val="00404B01"/>
    <w:rsid w:val="00404DCB"/>
    <w:rsid w:val="00405B9D"/>
    <w:rsid w:val="00406170"/>
    <w:rsid w:val="00406D6D"/>
    <w:rsid w:val="0040765B"/>
    <w:rsid w:val="00407C0E"/>
    <w:rsid w:val="0041010E"/>
    <w:rsid w:val="0041072E"/>
    <w:rsid w:val="00410B38"/>
    <w:rsid w:val="00411884"/>
    <w:rsid w:val="00412A34"/>
    <w:rsid w:val="00412D17"/>
    <w:rsid w:val="00414728"/>
    <w:rsid w:val="00415841"/>
    <w:rsid w:val="004159EF"/>
    <w:rsid w:val="00416102"/>
    <w:rsid w:val="004200AF"/>
    <w:rsid w:val="004201E9"/>
    <w:rsid w:val="00421211"/>
    <w:rsid w:val="00421809"/>
    <w:rsid w:val="00421D1B"/>
    <w:rsid w:val="00422124"/>
    <w:rsid w:val="0042246F"/>
    <w:rsid w:val="00422AE4"/>
    <w:rsid w:val="004230F9"/>
    <w:rsid w:val="00423B4F"/>
    <w:rsid w:val="00423C4E"/>
    <w:rsid w:val="00424ADD"/>
    <w:rsid w:val="0042514D"/>
    <w:rsid w:val="004300A8"/>
    <w:rsid w:val="00430BB6"/>
    <w:rsid w:val="00431296"/>
    <w:rsid w:val="00431EBF"/>
    <w:rsid w:val="004327B7"/>
    <w:rsid w:val="00432831"/>
    <w:rsid w:val="004328A0"/>
    <w:rsid w:val="004337BE"/>
    <w:rsid w:val="00434060"/>
    <w:rsid w:val="0043427A"/>
    <w:rsid w:val="00434338"/>
    <w:rsid w:val="004355A6"/>
    <w:rsid w:val="00436D55"/>
    <w:rsid w:val="00440565"/>
    <w:rsid w:val="00441A6A"/>
    <w:rsid w:val="00441AD5"/>
    <w:rsid w:val="004439DB"/>
    <w:rsid w:val="0044465B"/>
    <w:rsid w:val="00445B73"/>
    <w:rsid w:val="00446A36"/>
    <w:rsid w:val="00447013"/>
    <w:rsid w:val="004501C2"/>
    <w:rsid w:val="00450303"/>
    <w:rsid w:val="00451210"/>
    <w:rsid w:val="004517C6"/>
    <w:rsid w:val="004520F9"/>
    <w:rsid w:val="0045460C"/>
    <w:rsid w:val="00454D31"/>
    <w:rsid w:val="00454E13"/>
    <w:rsid w:val="00455AB5"/>
    <w:rsid w:val="00455CAA"/>
    <w:rsid w:val="0045658D"/>
    <w:rsid w:val="00457D27"/>
    <w:rsid w:val="004602B9"/>
    <w:rsid w:val="0046056A"/>
    <w:rsid w:val="004618B7"/>
    <w:rsid w:val="00462167"/>
    <w:rsid w:val="00462C1E"/>
    <w:rsid w:val="00462E87"/>
    <w:rsid w:val="00463BE5"/>
    <w:rsid w:val="00463C4D"/>
    <w:rsid w:val="00463FDD"/>
    <w:rsid w:val="0046426D"/>
    <w:rsid w:val="00464A5E"/>
    <w:rsid w:val="00464B53"/>
    <w:rsid w:val="00464D12"/>
    <w:rsid w:val="004657D0"/>
    <w:rsid w:val="0046592B"/>
    <w:rsid w:val="004668AE"/>
    <w:rsid w:val="004670CF"/>
    <w:rsid w:val="0046746A"/>
    <w:rsid w:val="00467936"/>
    <w:rsid w:val="00467E44"/>
    <w:rsid w:val="0047168E"/>
    <w:rsid w:val="004719A2"/>
    <w:rsid w:val="0047210E"/>
    <w:rsid w:val="004726E7"/>
    <w:rsid w:val="00473059"/>
    <w:rsid w:val="004738B1"/>
    <w:rsid w:val="00474F66"/>
    <w:rsid w:val="00475013"/>
    <w:rsid w:val="00476F3A"/>
    <w:rsid w:val="00477D24"/>
    <w:rsid w:val="00477D40"/>
    <w:rsid w:val="00481093"/>
    <w:rsid w:val="0048207F"/>
    <w:rsid w:val="00483C91"/>
    <w:rsid w:val="00483F56"/>
    <w:rsid w:val="00484317"/>
    <w:rsid w:val="00484815"/>
    <w:rsid w:val="00485422"/>
    <w:rsid w:val="00486B6F"/>
    <w:rsid w:val="00487139"/>
    <w:rsid w:val="0048719F"/>
    <w:rsid w:val="0048730C"/>
    <w:rsid w:val="00490CF6"/>
    <w:rsid w:val="00494941"/>
    <w:rsid w:val="00494C12"/>
    <w:rsid w:val="00494E42"/>
    <w:rsid w:val="0049520C"/>
    <w:rsid w:val="00495A4F"/>
    <w:rsid w:val="004964EA"/>
    <w:rsid w:val="00497A32"/>
    <w:rsid w:val="004A04D6"/>
    <w:rsid w:val="004A0D3E"/>
    <w:rsid w:val="004A33E7"/>
    <w:rsid w:val="004A624A"/>
    <w:rsid w:val="004A7044"/>
    <w:rsid w:val="004A714B"/>
    <w:rsid w:val="004A76EB"/>
    <w:rsid w:val="004A78EE"/>
    <w:rsid w:val="004A7903"/>
    <w:rsid w:val="004A7E40"/>
    <w:rsid w:val="004B08A8"/>
    <w:rsid w:val="004B1167"/>
    <w:rsid w:val="004B1C31"/>
    <w:rsid w:val="004B2460"/>
    <w:rsid w:val="004B2F92"/>
    <w:rsid w:val="004B692B"/>
    <w:rsid w:val="004B6B96"/>
    <w:rsid w:val="004C0D7B"/>
    <w:rsid w:val="004C1973"/>
    <w:rsid w:val="004C28CC"/>
    <w:rsid w:val="004C3008"/>
    <w:rsid w:val="004C44D2"/>
    <w:rsid w:val="004C576C"/>
    <w:rsid w:val="004C6101"/>
    <w:rsid w:val="004C6B03"/>
    <w:rsid w:val="004C7925"/>
    <w:rsid w:val="004D34AB"/>
    <w:rsid w:val="004D35E3"/>
    <w:rsid w:val="004D3C5B"/>
    <w:rsid w:val="004D56C6"/>
    <w:rsid w:val="004D59E4"/>
    <w:rsid w:val="004D668A"/>
    <w:rsid w:val="004D7520"/>
    <w:rsid w:val="004D7DE1"/>
    <w:rsid w:val="004E0029"/>
    <w:rsid w:val="004E01BA"/>
    <w:rsid w:val="004E1552"/>
    <w:rsid w:val="004E2505"/>
    <w:rsid w:val="004E308E"/>
    <w:rsid w:val="004E31EA"/>
    <w:rsid w:val="004E3313"/>
    <w:rsid w:val="004E3BDA"/>
    <w:rsid w:val="004E4ED1"/>
    <w:rsid w:val="004E4F11"/>
    <w:rsid w:val="004E54E4"/>
    <w:rsid w:val="004E6031"/>
    <w:rsid w:val="004E66BA"/>
    <w:rsid w:val="004E7C60"/>
    <w:rsid w:val="004E7DF5"/>
    <w:rsid w:val="004F0DFB"/>
    <w:rsid w:val="004F2305"/>
    <w:rsid w:val="004F23A6"/>
    <w:rsid w:val="004F330E"/>
    <w:rsid w:val="004F343B"/>
    <w:rsid w:val="004F5EAE"/>
    <w:rsid w:val="00500591"/>
    <w:rsid w:val="005015AC"/>
    <w:rsid w:val="005022AC"/>
    <w:rsid w:val="005026E0"/>
    <w:rsid w:val="005028D5"/>
    <w:rsid w:val="00503BAD"/>
    <w:rsid w:val="00503DC8"/>
    <w:rsid w:val="00504DE4"/>
    <w:rsid w:val="00505A39"/>
    <w:rsid w:val="00505C2D"/>
    <w:rsid w:val="00506F61"/>
    <w:rsid w:val="00507DD6"/>
    <w:rsid w:val="00510686"/>
    <w:rsid w:val="005108BD"/>
    <w:rsid w:val="00510CDE"/>
    <w:rsid w:val="005121C4"/>
    <w:rsid w:val="00512763"/>
    <w:rsid w:val="005130DF"/>
    <w:rsid w:val="00514B82"/>
    <w:rsid w:val="00514CE0"/>
    <w:rsid w:val="00514F07"/>
    <w:rsid w:val="00515A32"/>
    <w:rsid w:val="00516121"/>
    <w:rsid w:val="0052069E"/>
    <w:rsid w:val="005214F6"/>
    <w:rsid w:val="00521606"/>
    <w:rsid w:val="00521B1A"/>
    <w:rsid w:val="00522084"/>
    <w:rsid w:val="00522B7F"/>
    <w:rsid w:val="00522E4D"/>
    <w:rsid w:val="00523272"/>
    <w:rsid w:val="0052333F"/>
    <w:rsid w:val="005247FA"/>
    <w:rsid w:val="005249D6"/>
    <w:rsid w:val="00525A42"/>
    <w:rsid w:val="00525D0A"/>
    <w:rsid w:val="00525EB5"/>
    <w:rsid w:val="005265CB"/>
    <w:rsid w:val="00527B04"/>
    <w:rsid w:val="005301AA"/>
    <w:rsid w:val="0053021D"/>
    <w:rsid w:val="00530CCA"/>
    <w:rsid w:val="00531263"/>
    <w:rsid w:val="00531283"/>
    <w:rsid w:val="00531810"/>
    <w:rsid w:val="00531C62"/>
    <w:rsid w:val="00532066"/>
    <w:rsid w:val="005324B7"/>
    <w:rsid w:val="00532750"/>
    <w:rsid w:val="00532C9F"/>
    <w:rsid w:val="0053376E"/>
    <w:rsid w:val="00533CBC"/>
    <w:rsid w:val="00534A1D"/>
    <w:rsid w:val="00534FD7"/>
    <w:rsid w:val="0053634D"/>
    <w:rsid w:val="005368D2"/>
    <w:rsid w:val="00536CC8"/>
    <w:rsid w:val="00536D38"/>
    <w:rsid w:val="00536DAC"/>
    <w:rsid w:val="00536DE1"/>
    <w:rsid w:val="00537A97"/>
    <w:rsid w:val="00540779"/>
    <w:rsid w:val="00541682"/>
    <w:rsid w:val="00543529"/>
    <w:rsid w:val="005438FF"/>
    <w:rsid w:val="00544324"/>
    <w:rsid w:val="005449BF"/>
    <w:rsid w:val="0054587D"/>
    <w:rsid w:val="00545AD9"/>
    <w:rsid w:val="00546A76"/>
    <w:rsid w:val="00546C6C"/>
    <w:rsid w:val="005511F6"/>
    <w:rsid w:val="005529A8"/>
    <w:rsid w:val="00553BCD"/>
    <w:rsid w:val="00553D90"/>
    <w:rsid w:val="0055411E"/>
    <w:rsid w:val="005542DF"/>
    <w:rsid w:val="005547A0"/>
    <w:rsid w:val="00555114"/>
    <w:rsid w:val="005551C1"/>
    <w:rsid w:val="00555705"/>
    <w:rsid w:val="00555B38"/>
    <w:rsid w:val="00555D9B"/>
    <w:rsid w:val="00556800"/>
    <w:rsid w:val="0055782E"/>
    <w:rsid w:val="005602A9"/>
    <w:rsid w:val="005608C6"/>
    <w:rsid w:val="00561384"/>
    <w:rsid w:val="00563314"/>
    <w:rsid w:val="00563D4E"/>
    <w:rsid w:val="005647F8"/>
    <w:rsid w:val="00564B98"/>
    <w:rsid w:val="005668D0"/>
    <w:rsid w:val="00566A65"/>
    <w:rsid w:val="00567163"/>
    <w:rsid w:val="005676D6"/>
    <w:rsid w:val="00567916"/>
    <w:rsid w:val="00571699"/>
    <w:rsid w:val="00571F07"/>
    <w:rsid w:val="0057255F"/>
    <w:rsid w:val="00572635"/>
    <w:rsid w:val="00572FF2"/>
    <w:rsid w:val="00573581"/>
    <w:rsid w:val="00573D64"/>
    <w:rsid w:val="00573EDD"/>
    <w:rsid w:val="005742B7"/>
    <w:rsid w:val="0057449A"/>
    <w:rsid w:val="00574A06"/>
    <w:rsid w:val="00575954"/>
    <w:rsid w:val="00575A6A"/>
    <w:rsid w:val="005767C1"/>
    <w:rsid w:val="005771A0"/>
    <w:rsid w:val="005829F1"/>
    <w:rsid w:val="00583386"/>
    <w:rsid w:val="00583B0D"/>
    <w:rsid w:val="00583F39"/>
    <w:rsid w:val="00584187"/>
    <w:rsid w:val="00584821"/>
    <w:rsid w:val="00584FB5"/>
    <w:rsid w:val="00585B6F"/>
    <w:rsid w:val="00585DDD"/>
    <w:rsid w:val="00586350"/>
    <w:rsid w:val="00586C35"/>
    <w:rsid w:val="0058701A"/>
    <w:rsid w:val="005875E2"/>
    <w:rsid w:val="0059038D"/>
    <w:rsid w:val="00591149"/>
    <w:rsid w:val="00591846"/>
    <w:rsid w:val="00592B4C"/>
    <w:rsid w:val="005936A2"/>
    <w:rsid w:val="005941A6"/>
    <w:rsid w:val="005941BA"/>
    <w:rsid w:val="00595610"/>
    <w:rsid w:val="00596821"/>
    <w:rsid w:val="0059684F"/>
    <w:rsid w:val="00597359"/>
    <w:rsid w:val="00597956"/>
    <w:rsid w:val="005A0120"/>
    <w:rsid w:val="005A049B"/>
    <w:rsid w:val="005A0B5D"/>
    <w:rsid w:val="005A1CB3"/>
    <w:rsid w:val="005A1F51"/>
    <w:rsid w:val="005A2338"/>
    <w:rsid w:val="005A2498"/>
    <w:rsid w:val="005A345D"/>
    <w:rsid w:val="005A3861"/>
    <w:rsid w:val="005A3A23"/>
    <w:rsid w:val="005A3AF9"/>
    <w:rsid w:val="005A4856"/>
    <w:rsid w:val="005A58BF"/>
    <w:rsid w:val="005A5A1E"/>
    <w:rsid w:val="005A5BE6"/>
    <w:rsid w:val="005A5EBB"/>
    <w:rsid w:val="005A5FF7"/>
    <w:rsid w:val="005A74B9"/>
    <w:rsid w:val="005A7BC3"/>
    <w:rsid w:val="005A7D46"/>
    <w:rsid w:val="005A7DBE"/>
    <w:rsid w:val="005B0075"/>
    <w:rsid w:val="005B02CE"/>
    <w:rsid w:val="005B10B2"/>
    <w:rsid w:val="005B336D"/>
    <w:rsid w:val="005B355D"/>
    <w:rsid w:val="005B4116"/>
    <w:rsid w:val="005B4364"/>
    <w:rsid w:val="005B4C72"/>
    <w:rsid w:val="005B604C"/>
    <w:rsid w:val="005B671B"/>
    <w:rsid w:val="005C06F1"/>
    <w:rsid w:val="005C202E"/>
    <w:rsid w:val="005C5C26"/>
    <w:rsid w:val="005C63A6"/>
    <w:rsid w:val="005C6AB9"/>
    <w:rsid w:val="005C7EF0"/>
    <w:rsid w:val="005D01A9"/>
    <w:rsid w:val="005D1EDE"/>
    <w:rsid w:val="005D2710"/>
    <w:rsid w:val="005D4A56"/>
    <w:rsid w:val="005D4A63"/>
    <w:rsid w:val="005D4E0C"/>
    <w:rsid w:val="005D5AC7"/>
    <w:rsid w:val="005D686C"/>
    <w:rsid w:val="005D6C16"/>
    <w:rsid w:val="005D6C50"/>
    <w:rsid w:val="005D6DE9"/>
    <w:rsid w:val="005D76D1"/>
    <w:rsid w:val="005D78A1"/>
    <w:rsid w:val="005D7D80"/>
    <w:rsid w:val="005E269B"/>
    <w:rsid w:val="005E3EFC"/>
    <w:rsid w:val="005E5479"/>
    <w:rsid w:val="005E572F"/>
    <w:rsid w:val="005E596D"/>
    <w:rsid w:val="005E5A39"/>
    <w:rsid w:val="005E5D0C"/>
    <w:rsid w:val="005E5EA1"/>
    <w:rsid w:val="005E76D2"/>
    <w:rsid w:val="005F04D7"/>
    <w:rsid w:val="005F1036"/>
    <w:rsid w:val="005F19F6"/>
    <w:rsid w:val="005F1A8E"/>
    <w:rsid w:val="005F1F48"/>
    <w:rsid w:val="005F24CC"/>
    <w:rsid w:val="005F2BBF"/>
    <w:rsid w:val="005F3893"/>
    <w:rsid w:val="005F3987"/>
    <w:rsid w:val="005F4753"/>
    <w:rsid w:val="005F536B"/>
    <w:rsid w:val="005F63E9"/>
    <w:rsid w:val="005F6CAA"/>
    <w:rsid w:val="005F7D1E"/>
    <w:rsid w:val="00600333"/>
    <w:rsid w:val="006004EC"/>
    <w:rsid w:val="0060156C"/>
    <w:rsid w:val="00602552"/>
    <w:rsid w:val="0060323E"/>
    <w:rsid w:val="00603396"/>
    <w:rsid w:val="00603B1B"/>
    <w:rsid w:val="00603E63"/>
    <w:rsid w:val="00603F90"/>
    <w:rsid w:val="0060448B"/>
    <w:rsid w:val="00604898"/>
    <w:rsid w:val="0060556D"/>
    <w:rsid w:val="006056D0"/>
    <w:rsid w:val="006057C2"/>
    <w:rsid w:val="00605D43"/>
    <w:rsid w:val="00605FB4"/>
    <w:rsid w:val="00606AE5"/>
    <w:rsid w:val="00606E0E"/>
    <w:rsid w:val="00607E0D"/>
    <w:rsid w:val="006112B7"/>
    <w:rsid w:val="00611775"/>
    <w:rsid w:val="006121BA"/>
    <w:rsid w:val="006122F2"/>
    <w:rsid w:val="00612E0A"/>
    <w:rsid w:val="00612EE6"/>
    <w:rsid w:val="0061466D"/>
    <w:rsid w:val="00614785"/>
    <w:rsid w:val="00614A9E"/>
    <w:rsid w:val="00615EB2"/>
    <w:rsid w:val="0061628E"/>
    <w:rsid w:val="00616E8F"/>
    <w:rsid w:val="00617D49"/>
    <w:rsid w:val="00620B38"/>
    <w:rsid w:val="00620D46"/>
    <w:rsid w:val="006212BD"/>
    <w:rsid w:val="0062153B"/>
    <w:rsid w:val="006217CC"/>
    <w:rsid w:val="00621C0D"/>
    <w:rsid w:val="006223FE"/>
    <w:rsid w:val="006253BE"/>
    <w:rsid w:val="0062638A"/>
    <w:rsid w:val="006265E1"/>
    <w:rsid w:val="006266AE"/>
    <w:rsid w:val="006274FD"/>
    <w:rsid w:val="00631115"/>
    <w:rsid w:val="00632E6B"/>
    <w:rsid w:val="00633242"/>
    <w:rsid w:val="0063376F"/>
    <w:rsid w:val="00635E52"/>
    <w:rsid w:val="006366DE"/>
    <w:rsid w:val="00636F84"/>
    <w:rsid w:val="006377E7"/>
    <w:rsid w:val="00641FDA"/>
    <w:rsid w:val="00643665"/>
    <w:rsid w:val="0064374B"/>
    <w:rsid w:val="00643840"/>
    <w:rsid w:val="006438D5"/>
    <w:rsid w:val="006466C1"/>
    <w:rsid w:val="00646890"/>
    <w:rsid w:val="0065043B"/>
    <w:rsid w:val="00651105"/>
    <w:rsid w:val="0065254E"/>
    <w:rsid w:val="006529DD"/>
    <w:rsid w:val="0065313E"/>
    <w:rsid w:val="00655C38"/>
    <w:rsid w:val="00661082"/>
    <w:rsid w:val="00661BC3"/>
    <w:rsid w:val="0066274A"/>
    <w:rsid w:val="0066307F"/>
    <w:rsid w:val="00663198"/>
    <w:rsid w:val="00663A8E"/>
    <w:rsid w:val="00663ABD"/>
    <w:rsid w:val="00664C61"/>
    <w:rsid w:val="00666385"/>
    <w:rsid w:val="0066690A"/>
    <w:rsid w:val="006678D5"/>
    <w:rsid w:val="00667973"/>
    <w:rsid w:val="00667BC5"/>
    <w:rsid w:val="00667C9E"/>
    <w:rsid w:val="00670252"/>
    <w:rsid w:val="0067154A"/>
    <w:rsid w:val="006715EC"/>
    <w:rsid w:val="00671D6F"/>
    <w:rsid w:val="0067310C"/>
    <w:rsid w:val="00675624"/>
    <w:rsid w:val="00675DBC"/>
    <w:rsid w:val="00676010"/>
    <w:rsid w:val="00676FB7"/>
    <w:rsid w:val="00677CBE"/>
    <w:rsid w:val="0068015C"/>
    <w:rsid w:val="00680641"/>
    <w:rsid w:val="006810D1"/>
    <w:rsid w:val="0068124E"/>
    <w:rsid w:val="00681A35"/>
    <w:rsid w:val="00682009"/>
    <w:rsid w:val="00682060"/>
    <w:rsid w:val="00683E01"/>
    <w:rsid w:val="0068412A"/>
    <w:rsid w:val="00684549"/>
    <w:rsid w:val="00684B4B"/>
    <w:rsid w:val="006858BF"/>
    <w:rsid w:val="006868E6"/>
    <w:rsid w:val="00686E61"/>
    <w:rsid w:val="006871D4"/>
    <w:rsid w:val="006875FC"/>
    <w:rsid w:val="00690972"/>
    <w:rsid w:val="00691909"/>
    <w:rsid w:val="00691AF1"/>
    <w:rsid w:val="006929A7"/>
    <w:rsid w:val="00692E5C"/>
    <w:rsid w:val="00694972"/>
    <w:rsid w:val="00694A22"/>
    <w:rsid w:val="006952FD"/>
    <w:rsid w:val="0069630B"/>
    <w:rsid w:val="006965BC"/>
    <w:rsid w:val="00696B66"/>
    <w:rsid w:val="006977ED"/>
    <w:rsid w:val="006A00CF"/>
    <w:rsid w:val="006A075F"/>
    <w:rsid w:val="006A0C70"/>
    <w:rsid w:val="006A1788"/>
    <w:rsid w:val="006A1A23"/>
    <w:rsid w:val="006A1C82"/>
    <w:rsid w:val="006A1E16"/>
    <w:rsid w:val="006A2C80"/>
    <w:rsid w:val="006A3971"/>
    <w:rsid w:val="006A3974"/>
    <w:rsid w:val="006A3CE7"/>
    <w:rsid w:val="006A44D8"/>
    <w:rsid w:val="006A4CA0"/>
    <w:rsid w:val="006A5DD5"/>
    <w:rsid w:val="006A6777"/>
    <w:rsid w:val="006A6B1D"/>
    <w:rsid w:val="006B1318"/>
    <w:rsid w:val="006B137F"/>
    <w:rsid w:val="006B1811"/>
    <w:rsid w:val="006B1FAA"/>
    <w:rsid w:val="006B2010"/>
    <w:rsid w:val="006B22F3"/>
    <w:rsid w:val="006B25C7"/>
    <w:rsid w:val="006B345E"/>
    <w:rsid w:val="006B34CA"/>
    <w:rsid w:val="006B41C9"/>
    <w:rsid w:val="006B4293"/>
    <w:rsid w:val="006B4D3A"/>
    <w:rsid w:val="006B5306"/>
    <w:rsid w:val="006B5EFB"/>
    <w:rsid w:val="006B5FCB"/>
    <w:rsid w:val="006B6705"/>
    <w:rsid w:val="006B6FAB"/>
    <w:rsid w:val="006B72CA"/>
    <w:rsid w:val="006B77B8"/>
    <w:rsid w:val="006B7995"/>
    <w:rsid w:val="006C0005"/>
    <w:rsid w:val="006C0F79"/>
    <w:rsid w:val="006C14A0"/>
    <w:rsid w:val="006C2891"/>
    <w:rsid w:val="006C2FCF"/>
    <w:rsid w:val="006C3451"/>
    <w:rsid w:val="006C3BB1"/>
    <w:rsid w:val="006C3F3B"/>
    <w:rsid w:val="006C45A5"/>
    <w:rsid w:val="006C5090"/>
    <w:rsid w:val="006C6A30"/>
    <w:rsid w:val="006C6A51"/>
    <w:rsid w:val="006C6AF6"/>
    <w:rsid w:val="006C7672"/>
    <w:rsid w:val="006C7A57"/>
    <w:rsid w:val="006D00C6"/>
    <w:rsid w:val="006D04C2"/>
    <w:rsid w:val="006D0582"/>
    <w:rsid w:val="006D1197"/>
    <w:rsid w:val="006D22BD"/>
    <w:rsid w:val="006D3121"/>
    <w:rsid w:val="006D3879"/>
    <w:rsid w:val="006D3E3E"/>
    <w:rsid w:val="006D441E"/>
    <w:rsid w:val="006D45FA"/>
    <w:rsid w:val="006D47C7"/>
    <w:rsid w:val="006D4A9E"/>
    <w:rsid w:val="006D6805"/>
    <w:rsid w:val="006D781E"/>
    <w:rsid w:val="006D7851"/>
    <w:rsid w:val="006D7C18"/>
    <w:rsid w:val="006E0372"/>
    <w:rsid w:val="006E1814"/>
    <w:rsid w:val="006E1985"/>
    <w:rsid w:val="006E3220"/>
    <w:rsid w:val="006E5438"/>
    <w:rsid w:val="006E6D81"/>
    <w:rsid w:val="006E7125"/>
    <w:rsid w:val="006E7247"/>
    <w:rsid w:val="006E76A4"/>
    <w:rsid w:val="006E779B"/>
    <w:rsid w:val="006E7B56"/>
    <w:rsid w:val="006F11DC"/>
    <w:rsid w:val="006F136F"/>
    <w:rsid w:val="006F1872"/>
    <w:rsid w:val="006F2423"/>
    <w:rsid w:val="006F31E6"/>
    <w:rsid w:val="006F3474"/>
    <w:rsid w:val="006F3779"/>
    <w:rsid w:val="006F4619"/>
    <w:rsid w:val="006F4753"/>
    <w:rsid w:val="006F47A7"/>
    <w:rsid w:val="006F4942"/>
    <w:rsid w:val="006F55FA"/>
    <w:rsid w:val="006F66DC"/>
    <w:rsid w:val="006F6BF6"/>
    <w:rsid w:val="006F6F8C"/>
    <w:rsid w:val="006F734E"/>
    <w:rsid w:val="006F7DA4"/>
    <w:rsid w:val="007000A1"/>
    <w:rsid w:val="00700289"/>
    <w:rsid w:val="007010C9"/>
    <w:rsid w:val="007020C5"/>
    <w:rsid w:val="007020CB"/>
    <w:rsid w:val="00702E9C"/>
    <w:rsid w:val="007030C3"/>
    <w:rsid w:val="0070340C"/>
    <w:rsid w:val="00703EFA"/>
    <w:rsid w:val="00704157"/>
    <w:rsid w:val="00704ABF"/>
    <w:rsid w:val="00704DF5"/>
    <w:rsid w:val="00704F4D"/>
    <w:rsid w:val="00705058"/>
    <w:rsid w:val="007077BA"/>
    <w:rsid w:val="00707B5C"/>
    <w:rsid w:val="007102D7"/>
    <w:rsid w:val="007106C4"/>
    <w:rsid w:val="007117CD"/>
    <w:rsid w:val="00712963"/>
    <w:rsid w:val="0071381C"/>
    <w:rsid w:val="00713F58"/>
    <w:rsid w:val="0071513A"/>
    <w:rsid w:val="00715353"/>
    <w:rsid w:val="00715B9D"/>
    <w:rsid w:val="00715F06"/>
    <w:rsid w:val="007174D6"/>
    <w:rsid w:val="00717A21"/>
    <w:rsid w:val="00717C2F"/>
    <w:rsid w:val="00721043"/>
    <w:rsid w:val="007227D2"/>
    <w:rsid w:val="00722E50"/>
    <w:rsid w:val="00722E55"/>
    <w:rsid w:val="00722EEB"/>
    <w:rsid w:val="00724693"/>
    <w:rsid w:val="007255C4"/>
    <w:rsid w:val="00725D80"/>
    <w:rsid w:val="007265E4"/>
    <w:rsid w:val="00726978"/>
    <w:rsid w:val="007271C8"/>
    <w:rsid w:val="007322BB"/>
    <w:rsid w:val="007326AB"/>
    <w:rsid w:val="00732A22"/>
    <w:rsid w:val="00732DAD"/>
    <w:rsid w:val="00733C78"/>
    <w:rsid w:val="00735738"/>
    <w:rsid w:val="00736A5C"/>
    <w:rsid w:val="00740D4C"/>
    <w:rsid w:val="00742477"/>
    <w:rsid w:val="00744071"/>
    <w:rsid w:val="00744568"/>
    <w:rsid w:val="007445D8"/>
    <w:rsid w:val="00744BB0"/>
    <w:rsid w:val="007459C7"/>
    <w:rsid w:val="007459EA"/>
    <w:rsid w:val="00746BA8"/>
    <w:rsid w:val="00747078"/>
    <w:rsid w:val="00751423"/>
    <w:rsid w:val="0075146B"/>
    <w:rsid w:val="00753865"/>
    <w:rsid w:val="00753B84"/>
    <w:rsid w:val="0075489A"/>
    <w:rsid w:val="007552BA"/>
    <w:rsid w:val="00756908"/>
    <w:rsid w:val="00760D08"/>
    <w:rsid w:val="00761120"/>
    <w:rsid w:val="00761360"/>
    <w:rsid w:val="0076319C"/>
    <w:rsid w:val="00763310"/>
    <w:rsid w:val="007633E4"/>
    <w:rsid w:val="007638FA"/>
    <w:rsid w:val="007646ED"/>
    <w:rsid w:val="00764A71"/>
    <w:rsid w:val="00764E03"/>
    <w:rsid w:val="00764EA2"/>
    <w:rsid w:val="007650AC"/>
    <w:rsid w:val="00766E70"/>
    <w:rsid w:val="00766F70"/>
    <w:rsid w:val="00766FB0"/>
    <w:rsid w:val="0076737D"/>
    <w:rsid w:val="007711DC"/>
    <w:rsid w:val="00771810"/>
    <w:rsid w:val="00771DBC"/>
    <w:rsid w:val="00772233"/>
    <w:rsid w:val="00772BA2"/>
    <w:rsid w:val="00772E79"/>
    <w:rsid w:val="007747E5"/>
    <w:rsid w:val="00774C6C"/>
    <w:rsid w:val="00775806"/>
    <w:rsid w:val="007758D7"/>
    <w:rsid w:val="007759D8"/>
    <w:rsid w:val="00776C02"/>
    <w:rsid w:val="007773B9"/>
    <w:rsid w:val="007775B8"/>
    <w:rsid w:val="0077762E"/>
    <w:rsid w:val="0078009F"/>
    <w:rsid w:val="00780242"/>
    <w:rsid w:val="007816B2"/>
    <w:rsid w:val="00782A49"/>
    <w:rsid w:val="0078436F"/>
    <w:rsid w:val="00784510"/>
    <w:rsid w:val="00784515"/>
    <w:rsid w:val="0078457B"/>
    <w:rsid w:val="00785991"/>
    <w:rsid w:val="007869EB"/>
    <w:rsid w:val="00786D6D"/>
    <w:rsid w:val="00790FE7"/>
    <w:rsid w:val="007912C1"/>
    <w:rsid w:val="00792146"/>
    <w:rsid w:val="007925C6"/>
    <w:rsid w:val="00792F71"/>
    <w:rsid w:val="0079371D"/>
    <w:rsid w:val="007937EB"/>
    <w:rsid w:val="007938E1"/>
    <w:rsid w:val="0079392B"/>
    <w:rsid w:val="007939E9"/>
    <w:rsid w:val="00794047"/>
    <w:rsid w:val="0079428F"/>
    <w:rsid w:val="00795234"/>
    <w:rsid w:val="00795E8D"/>
    <w:rsid w:val="00795EED"/>
    <w:rsid w:val="0079644F"/>
    <w:rsid w:val="00797FC5"/>
    <w:rsid w:val="007A08A3"/>
    <w:rsid w:val="007A1826"/>
    <w:rsid w:val="007A18CF"/>
    <w:rsid w:val="007A1DD1"/>
    <w:rsid w:val="007A239E"/>
    <w:rsid w:val="007A2EE4"/>
    <w:rsid w:val="007A3AD0"/>
    <w:rsid w:val="007A529E"/>
    <w:rsid w:val="007A5B87"/>
    <w:rsid w:val="007A6B38"/>
    <w:rsid w:val="007A6D6C"/>
    <w:rsid w:val="007A702D"/>
    <w:rsid w:val="007A70AD"/>
    <w:rsid w:val="007A7277"/>
    <w:rsid w:val="007A7AAD"/>
    <w:rsid w:val="007A7D55"/>
    <w:rsid w:val="007B0303"/>
    <w:rsid w:val="007B08F0"/>
    <w:rsid w:val="007B0C1F"/>
    <w:rsid w:val="007B0F7A"/>
    <w:rsid w:val="007B154A"/>
    <w:rsid w:val="007B1790"/>
    <w:rsid w:val="007B1B63"/>
    <w:rsid w:val="007B2282"/>
    <w:rsid w:val="007B2932"/>
    <w:rsid w:val="007B4484"/>
    <w:rsid w:val="007B4F8C"/>
    <w:rsid w:val="007B7036"/>
    <w:rsid w:val="007B75F5"/>
    <w:rsid w:val="007C0415"/>
    <w:rsid w:val="007C083F"/>
    <w:rsid w:val="007C088F"/>
    <w:rsid w:val="007C0EE3"/>
    <w:rsid w:val="007C150D"/>
    <w:rsid w:val="007C2248"/>
    <w:rsid w:val="007C33B6"/>
    <w:rsid w:val="007C39AF"/>
    <w:rsid w:val="007C5DFB"/>
    <w:rsid w:val="007C5F40"/>
    <w:rsid w:val="007C70FD"/>
    <w:rsid w:val="007C7E35"/>
    <w:rsid w:val="007D06C1"/>
    <w:rsid w:val="007D0EDC"/>
    <w:rsid w:val="007D1613"/>
    <w:rsid w:val="007D17DE"/>
    <w:rsid w:val="007D2375"/>
    <w:rsid w:val="007D28D0"/>
    <w:rsid w:val="007D2903"/>
    <w:rsid w:val="007D2E10"/>
    <w:rsid w:val="007D4BFF"/>
    <w:rsid w:val="007D5E99"/>
    <w:rsid w:val="007D6781"/>
    <w:rsid w:val="007D6950"/>
    <w:rsid w:val="007D7FA2"/>
    <w:rsid w:val="007E01DB"/>
    <w:rsid w:val="007E0452"/>
    <w:rsid w:val="007E18CB"/>
    <w:rsid w:val="007E26EC"/>
    <w:rsid w:val="007E2CC3"/>
    <w:rsid w:val="007E3187"/>
    <w:rsid w:val="007E3532"/>
    <w:rsid w:val="007E36CC"/>
    <w:rsid w:val="007E4A24"/>
    <w:rsid w:val="007E590D"/>
    <w:rsid w:val="007E60C4"/>
    <w:rsid w:val="007E65BC"/>
    <w:rsid w:val="007E7892"/>
    <w:rsid w:val="007E79C6"/>
    <w:rsid w:val="007E7F4D"/>
    <w:rsid w:val="007F0B59"/>
    <w:rsid w:val="007F16B4"/>
    <w:rsid w:val="007F2172"/>
    <w:rsid w:val="007F23DC"/>
    <w:rsid w:val="007F2C4D"/>
    <w:rsid w:val="007F2CD5"/>
    <w:rsid w:val="007F3947"/>
    <w:rsid w:val="007F3E89"/>
    <w:rsid w:val="007F400E"/>
    <w:rsid w:val="007F41B6"/>
    <w:rsid w:val="007F48CB"/>
    <w:rsid w:val="007F5037"/>
    <w:rsid w:val="007F5871"/>
    <w:rsid w:val="007F74CE"/>
    <w:rsid w:val="007F7695"/>
    <w:rsid w:val="007F7826"/>
    <w:rsid w:val="007F79B3"/>
    <w:rsid w:val="00800050"/>
    <w:rsid w:val="008019BB"/>
    <w:rsid w:val="0080230C"/>
    <w:rsid w:val="00802D13"/>
    <w:rsid w:val="00802F1A"/>
    <w:rsid w:val="008045AE"/>
    <w:rsid w:val="00804C10"/>
    <w:rsid w:val="0080549C"/>
    <w:rsid w:val="00806A61"/>
    <w:rsid w:val="008074F9"/>
    <w:rsid w:val="0080767C"/>
    <w:rsid w:val="008105BF"/>
    <w:rsid w:val="008109D1"/>
    <w:rsid w:val="00810EB8"/>
    <w:rsid w:val="00811C2A"/>
    <w:rsid w:val="00811F08"/>
    <w:rsid w:val="008122F7"/>
    <w:rsid w:val="008127F6"/>
    <w:rsid w:val="008128A3"/>
    <w:rsid w:val="00812A50"/>
    <w:rsid w:val="0081415A"/>
    <w:rsid w:val="00814B22"/>
    <w:rsid w:val="008158D3"/>
    <w:rsid w:val="00816295"/>
    <w:rsid w:val="0081739E"/>
    <w:rsid w:val="00817632"/>
    <w:rsid w:val="0082085C"/>
    <w:rsid w:val="00821D63"/>
    <w:rsid w:val="00822029"/>
    <w:rsid w:val="00822D44"/>
    <w:rsid w:val="008230A0"/>
    <w:rsid w:val="00823160"/>
    <w:rsid w:val="008236AD"/>
    <w:rsid w:val="00823DE6"/>
    <w:rsid w:val="00824414"/>
    <w:rsid w:val="00824B83"/>
    <w:rsid w:val="00824D18"/>
    <w:rsid w:val="00824F88"/>
    <w:rsid w:val="008269E5"/>
    <w:rsid w:val="00826C35"/>
    <w:rsid w:val="00827EA3"/>
    <w:rsid w:val="008302ED"/>
    <w:rsid w:val="00830FF5"/>
    <w:rsid w:val="00831CB0"/>
    <w:rsid w:val="00832197"/>
    <w:rsid w:val="00832456"/>
    <w:rsid w:val="00832A7D"/>
    <w:rsid w:val="008341F4"/>
    <w:rsid w:val="008357AB"/>
    <w:rsid w:val="008359E7"/>
    <w:rsid w:val="0083625F"/>
    <w:rsid w:val="00836C67"/>
    <w:rsid w:val="008408A6"/>
    <w:rsid w:val="008422AE"/>
    <w:rsid w:val="00842ADF"/>
    <w:rsid w:val="00842D38"/>
    <w:rsid w:val="00843504"/>
    <w:rsid w:val="0084393D"/>
    <w:rsid w:val="00844F0E"/>
    <w:rsid w:val="008457CA"/>
    <w:rsid w:val="00845C1F"/>
    <w:rsid w:val="00845E98"/>
    <w:rsid w:val="008464C6"/>
    <w:rsid w:val="0084676F"/>
    <w:rsid w:val="0084683C"/>
    <w:rsid w:val="0084781D"/>
    <w:rsid w:val="00847A84"/>
    <w:rsid w:val="00847B86"/>
    <w:rsid w:val="00850870"/>
    <w:rsid w:val="00850EDA"/>
    <w:rsid w:val="00852435"/>
    <w:rsid w:val="00852DFA"/>
    <w:rsid w:val="00854B0C"/>
    <w:rsid w:val="00854FAC"/>
    <w:rsid w:val="00856AD9"/>
    <w:rsid w:val="00856FA3"/>
    <w:rsid w:val="0085731F"/>
    <w:rsid w:val="00857410"/>
    <w:rsid w:val="00860071"/>
    <w:rsid w:val="008609CE"/>
    <w:rsid w:val="00860BF3"/>
    <w:rsid w:val="00863024"/>
    <w:rsid w:val="00863035"/>
    <w:rsid w:val="0086371C"/>
    <w:rsid w:val="00865498"/>
    <w:rsid w:val="008658EA"/>
    <w:rsid w:val="00866CD3"/>
    <w:rsid w:val="00867F4F"/>
    <w:rsid w:val="008701E9"/>
    <w:rsid w:val="008707AC"/>
    <w:rsid w:val="008716E2"/>
    <w:rsid w:val="008735F2"/>
    <w:rsid w:val="00873ACE"/>
    <w:rsid w:val="00873E2A"/>
    <w:rsid w:val="0087416A"/>
    <w:rsid w:val="00874198"/>
    <w:rsid w:val="00874EC9"/>
    <w:rsid w:val="00875CFD"/>
    <w:rsid w:val="00876CF7"/>
    <w:rsid w:val="00876EA8"/>
    <w:rsid w:val="00877943"/>
    <w:rsid w:val="00877A87"/>
    <w:rsid w:val="00877BBB"/>
    <w:rsid w:val="00880AA2"/>
    <w:rsid w:val="00881604"/>
    <w:rsid w:val="008830C5"/>
    <w:rsid w:val="008832EC"/>
    <w:rsid w:val="008833A7"/>
    <w:rsid w:val="0088589B"/>
    <w:rsid w:val="00885D15"/>
    <w:rsid w:val="008860DC"/>
    <w:rsid w:val="008869AF"/>
    <w:rsid w:val="00887C58"/>
    <w:rsid w:val="00891695"/>
    <w:rsid w:val="00891E8E"/>
    <w:rsid w:val="0089214C"/>
    <w:rsid w:val="008926E3"/>
    <w:rsid w:val="008927BD"/>
    <w:rsid w:val="00892D4D"/>
    <w:rsid w:val="00893FA7"/>
    <w:rsid w:val="00894316"/>
    <w:rsid w:val="008960B2"/>
    <w:rsid w:val="00896618"/>
    <w:rsid w:val="008973F0"/>
    <w:rsid w:val="00897868"/>
    <w:rsid w:val="008A0286"/>
    <w:rsid w:val="008A1F45"/>
    <w:rsid w:val="008A2334"/>
    <w:rsid w:val="008A23A1"/>
    <w:rsid w:val="008A27AF"/>
    <w:rsid w:val="008A3BB1"/>
    <w:rsid w:val="008A4C38"/>
    <w:rsid w:val="008A4EA7"/>
    <w:rsid w:val="008A506A"/>
    <w:rsid w:val="008A507B"/>
    <w:rsid w:val="008A55C1"/>
    <w:rsid w:val="008A5F8A"/>
    <w:rsid w:val="008A6C56"/>
    <w:rsid w:val="008A7BC4"/>
    <w:rsid w:val="008B015B"/>
    <w:rsid w:val="008B033D"/>
    <w:rsid w:val="008B1012"/>
    <w:rsid w:val="008B1382"/>
    <w:rsid w:val="008B1DE1"/>
    <w:rsid w:val="008B1F97"/>
    <w:rsid w:val="008B3A14"/>
    <w:rsid w:val="008B5074"/>
    <w:rsid w:val="008B531D"/>
    <w:rsid w:val="008B5458"/>
    <w:rsid w:val="008B588E"/>
    <w:rsid w:val="008B5928"/>
    <w:rsid w:val="008B5DCE"/>
    <w:rsid w:val="008B6187"/>
    <w:rsid w:val="008B6A55"/>
    <w:rsid w:val="008B70E3"/>
    <w:rsid w:val="008B7F58"/>
    <w:rsid w:val="008C03D0"/>
    <w:rsid w:val="008C0750"/>
    <w:rsid w:val="008C0A66"/>
    <w:rsid w:val="008C0C69"/>
    <w:rsid w:val="008C3AEB"/>
    <w:rsid w:val="008C3E22"/>
    <w:rsid w:val="008C490F"/>
    <w:rsid w:val="008C6CFA"/>
    <w:rsid w:val="008C79D0"/>
    <w:rsid w:val="008D1E85"/>
    <w:rsid w:val="008D2018"/>
    <w:rsid w:val="008D2516"/>
    <w:rsid w:val="008D2A4D"/>
    <w:rsid w:val="008D3446"/>
    <w:rsid w:val="008D511E"/>
    <w:rsid w:val="008D6CB1"/>
    <w:rsid w:val="008D6D90"/>
    <w:rsid w:val="008D7175"/>
    <w:rsid w:val="008D7993"/>
    <w:rsid w:val="008D7ABF"/>
    <w:rsid w:val="008D7DED"/>
    <w:rsid w:val="008E018E"/>
    <w:rsid w:val="008E0600"/>
    <w:rsid w:val="008E08EA"/>
    <w:rsid w:val="008E0BD0"/>
    <w:rsid w:val="008E17BB"/>
    <w:rsid w:val="008E1EDF"/>
    <w:rsid w:val="008E1F35"/>
    <w:rsid w:val="008E287D"/>
    <w:rsid w:val="008E2C47"/>
    <w:rsid w:val="008E6C12"/>
    <w:rsid w:val="008E79D7"/>
    <w:rsid w:val="008F0C5F"/>
    <w:rsid w:val="008F1418"/>
    <w:rsid w:val="008F150E"/>
    <w:rsid w:val="008F21FE"/>
    <w:rsid w:val="008F312E"/>
    <w:rsid w:val="008F3E0F"/>
    <w:rsid w:val="008F469B"/>
    <w:rsid w:val="008F75F8"/>
    <w:rsid w:val="009003E5"/>
    <w:rsid w:val="009004EC"/>
    <w:rsid w:val="0090087F"/>
    <w:rsid w:val="00900A66"/>
    <w:rsid w:val="009012EF"/>
    <w:rsid w:val="009022E4"/>
    <w:rsid w:val="00902960"/>
    <w:rsid w:val="009037AD"/>
    <w:rsid w:val="00904976"/>
    <w:rsid w:val="00904F95"/>
    <w:rsid w:val="00905202"/>
    <w:rsid w:val="009054CD"/>
    <w:rsid w:val="009063EB"/>
    <w:rsid w:val="009071AB"/>
    <w:rsid w:val="0091103C"/>
    <w:rsid w:val="009120C6"/>
    <w:rsid w:val="009127A9"/>
    <w:rsid w:val="0091483D"/>
    <w:rsid w:val="009148AA"/>
    <w:rsid w:val="00914A90"/>
    <w:rsid w:val="00914B31"/>
    <w:rsid w:val="00915339"/>
    <w:rsid w:val="009165A5"/>
    <w:rsid w:val="00916755"/>
    <w:rsid w:val="009167B2"/>
    <w:rsid w:val="00917E78"/>
    <w:rsid w:val="00917E9C"/>
    <w:rsid w:val="00920645"/>
    <w:rsid w:val="00920793"/>
    <w:rsid w:val="00920E0F"/>
    <w:rsid w:val="0092154E"/>
    <w:rsid w:val="00921C3C"/>
    <w:rsid w:val="00922E72"/>
    <w:rsid w:val="00926109"/>
    <w:rsid w:val="00926360"/>
    <w:rsid w:val="00926FE8"/>
    <w:rsid w:val="009271EE"/>
    <w:rsid w:val="009278ED"/>
    <w:rsid w:val="00930A20"/>
    <w:rsid w:val="00930D8D"/>
    <w:rsid w:val="00930F4B"/>
    <w:rsid w:val="00930FD5"/>
    <w:rsid w:val="009310F3"/>
    <w:rsid w:val="0093155B"/>
    <w:rsid w:val="00931AA8"/>
    <w:rsid w:val="00932099"/>
    <w:rsid w:val="00932471"/>
    <w:rsid w:val="00932650"/>
    <w:rsid w:val="00932C45"/>
    <w:rsid w:val="009334E0"/>
    <w:rsid w:val="009339F5"/>
    <w:rsid w:val="00933B2B"/>
    <w:rsid w:val="009346B1"/>
    <w:rsid w:val="00934DDD"/>
    <w:rsid w:val="00934F83"/>
    <w:rsid w:val="00935036"/>
    <w:rsid w:val="009350A8"/>
    <w:rsid w:val="00935A70"/>
    <w:rsid w:val="009363A8"/>
    <w:rsid w:val="00937E88"/>
    <w:rsid w:val="00942454"/>
    <w:rsid w:val="00943046"/>
    <w:rsid w:val="0094383E"/>
    <w:rsid w:val="009438F6"/>
    <w:rsid w:val="00943A3B"/>
    <w:rsid w:val="00944263"/>
    <w:rsid w:val="00944A8A"/>
    <w:rsid w:val="00945269"/>
    <w:rsid w:val="00945639"/>
    <w:rsid w:val="009468F0"/>
    <w:rsid w:val="00947ED1"/>
    <w:rsid w:val="00950311"/>
    <w:rsid w:val="00950BB1"/>
    <w:rsid w:val="00950C98"/>
    <w:rsid w:val="00951302"/>
    <w:rsid w:val="00952454"/>
    <w:rsid w:val="0095375A"/>
    <w:rsid w:val="009539B1"/>
    <w:rsid w:val="00953B73"/>
    <w:rsid w:val="00953D2F"/>
    <w:rsid w:val="009544DB"/>
    <w:rsid w:val="0095560A"/>
    <w:rsid w:val="00956ABC"/>
    <w:rsid w:val="00956ED9"/>
    <w:rsid w:val="00956FEB"/>
    <w:rsid w:val="0096129A"/>
    <w:rsid w:val="00962D69"/>
    <w:rsid w:val="00962E92"/>
    <w:rsid w:val="0096389A"/>
    <w:rsid w:val="009647DA"/>
    <w:rsid w:val="00964A9E"/>
    <w:rsid w:val="00964CC2"/>
    <w:rsid w:val="009660E9"/>
    <w:rsid w:val="00966D6C"/>
    <w:rsid w:val="00966DF2"/>
    <w:rsid w:val="00967C53"/>
    <w:rsid w:val="00967FEE"/>
    <w:rsid w:val="009710AE"/>
    <w:rsid w:val="00971C8B"/>
    <w:rsid w:val="00971F60"/>
    <w:rsid w:val="00972669"/>
    <w:rsid w:val="00973206"/>
    <w:rsid w:val="00973A41"/>
    <w:rsid w:val="009742B1"/>
    <w:rsid w:val="009757CB"/>
    <w:rsid w:val="00975C03"/>
    <w:rsid w:val="00976368"/>
    <w:rsid w:val="00976C12"/>
    <w:rsid w:val="00976CEF"/>
    <w:rsid w:val="00977D28"/>
    <w:rsid w:val="00980815"/>
    <w:rsid w:val="00980B70"/>
    <w:rsid w:val="00980CAD"/>
    <w:rsid w:val="00981F8E"/>
    <w:rsid w:val="009831E9"/>
    <w:rsid w:val="009834D0"/>
    <w:rsid w:val="009850CD"/>
    <w:rsid w:val="009858C3"/>
    <w:rsid w:val="00985BAA"/>
    <w:rsid w:val="00985E15"/>
    <w:rsid w:val="0098653A"/>
    <w:rsid w:val="00987824"/>
    <w:rsid w:val="00987F8D"/>
    <w:rsid w:val="00990170"/>
    <w:rsid w:val="00990754"/>
    <w:rsid w:val="00990CDD"/>
    <w:rsid w:val="00991264"/>
    <w:rsid w:val="00991745"/>
    <w:rsid w:val="0099181B"/>
    <w:rsid w:val="009936E7"/>
    <w:rsid w:val="00993FA3"/>
    <w:rsid w:val="00994049"/>
    <w:rsid w:val="009947BD"/>
    <w:rsid w:val="00995898"/>
    <w:rsid w:val="00995DC1"/>
    <w:rsid w:val="00996DB9"/>
    <w:rsid w:val="00997605"/>
    <w:rsid w:val="009976C7"/>
    <w:rsid w:val="009976D5"/>
    <w:rsid w:val="00997F08"/>
    <w:rsid w:val="009A135D"/>
    <w:rsid w:val="009A19AE"/>
    <w:rsid w:val="009A1C91"/>
    <w:rsid w:val="009A37ED"/>
    <w:rsid w:val="009A5FEC"/>
    <w:rsid w:val="009A60D6"/>
    <w:rsid w:val="009A7A69"/>
    <w:rsid w:val="009B03DE"/>
    <w:rsid w:val="009B0644"/>
    <w:rsid w:val="009B0E04"/>
    <w:rsid w:val="009B160A"/>
    <w:rsid w:val="009B1F26"/>
    <w:rsid w:val="009B269D"/>
    <w:rsid w:val="009B436D"/>
    <w:rsid w:val="009B470A"/>
    <w:rsid w:val="009B4A85"/>
    <w:rsid w:val="009B5575"/>
    <w:rsid w:val="009B5B85"/>
    <w:rsid w:val="009B6565"/>
    <w:rsid w:val="009B667C"/>
    <w:rsid w:val="009B6FC8"/>
    <w:rsid w:val="009C058C"/>
    <w:rsid w:val="009C123C"/>
    <w:rsid w:val="009C296F"/>
    <w:rsid w:val="009C3363"/>
    <w:rsid w:val="009C43AA"/>
    <w:rsid w:val="009C5DAC"/>
    <w:rsid w:val="009C5F7D"/>
    <w:rsid w:val="009C606B"/>
    <w:rsid w:val="009C675E"/>
    <w:rsid w:val="009C67E7"/>
    <w:rsid w:val="009C6F5C"/>
    <w:rsid w:val="009C72E3"/>
    <w:rsid w:val="009C7D57"/>
    <w:rsid w:val="009D07DB"/>
    <w:rsid w:val="009D0AC4"/>
    <w:rsid w:val="009D18AF"/>
    <w:rsid w:val="009D1CC1"/>
    <w:rsid w:val="009D27B5"/>
    <w:rsid w:val="009D43B2"/>
    <w:rsid w:val="009D44F2"/>
    <w:rsid w:val="009D496A"/>
    <w:rsid w:val="009D4977"/>
    <w:rsid w:val="009D4A12"/>
    <w:rsid w:val="009D4FBB"/>
    <w:rsid w:val="009D5A39"/>
    <w:rsid w:val="009D5ECB"/>
    <w:rsid w:val="009D5F03"/>
    <w:rsid w:val="009D65E7"/>
    <w:rsid w:val="009D69A3"/>
    <w:rsid w:val="009D7428"/>
    <w:rsid w:val="009D791F"/>
    <w:rsid w:val="009D7A1F"/>
    <w:rsid w:val="009D7A95"/>
    <w:rsid w:val="009E010F"/>
    <w:rsid w:val="009E21B7"/>
    <w:rsid w:val="009E22C7"/>
    <w:rsid w:val="009E230B"/>
    <w:rsid w:val="009E28D8"/>
    <w:rsid w:val="009E2EF7"/>
    <w:rsid w:val="009E5774"/>
    <w:rsid w:val="009E57D8"/>
    <w:rsid w:val="009E5C00"/>
    <w:rsid w:val="009E758D"/>
    <w:rsid w:val="009E78FC"/>
    <w:rsid w:val="009F1774"/>
    <w:rsid w:val="009F1941"/>
    <w:rsid w:val="009F3C04"/>
    <w:rsid w:val="009F4A23"/>
    <w:rsid w:val="009F55FA"/>
    <w:rsid w:val="009F5F04"/>
    <w:rsid w:val="009F63E1"/>
    <w:rsid w:val="009F745E"/>
    <w:rsid w:val="00A00AD9"/>
    <w:rsid w:val="00A00DD6"/>
    <w:rsid w:val="00A00ECF"/>
    <w:rsid w:val="00A01CCB"/>
    <w:rsid w:val="00A01FE9"/>
    <w:rsid w:val="00A0381F"/>
    <w:rsid w:val="00A03BD6"/>
    <w:rsid w:val="00A04300"/>
    <w:rsid w:val="00A053C7"/>
    <w:rsid w:val="00A05F5C"/>
    <w:rsid w:val="00A10228"/>
    <w:rsid w:val="00A11613"/>
    <w:rsid w:val="00A11940"/>
    <w:rsid w:val="00A11AE9"/>
    <w:rsid w:val="00A1267A"/>
    <w:rsid w:val="00A12999"/>
    <w:rsid w:val="00A13321"/>
    <w:rsid w:val="00A141BF"/>
    <w:rsid w:val="00A1589B"/>
    <w:rsid w:val="00A16F53"/>
    <w:rsid w:val="00A2057F"/>
    <w:rsid w:val="00A2116F"/>
    <w:rsid w:val="00A21F80"/>
    <w:rsid w:val="00A22417"/>
    <w:rsid w:val="00A22587"/>
    <w:rsid w:val="00A2261D"/>
    <w:rsid w:val="00A22868"/>
    <w:rsid w:val="00A22AE3"/>
    <w:rsid w:val="00A22D9D"/>
    <w:rsid w:val="00A2331E"/>
    <w:rsid w:val="00A2337E"/>
    <w:rsid w:val="00A2389A"/>
    <w:rsid w:val="00A23EE2"/>
    <w:rsid w:val="00A241E3"/>
    <w:rsid w:val="00A24905"/>
    <w:rsid w:val="00A24CE1"/>
    <w:rsid w:val="00A25DCA"/>
    <w:rsid w:val="00A2611C"/>
    <w:rsid w:val="00A2621E"/>
    <w:rsid w:val="00A27874"/>
    <w:rsid w:val="00A27F1F"/>
    <w:rsid w:val="00A30482"/>
    <w:rsid w:val="00A304B0"/>
    <w:rsid w:val="00A3132F"/>
    <w:rsid w:val="00A32217"/>
    <w:rsid w:val="00A32FE4"/>
    <w:rsid w:val="00A339DE"/>
    <w:rsid w:val="00A33AA0"/>
    <w:rsid w:val="00A340F4"/>
    <w:rsid w:val="00A342A8"/>
    <w:rsid w:val="00A346A1"/>
    <w:rsid w:val="00A34BC5"/>
    <w:rsid w:val="00A355E8"/>
    <w:rsid w:val="00A365A4"/>
    <w:rsid w:val="00A36F4E"/>
    <w:rsid w:val="00A371EA"/>
    <w:rsid w:val="00A40DCA"/>
    <w:rsid w:val="00A43879"/>
    <w:rsid w:val="00A441A7"/>
    <w:rsid w:val="00A44F2D"/>
    <w:rsid w:val="00A45523"/>
    <w:rsid w:val="00A45E54"/>
    <w:rsid w:val="00A46847"/>
    <w:rsid w:val="00A46EFF"/>
    <w:rsid w:val="00A47434"/>
    <w:rsid w:val="00A47567"/>
    <w:rsid w:val="00A476E2"/>
    <w:rsid w:val="00A47B08"/>
    <w:rsid w:val="00A5015A"/>
    <w:rsid w:val="00A50C56"/>
    <w:rsid w:val="00A50C8F"/>
    <w:rsid w:val="00A50DFA"/>
    <w:rsid w:val="00A5187D"/>
    <w:rsid w:val="00A51DFE"/>
    <w:rsid w:val="00A51E10"/>
    <w:rsid w:val="00A51F87"/>
    <w:rsid w:val="00A52E45"/>
    <w:rsid w:val="00A53357"/>
    <w:rsid w:val="00A53AB1"/>
    <w:rsid w:val="00A54189"/>
    <w:rsid w:val="00A54204"/>
    <w:rsid w:val="00A54925"/>
    <w:rsid w:val="00A564D8"/>
    <w:rsid w:val="00A56BED"/>
    <w:rsid w:val="00A6047A"/>
    <w:rsid w:val="00A60D1A"/>
    <w:rsid w:val="00A6270E"/>
    <w:rsid w:val="00A62859"/>
    <w:rsid w:val="00A655C5"/>
    <w:rsid w:val="00A65A73"/>
    <w:rsid w:val="00A65FA1"/>
    <w:rsid w:val="00A6784F"/>
    <w:rsid w:val="00A6799D"/>
    <w:rsid w:val="00A7162B"/>
    <w:rsid w:val="00A716CE"/>
    <w:rsid w:val="00A71DB3"/>
    <w:rsid w:val="00A7339D"/>
    <w:rsid w:val="00A736FA"/>
    <w:rsid w:val="00A73A31"/>
    <w:rsid w:val="00A74399"/>
    <w:rsid w:val="00A74795"/>
    <w:rsid w:val="00A76BF0"/>
    <w:rsid w:val="00A772AC"/>
    <w:rsid w:val="00A7762F"/>
    <w:rsid w:val="00A77AF7"/>
    <w:rsid w:val="00A80471"/>
    <w:rsid w:val="00A812D8"/>
    <w:rsid w:val="00A81A3F"/>
    <w:rsid w:val="00A83261"/>
    <w:rsid w:val="00A8360E"/>
    <w:rsid w:val="00A839A1"/>
    <w:rsid w:val="00A8435C"/>
    <w:rsid w:val="00A84439"/>
    <w:rsid w:val="00A84A3F"/>
    <w:rsid w:val="00A85451"/>
    <w:rsid w:val="00A8554A"/>
    <w:rsid w:val="00A8650C"/>
    <w:rsid w:val="00A86C2F"/>
    <w:rsid w:val="00A8729B"/>
    <w:rsid w:val="00A87DBB"/>
    <w:rsid w:val="00A87E3E"/>
    <w:rsid w:val="00A90944"/>
    <w:rsid w:val="00A90C46"/>
    <w:rsid w:val="00A90F47"/>
    <w:rsid w:val="00A93419"/>
    <w:rsid w:val="00A942ED"/>
    <w:rsid w:val="00A9514D"/>
    <w:rsid w:val="00A95620"/>
    <w:rsid w:val="00A958A3"/>
    <w:rsid w:val="00A95B54"/>
    <w:rsid w:val="00A96014"/>
    <w:rsid w:val="00A97111"/>
    <w:rsid w:val="00A97F7C"/>
    <w:rsid w:val="00AA0553"/>
    <w:rsid w:val="00AA0ABA"/>
    <w:rsid w:val="00AA0D76"/>
    <w:rsid w:val="00AA235A"/>
    <w:rsid w:val="00AA35DE"/>
    <w:rsid w:val="00AA4118"/>
    <w:rsid w:val="00AA4CB6"/>
    <w:rsid w:val="00AA5254"/>
    <w:rsid w:val="00AA5CDC"/>
    <w:rsid w:val="00AA5EF4"/>
    <w:rsid w:val="00AA6644"/>
    <w:rsid w:val="00AA74CB"/>
    <w:rsid w:val="00AB0EA4"/>
    <w:rsid w:val="00AB1788"/>
    <w:rsid w:val="00AB1DE7"/>
    <w:rsid w:val="00AB208B"/>
    <w:rsid w:val="00AB23A5"/>
    <w:rsid w:val="00AB27AC"/>
    <w:rsid w:val="00AB2B33"/>
    <w:rsid w:val="00AB323B"/>
    <w:rsid w:val="00AB37BC"/>
    <w:rsid w:val="00AB3F85"/>
    <w:rsid w:val="00AB4445"/>
    <w:rsid w:val="00AB46F8"/>
    <w:rsid w:val="00AB6222"/>
    <w:rsid w:val="00AB6DC9"/>
    <w:rsid w:val="00AB70B8"/>
    <w:rsid w:val="00AB743B"/>
    <w:rsid w:val="00AB793C"/>
    <w:rsid w:val="00AC0652"/>
    <w:rsid w:val="00AC067D"/>
    <w:rsid w:val="00AC0EF9"/>
    <w:rsid w:val="00AC1061"/>
    <w:rsid w:val="00AC14FC"/>
    <w:rsid w:val="00AC2142"/>
    <w:rsid w:val="00AC2271"/>
    <w:rsid w:val="00AC23C1"/>
    <w:rsid w:val="00AC316A"/>
    <w:rsid w:val="00AC40F8"/>
    <w:rsid w:val="00AC64AD"/>
    <w:rsid w:val="00AD1834"/>
    <w:rsid w:val="00AD1872"/>
    <w:rsid w:val="00AD1FA8"/>
    <w:rsid w:val="00AD1FF4"/>
    <w:rsid w:val="00AD425E"/>
    <w:rsid w:val="00AD4786"/>
    <w:rsid w:val="00AD4804"/>
    <w:rsid w:val="00AD4AF4"/>
    <w:rsid w:val="00AD4EFE"/>
    <w:rsid w:val="00AD5B42"/>
    <w:rsid w:val="00AD5DF0"/>
    <w:rsid w:val="00AD6AF2"/>
    <w:rsid w:val="00AD7511"/>
    <w:rsid w:val="00AE0B3F"/>
    <w:rsid w:val="00AE1B41"/>
    <w:rsid w:val="00AE1B65"/>
    <w:rsid w:val="00AE1EB2"/>
    <w:rsid w:val="00AE32F6"/>
    <w:rsid w:val="00AE395D"/>
    <w:rsid w:val="00AE39AA"/>
    <w:rsid w:val="00AE50F9"/>
    <w:rsid w:val="00AE568C"/>
    <w:rsid w:val="00AE6102"/>
    <w:rsid w:val="00AE7B9E"/>
    <w:rsid w:val="00AF27CF"/>
    <w:rsid w:val="00AF5C0B"/>
    <w:rsid w:val="00AF60E0"/>
    <w:rsid w:val="00AF6F53"/>
    <w:rsid w:val="00AF707A"/>
    <w:rsid w:val="00AF7A75"/>
    <w:rsid w:val="00B00084"/>
    <w:rsid w:val="00B00243"/>
    <w:rsid w:val="00B0147C"/>
    <w:rsid w:val="00B01914"/>
    <w:rsid w:val="00B029D2"/>
    <w:rsid w:val="00B0444D"/>
    <w:rsid w:val="00B050D5"/>
    <w:rsid w:val="00B054AE"/>
    <w:rsid w:val="00B05780"/>
    <w:rsid w:val="00B05FC0"/>
    <w:rsid w:val="00B065E4"/>
    <w:rsid w:val="00B06DBB"/>
    <w:rsid w:val="00B07332"/>
    <w:rsid w:val="00B07C02"/>
    <w:rsid w:val="00B100FD"/>
    <w:rsid w:val="00B102CD"/>
    <w:rsid w:val="00B10D66"/>
    <w:rsid w:val="00B12179"/>
    <w:rsid w:val="00B1290D"/>
    <w:rsid w:val="00B12E86"/>
    <w:rsid w:val="00B138BE"/>
    <w:rsid w:val="00B13D65"/>
    <w:rsid w:val="00B142DF"/>
    <w:rsid w:val="00B1481C"/>
    <w:rsid w:val="00B14B33"/>
    <w:rsid w:val="00B157CC"/>
    <w:rsid w:val="00B15888"/>
    <w:rsid w:val="00B164E2"/>
    <w:rsid w:val="00B171E5"/>
    <w:rsid w:val="00B17392"/>
    <w:rsid w:val="00B205FA"/>
    <w:rsid w:val="00B2074C"/>
    <w:rsid w:val="00B210B5"/>
    <w:rsid w:val="00B218BA"/>
    <w:rsid w:val="00B23326"/>
    <w:rsid w:val="00B234FE"/>
    <w:rsid w:val="00B2352A"/>
    <w:rsid w:val="00B23EA9"/>
    <w:rsid w:val="00B24066"/>
    <w:rsid w:val="00B26148"/>
    <w:rsid w:val="00B26740"/>
    <w:rsid w:val="00B268BB"/>
    <w:rsid w:val="00B26AF7"/>
    <w:rsid w:val="00B26D61"/>
    <w:rsid w:val="00B2765F"/>
    <w:rsid w:val="00B27F99"/>
    <w:rsid w:val="00B3017A"/>
    <w:rsid w:val="00B3044E"/>
    <w:rsid w:val="00B3075E"/>
    <w:rsid w:val="00B31C25"/>
    <w:rsid w:val="00B31F1F"/>
    <w:rsid w:val="00B31FE9"/>
    <w:rsid w:val="00B33AD0"/>
    <w:rsid w:val="00B3413A"/>
    <w:rsid w:val="00B34309"/>
    <w:rsid w:val="00B34EF7"/>
    <w:rsid w:val="00B36B74"/>
    <w:rsid w:val="00B40101"/>
    <w:rsid w:val="00B43262"/>
    <w:rsid w:val="00B43329"/>
    <w:rsid w:val="00B44329"/>
    <w:rsid w:val="00B449E6"/>
    <w:rsid w:val="00B44A40"/>
    <w:rsid w:val="00B45387"/>
    <w:rsid w:val="00B454E5"/>
    <w:rsid w:val="00B46D73"/>
    <w:rsid w:val="00B4761D"/>
    <w:rsid w:val="00B47EFD"/>
    <w:rsid w:val="00B50CF9"/>
    <w:rsid w:val="00B50E2A"/>
    <w:rsid w:val="00B516AE"/>
    <w:rsid w:val="00B519C0"/>
    <w:rsid w:val="00B51A09"/>
    <w:rsid w:val="00B51BAF"/>
    <w:rsid w:val="00B5208E"/>
    <w:rsid w:val="00B5216C"/>
    <w:rsid w:val="00B53134"/>
    <w:rsid w:val="00B53637"/>
    <w:rsid w:val="00B54269"/>
    <w:rsid w:val="00B55DB9"/>
    <w:rsid w:val="00B600C2"/>
    <w:rsid w:val="00B60B0B"/>
    <w:rsid w:val="00B622EC"/>
    <w:rsid w:val="00B6230F"/>
    <w:rsid w:val="00B627A7"/>
    <w:rsid w:val="00B63463"/>
    <w:rsid w:val="00B63D51"/>
    <w:rsid w:val="00B65767"/>
    <w:rsid w:val="00B658B4"/>
    <w:rsid w:val="00B714DE"/>
    <w:rsid w:val="00B71C7E"/>
    <w:rsid w:val="00B71D57"/>
    <w:rsid w:val="00B72CC1"/>
    <w:rsid w:val="00B73EB6"/>
    <w:rsid w:val="00B740F5"/>
    <w:rsid w:val="00B7430A"/>
    <w:rsid w:val="00B74439"/>
    <w:rsid w:val="00B7456D"/>
    <w:rsid w:val="00B7492D"/>
    <w:rsid w:val="00B75C1B"/>
    <w:rsid w:val="00B772FA"/>
    <w:rsid w:val="00B813FF"/>
    <w:rsid w:val="00B81F60"/>
    <w:rsid w:val="00B8202D"/>
    <w:rsid w:val="00B82799"/>
    <w:rsid w:val="00B8315B"/>
    <w:rsid w:val="00B843D3"/>
    <w:rsid w:val="00B84753"/>
    <w:rsid w:val="00B849B8"/>
    <w:rsid w:val="00B84E1C"/>
    <w:rsid w:val="00B854EE"/>
    <w:rsid w:val="00B85742"/>
    <w:rsid w:val="00B85B8F"/>
    <w:rsid w:val="00B85E15"/>
    <w:rsid w:val="00B85ED7"/>
    <w:rsid w:val="00B85F60"/>
    <w:rsid w:val="00B860C2"/>
    <w:rsid w:val="00B862F6"/>
    <w:rsid w:val="00B905F3"/>
    <w:rsid w:val="00B90FF6"/>
    <w:rsid w:val="00B911A3"/>
    <w:rsid w:val="00B91CC6"/>
    <w:rsid w:val="00B92174"/>
    <w:rsid w:val="00B929F0"/>
    <w:rsid w:val="00B92E68"/>
    <w:rsid w:val="00B93548"/>
    <w:rsid w:val="00B94460"/>
    <w:rsid w:val="00B946AF"/>
    <w:rsid w:val="00B9602F"/>
    <w:rsid w:val="00B9667C"/>
    <w:rsid w:val="00B96F9C"/>
    <w:rsid w:val="00B978B3"/>
    <w:rsid w:val="00BA1AD3"/>
    <w:rsid w:val="00BA2004"/>
    <w:rsid w:val="00BA24A7"/>
    <w:rsid w:val="00BA253A"/>
    <w:rsid w:val="00BA26ED"/>
    <w:rsid w:val="00BA332F"/>
    <w:rsid w:val="00BA3401"/>
    <w:rsid w:val="00BA3415"/>
    <w:rsid w:val="00BA354C"/>
    <w:rsid w:val="00BA3687"/>
    <w:rsid w:val="00BA36BE"/>
    <w:rsid w:val="00BA3F62"/>
    <w:rsid w:val="00BA4D09"/>
    <w:rsid w:val="00BA504D"/>
    <w:rsid w:val="00BA5301"/>
    <w:rsid w:val="00BA5CBA"/>
    <w:rsid w:val="00BA6377"/>
    <w:rsid w:val="00BA664F"/>
    <w:rsid w:val="00BA6CB6"/>
    <w:rsid w:val="00BA7050"/>
    <w:rsid w:val="00BA79D9"/>
    <w:rsid w:val="00BB0552"/>
    <w:rsid w:val="00BB196F"/>
    <w:rsid w:val="00BB2BD0"/>
    <w:rsid w:val="00BB2ECB"/>
    <w:rsid w:val="00BB30F3"/>
    <w:rsid w:val="00BB33DE"/>
    <w:rsid w:val="00BB355D"/>
    <w:rsid w:val="00BB469B"/>
    <w:rsid w:val="00BB5BD7"/>
    <w:rsid w:val="00BB61EC"/>
    <w:rsid w:val="00BB65F8"/>
    <w:rsid w:val="00BB7B5C"/>
    <w:rsid w:val="00BC0C3B"/>
    <w:rsid w:val="00BC3E8B"/>
    <w:rsid w:val="00BC5F61"/>
    <w:rsid w:val="00BC5F69"/>
    <w:rsid w:val="00BC670A"/>
    <w:rsid w:val="00BC7FEC"/>
    <w:rsid w:val="00BD1114"/>
    <w:rsid w:val="00BD214B"/>
    <w:rsid w:val="00BD231E"/>
    <w:rsid w:val="00BD2930"/>
    <w:rsid w:val="00BD2E29"/>
    <w:rsid w:val="00BD3697"/>
    <w:rsid w:val="00BD64B0"/>
    <w:rsid w:val="00BD75AB"/>
    <w:rsid w:val="00BE0A8B"/>
    <w:rsid w:val="00BE0AE3"/>
    <w:rsid w:val="00BE0D02"/>
    <w:rsid w:val="00BE20D3"/>
    <w:rsid w:val="00BE21D3"/>
    <w:rsid w:val="00BE2FFA"/>
    <w:rsid w:val="00BE3882"/>
    <w:rsid w:val="00BE3D7C"/>
    <w:rsid w:val="00BE3F08"/>
    <w:rsid w:val="00BE480C"/>
    <w:rsid w:val="00BE5C8C"/>
    <w:rsid w:val="00BE66B3"/>
    <w:rsid w:val="00BE6B95"/>
    <w:rsid w:val="00BE6C3F"/>
    <w:rsid w:val="00BE77B1"/>
    <w:rsid w:val="00BE7DEE"/>
    <w:rsid w:val="00BF0594"/>
    <w:rsid w:val="00BF06E1"/>
    <w:rsid w:val="00BF1D15"/>
    <w:rsid w:val="00BF1E91"/>
    <w:rsid w:val="00BF243C"/>
    <w:rsid w:val="00BF3C99"/>
    <w:rsid w:val="00BF3CCE"/>
    <w:rsid w:val="00BF4515"/>
    <w:rsid w:val="00BF4624"/>
    <w:rsid w:val="00BF4E51"/>
    <w:rsid w:val="00BF5074"/>
    <w:rsid w:val="00BF5757"/>
    <w:rsid w:val="00BF5A8D"/>
    <w:rsid w:val="00BF5E61"/>
    <w:rsid w:val="00BF61C3"/>
    <w:rsid w:val="00BF6403"/>
    <w:rsid w:val="00BF6C80"/>
    <w:rsid w:val="00BF6FC6"/>
    <w:rsid w:val="00BF77D5"/>
    <w:rsid w:val="00C002A5"/>
    <w:rsid w:val="00C00CD9"/>
    <w:rsid w:val="00C00D7A"/>
    <w:rsid w:val="00C02EE6"/>
    <w:rsid w:val="00C02F34"/>
    <w:rsid w:val="00C03519"/>
    <w:rsid w:val="00C0429B"/>
    <w:rsid w:val="00C04D1F"/>
    <w:rsid w:val="00C04E4B"/>
    <w:rsid w:val="00C04EA1"/>
    <w:rsid w:val="00C04F6E"/>
    <w:rsid w:val="00C05229"/>
    <w:rsid w:val="00C0542E"/>
    <w:rsid w:val="00C059E4"/>
    <w:rsid w:val="00C05A19"/>
    <w:rsid w:val="00C05D83"/>
    <w:rsid w:val="00C05E38"/>
    <w:rsid w:val="00C06CFC"/>
    <w:rsid w:val="00C071A1"/>
    <w:rsid w:val="00C073F1"/>
    <w:rsid w:val="00C0759B"/>
    <w:rsid w:val="00C07766"/>
    <w:rsid w:val="00C106FC"/>
    <w:rsid w:val="00C10903"/>
    <w:rsid w:val="00C14354"/>
    <w:rsid w:val="00C146A4"/>
    <w:rsid w:val="00C14723"/>
    <w:rsid w:val="00C1491C"/>
    <w:rsid w:val="00C15A3F"/>
    <w:rsid w:val="00C15BF2"/>
    <w:rsid w:val="00C15F7B"/>
    <w:rsid w:val="00C176B2"/>
    <w:rsid w:val="00C178E8"/>
    <w:rsid w:val="00C20C90"/>
    <w:rsid w:val="00C21944"/>
    <w:rsid w:val="00C21C27"/>
    <w:rsid w:val="00C21E01"/>
    <w:rsid w:val="00C21FB0"/>
    <w:rsid w:val="00C23645"/>
    <w:rsid w:val="00C23EA3"/>
    <w:rsid w:val="00C23FB8"/>
    <w:rsid w:val="00C24366"/>
    <w:rsid w:val="00C24A6F"/>
    <w:rsid w:val="00C24C0C"/>
    <w:rsid w:val="00C25262"/>
    <w:rsid w:val="00C26F8A"/>
    <w:rsid w:val="00C27172"/>
    <w:rsid w:val="00C2778B"/>
    <w:rsid w:val="00C27AC6"/>
    <w:rsid w:val="00C3085C"/>
    <w:rsid w:val="00C309E1"/>
    <w:rsid w:val="00C31E56"/>
    <w:rsid w:val="00C320DD"/>
    <w:rsid w:val="00C321B8"/>
    <w:rsid w:val="00C325A5"/>
    <w:rsid w:val="00C33720"/>
    <w:rsid w:val="00C33A2E"/>
    <w:rsid w:val="00C33D91"/>
    <w:rsid w:val="00C345CE"/>
    <w:rsid w:val="00C34A3E"/>
    <w:rsid w:val="00C351D2"/>
    <w:rsid w:val="00C352B0"/>
    <w:rsid w:val="00C35F6C"/>
    <w:rsid w:val="00C36057"/>
    <w:rsid w:val="00C36A34"/>
    <w:rsid w:val="00C36A7C"/>
    <w:rsid w:val="00C37AEC"/>
    <w:rsid w:val="00C40021"/>
    <w:rsid w:val="00C40393"/>
    <w:rsid w:val="00C4042E"/>
    <w:rsid w:val="00C41141"/>
    <w:rsid w:val="00C41C8B"/>
    <w:rsid w:val="00C432D0"/>
    <w:rsid w:val="00C4369B"/>
    <w:rsid w:val="00C43940"/>
    <w:rsid w:val="00C43F5F"/>
    <w:rsid w:val="00C4538F"/>
    <w:rsid w:val="00C45685"/>
    <w:rsid w:val="00C456A5"/>
    <w:rsid w:val="00C462D2"/>
    <w:rsid w:val="00C46691"/>
    <w:rsid w:val="00C478CA"/>
    <w:rsid w:val="00C51D3F"/>
    <w:rsid w:val="00C531C0"/>
    <w:rsid w:val="00C531E8"/>
    <w:rsid w:val="00C5332A"/>
    <w:rsid w:val="00C5335F"/>
    <w:rsid w:val="00C538B1"/>
    <w:rsid w:val="00C53B23"/>
    <w:rsid w:val="00C547B6"/>
    <w:rsid w:val="00C54A78"/>
    <w:rsid w:val="00C54D5B"/>
    <w:rsid w:val="00C54F40"/>
    <w:rsid w:val="00C54FF0"/>
    <w:rsid w:val="00C552D7"/>
    <w:rsid w:val="00C556F9"/>
    <w:rsid w:val="00C562D0"/>
    <w:rsid w:val="00C564AF"/>
    <w:rsid w:val="00C579E2"/>
    <w:rsid w:val="00C60880"/>
    <w:rsid w:val="00C60A1C"/>
    <w:rsid w:val="00C60C45"/>
    <w:rsid w:val="00C61BD1"/>
    <w:rsid w:val="00C620B3"/>
    <w:rsid w:val="00C622B8"/>
    <w:rsid w:val="00C6256E"/>
    <w:rsid w:val="00C629AB"/>
    <w:rsid w:val="00C63849"/>
    <w:rsid w:val="00C64490"/>
    <w:rsid w:val="00C64D7D"/>
    <w:rsid w:val="00C651AD"/>
    <w:rsid w:val="00C65AA8"/>
    <w:rsid w:val="00C65C8B"/>
    <w:rsid w:val="00C66E2F"/>
    <w:rsid w:val="00C67E57"/>
    <w:rsid w:val="00C72BF5"/>
    <w:rsid w:val="00C739CD"/>
    <w:rsid w:val="00C74722"/>
    <w:rsid w:val="00C749EC"/>
    <w:rsid w:val="00C7566B"/>
    <w:rsid w:val="00C76733"/>
    <w:rsid w:val="00C76CDA"/>
    <w:rsid w:val="00C76E0B"/>
    <w:rsid w:val="00C82007"/>
    <w:rsid w:val="00C82105"/>
    <w:rsid w:val="00C8246F"/>
    <w:rsid w:val="00C824E7"/>
    <w:rsid w:val="00C83058"/>
    <w:rsid w:val="00C84762"/>
    <w:rsid w:val="00C84B21"/>
    <w:rsid w:val="00C84BF0"/>
    <w:rsid w:val="00C85FAE"/>
    <w:rsid w:val="00C86817"/>
    <w:rsid w:val="00C8729A"/>
    <w:rsid w:val="00C90A6B"/>
    <w:rsid w:val="00C92887"/>
    <w:rsid w:val="00C92DD2"/>
    <w:rsid w:val="00C9461E"/>
    <w:rsid w:val="00C946E2"/>
    <w:rsid w:val="00C94C2D"/>
    <w:rsid w:val="00C94CEA"/>
    <w:rsid w:val="00C952D1"/>
    <w:rsid w:val="00C95FA2"/>
    <w:rsid w:val="00C963C2"/>
    <w:rsid w:val="00C966BA"/>
    <w:rsid w:val="00C96D4E"/>
    <w:rsid w:val="00C9701A"/>
    <w:rsid w:val="00C972D7"/>
    <w:rsid w:val="00CA0157"/>
    <w:rsid w:val="00CA07C2"/>
    <w:rsid w:val="00CA22DB"/>
    <w:rsid w:val="00CA2D55"/>
    <w:rsid w:val="00CA4221"/>
    <w:rsid w:val="00CA43A3"/>
    <w:rsid w:val="00CA489C"/>
    <w:rsid w:val="00CA4CC6"/>
    <w:rsid w:val="00CA520E"/>
    <w:rsid w:val="00CA52FD"/>
    <w:rsid w:val="00CA54E7"/>
    <w:rsid w:val="00CA56C0"/>
    <w:rsid w:val="00CA5744"/>
    <w:rsid w:val="00CA787C"/>
    <w:rsid w:val="00CB033F"/>
    <w:rsid w:val="00CB0D26"/>
    <w:rsid w:val="00CB1488"/>
    <w:rsid w:val="00CB1818"/>
    <w:rsid w:val="00CB216E"/>
    <w:rsid w:val="00CB2308"/>
    <w:rsid w:val="00CB24DA"/>
    <w:rsid w:val="00CB33E1"/>
    <w:rsid w:val="00CB3E69"/>
    <w:rsid w:val="00CB4193"/>
    <w:rsid w:val="00CB4AAD"/>
    <w:rsid w:val="00CB6A04"/>
    <w:rsid w:val="00CB6AB0"/>
    <w:rsid w:val="00CB6B1A"/>
    <w:rsid w:val="00CB7197"/>
    <w:rsid w:val="00CB758F"/>
    <w:rsid w:val="00CB7C60"/>
    <w:rsid w:val="00CC0114"/>
    <w:rsid w:val="00CC01E1"/>
    <w:rsid w:val="00CC0AB9"/>
    <w:rsid w:val="00CC145A"/>
    <w:rsid w:val="00CC4707"/>
    <w:rsid w:val="00CC4E40"/>
    <w:rsid w:val="00CC4FBB"/>
    <w:rsid w:val="00CC52E3"/>
    <w:rsid w:val="00CC6198"/>
    <w:rsid w:val="00CC61BC"/>
    <w:rsid w:val="00CC6A90"/>
    <w:rsid w:val="00CC7441"/>
    <w:rsid w:val="00CC74EC"/>
    <w:rsid w:val="00CD0E66"/>
    <w:rsid w:val="00CD10EE"/>
    <w:rsid w:val="00CD27B5"/>
    <w:rsid w:val="00CD3741"/>
    <w:rsid w:val="00CD3E7E"/>
    <w:rsid w:val="00CD4776"/>
    <w:rsid w:val="00CD54FE"/>
    <w:rsid w:val="00CD577A"/>
    <w:rsid w:val="00CD6516"/>
    <w:rsid w:val="00CD66ED"/>
    <w:rsid w:val="00CD6F2C"/>
    <w:rsid w:val="00CD7AC6"/>
    <w:rsid w:val="00CE06BC"/>
    <w:rsid w:val="00CE06E3"/>
    <w:rsid w:val="00CE0738"/>
    <w:rsid w:val="00CE1F9B"/>
    <w:rsid w:val="00CE256E"/>
    <w:rsid w:val="00CE25BC"/>
    <w:rsid w:val="00CE2781"/>
    <w:rsid w:val="00CE2CE8"/>
    <w:rsid w:val="00CE3879"/>
    <w:rsid w:val="00CE4ABC"/>
    <w:rsid w:val="00CE5FFF"/>
    <w:rsid w:val="00CF0113"/>
    <w:rsid w:val="00CF1633"/>
    <w:rsid w:val="00CF1CA1"/>
    <w:rsid w:val="00CF1DA1"/>
    <w:rsid w:val="00CF32AD"/>
    <w:rsid w:val="00CF36A4"/>
    <w:rsid w:val="00CF442B"/>
    <w:rsid w:val="00CF44DF"/>
    <w:rsid w:val="00CF4619"/>
    <w:rsid w:val="00CF49CB"/>
    <w:rsid w:val="00CF4FB2"/>
    <w:rsid w:val="00CF5094"/>
    <w:rsid w:val="00CF5551"/>
    <w:rsid w:val="00CF55C5"/>
    <w:rsid w:val="00CF55EA"/>
    <w:rsid w:val="00CF5702"/>
    <w:rsid w:val="00CF5E63"/>
    <w:rsid w:val="00CF6392"/>
    <w:rsid w:val="00CF6D0A"/>
    <w:rsid w:val="00D0001B"/>
    <w:rsid w:val="00D02051"/>
    <w:rsid w:val="00D032B7"/>
    <w:rsid w:val="00D03EF5"/>
    <w:rsid w:val="00D04746"/>
    <w:rsid w:val="00D0493E"/>
    <w:rsid w:val="00D05406"/>
    <w:rsid w:val="00D05AA1"/>
    <w:rsid w:val="00D0669A"/>
    <w:rsid w:val="00D06A7F"/>
    <w:rsid w:val="00D07799"/>
    <w:rsid w:val="00D07C8E"/>
    <w:rsid w:val="00D07DB2"/>
    <w:rsid w:val="00D1083A"/>
    <w:rsid w:val="00D10E65"/>
    <w:rsid w:val="00D11C92"/>
    <w:rsid w:val="00D11F3D"/>
    <w:rsid w:val="00D12A49"/>
    <w:rsid w:val="00D12F18"/>
    <w:rsid w:val="00D13444"/>
    <w:rsid w:val="00D13967"/>
    <w:rsid w:val="00D15961"/>
    <w:rsid w:val="00D160DE"/>
    <w:rsid w:val="00D1622D"/>
    <w:rsid w:val="00D16F84"/>
    <w:rsid w:val="00D16FA4"/>
    <w:rsid w:val="00D17DC0"/>
    <w:rsid w:val="00D17DF2"/>
    <w:rsid w:val="00D2018F"/>
    <w:rsid w:val="00D2153B"/>
    <w:rsid w:val="00D2186C"/>
    <w:rsid w:val="00D23325"/>
    <w:rsid w:val="00D23C66"/>
    <w:rsid w:val="00D242BA"/>
    <w:rsid w:val="00D24339"/>
    <w:rsid w:val="00D24703"/>
    <w:rsid w:val="00D24766"/>
    <w:rsid w:val="00D27035"/>
    <w:rsid w:val="00D27447"/>
    <w:rsid w:val="00D276DF"/>
    <w:rsid w:val="00D27E3E"/>
    <w:rsid w:val="00D307A5"/>
    <w:rsid w:val="00D308E0"/>
    <w:rsid w:val="00D309B7"/>
    <w:rsid w:val="00D30EC3"/>
    <w:rsid w:val="00D31216"/>
    <w:rsid w:val="00D3132E"/>
    <w:rsid w:val="00D31BB9"/>
    <w:rsid w:val="00D32189"/>
    <w:rsid w:val="00D32919"/>
    <w:rsid w:val="00D32E09"/>
    <w:rsid w:val="00D33040"/>
    <w:rsid w:val="00D33724"/>
    <w:rsid w:val="00D341FA"/>
    <w:rsid w:val="00D361D7"/>
    <w:rsid w:val="00D362A2"/>
    <w:rsid w:val="00D37410"/>
    <w:rsid w:val="00D3761A"/>
    <w:rsid w:val="00D37845"/>
    <w:rsid w:val="00D37E52"/>
    <w:rsid w:val="00D41CEC"/>
    <w:rsid w:val="00D421B0"/>
    <w:rsid w:val="00D43C29"/>
    <w:rsid w:val="00D442B4"/>
    <w:rsid w:val="00D44AC7"/>
    <w:rsid w:val="00D455DE"/>
    <w:rsid w:val="00D465C2"/>
    <w:rsid w:val="00D4698C"/>
    <w:rsid w:val="00D46BF1"/>
    <w:rsid w:val="00D46E5F"/>
    <w:rsid w:val="00D502BB"/>
    <w:rsid w:val="00D5056E"/>
    <w:rsid w:val="00D509A5"/>
    <w:rsid w:val="00D509FE"/>
    <w:rsid w:val="00D5157A"/>
    <w:rsid w:val="00D51A49"/>
    <w:rsid w:val="00D51B53"/>
    <w:rsid w:val="00D51B60"/>
    <w:rsid w:val="00D51BE8"/>
    <w:rsid w:val="00D525B6"/>
    <w:rsid w:val="00D533B7"/>
    <w:rsid w:val="00D53C2F"/>
    <w:rsid w:val="00D54524"/>
    <w:rsid w:val="00D54539"/>
    <w:rsid w:val="00D54B4F"/>
    <w:rsid w:val="00D56DE2"/>
    <w:rsid w:val="00D56FA6"/>
    <w:rsid w:val="00D57847"/>
    <w:rsid w:val="00D601A3"/>
    <w:rsid w:val="00D60AE3"/>
    <w:rsid w:val="00D61023"/>
    <w:rsid w:val="00D613CA"/>
    <w:rsid w:val="00D61BB9"/>
    <w:rsid w:val="00D63E88"/>
    <w:rsid w:val="00D66504"/>
    <w:rsid w:val="00D66606"/>
    <w:rsid w:val="00D67035"/>
    <w:rsid w:val="00D671F7"/>
    <w:rsid w:val="00D70185"/>
    <w:rsid w:val="00D703D9"/>
    <w:rsid w:val="00D705E2"/>
    <w:rsid w:val="00D706D5"/>
    <w:rsid w:val="00D70DBE"/>
    <w:rsid w:val="00D71552"/>
    <w:rsid w:val="00D71B78"/>
    <w:rsid w:val="00D723A6"/>
    <w:rsid w:val="00D72435"/>
    <w:rsid w:val="00D72E04"/>
    <w:rsid w:val="00D73FEA"/>
    <w:rsid w:val="00D75266"/>
    <w:rsid w:val="00D77332"/>
    <w:rsid w:val="00D77916"/>
    <w:rsid w:val="00D77E6D"/>
    <w:rsid w:val="00D77F56"/>
    <w:rsid w:val="00D80D99"/>
    <w:rsid w:val="00D81311"/>
    <w:rsid w:val="00D82781"/>
    <w:rsid w:val="00D82D7B"/>
    <w:rsid w:val="00D83196"/>
    <w:rsid w:val="00D85642"/>
    <w:rsid w:val="00D8583F"/>
    <w:rsid w:val="00D85E4F"/>
    <w:rsid w:val="00D85E62"/>
    <w:rsid w:val="00D86122"/>
    <w:rsid w:val="00D8675E"/>
    <w:rsid w:val="00D869E2"/>
    <w:rsid w:val="00D87681"/>
    <w:rsid w:val="00D9002A"/>
    <w:rsid w:val="00D917A2"/>
    <w:rsid w:val="00D91966"/>
    <w:rsid w:val="00D93B88"/>
    <w:rsid w:val="00D93EB6"/>
    <w:rsid w:val="00D9450C"/>
    <w:rsid w:val="00D94E31"/>
    <w:rsid w:val="00D956C4"/>
    <w:rsid w:val="00D95757"/>
    <w:rsid w:val="00D95BED"/>
    <w:rsid w:val="00DA04EB"/>
    <w:rsid w:val="00DA13F2"/>
    <w:rsid w:val="00DA1641"/>
    <w:rsid w:val="00DA3CA3"/>
    <w:rsid w:val="00DA5B33"/>
    <w:rsid w:val="00DA6735"/>
    <w:rsid w:val="00DA6D6D"/>
    <w:rsid w:val="00DA7705"/>
    <w:rsid w:val="00DA7CEB"/>
    <w:rsid w:val="00DA7FD0"/>
    <w:rsid w:val="00DB0192"/>
    <w:rsid w:val="00DB01D5"/>
    <w:rsid w:val="00DB076F"/>
    <w:rsid w:val="00DB0D15"/>
    <w:rsid w:val="00DB173D"/>
    <w:rsid w:val="00DB252F"/>
    <w:rsid w:val="00DB3B5F"/>
    <w:rsid w:val="00DB3C54"/>
    <w:rsid w:val="00DB4531"/>
    <w:rsid w:val="00DB4635"/>
    <w:rsid w:val="00DB491A"/>
    <w:rsid w:val="00DB5288"/>
    <w:rsid w:val="00DB5382"/>
    <w:rsid w:val="00DB5700"/>
    <w:rsid w:val="00DB678C"/>
    <w:rsid w:val="00DB782D"/>
    <w:rsid w:val="00DB7892"/>
    <w:rsid w:val="00DC1109"/>
    <w:rsid w:val="00DC1205"/>
    <w:rsid w:val="00DC1479"/>
    <w:rsid w:val="00DC3DE6"/>
    <w:rsid w:val="00DC6B9F"/>
    <w:rsid w:val="00DC755B"/>
    <w:rsid w:val="00DC79CB"/>
    <w:rsid w:val="00DC7B35"/>
    <w:rsid w:val="00DD2462"/>
    <w:rsid w:val="00DD2B18"/>
    <w:rsid w:val="00DD2C5B"/>
    <w:rsid w:val="00DD2EC4"/>
    <w:rsid w:val="00DD56E3"/>
    <w:rsid w:val="00DD6928"/>
    <w:rsid w:val="00DD6B6C"/>
    <w:rsid w:val="00DD788B"/>
    <w:rsid w:val="00DD7D96"/>
    <w:rsid w:val="00DE0FA7"/>
    <w:rsid w:val="00DE1F6D"/>
    <w:rsid w:val="00DE2112"/>
    <w:rsid w:val="00DE224F"/>
    <w:rsid w:val="00DE2B0B"/>
    <w:rsid w:val="00DE32BB"/>
    <w:rsid w:val="00DE42F4"/>
    <w:rsid w:val="00DE43DC"/>
    <w:rsid w:val="00DE4845"/>
    <w:rsid w:val="00DE4C22"/>
    <w:rsid w:val="00DE51BE"/>
    <w:rsid w:val="00DE5B05"/>
    <w:rsid w:val="00DE5C75"/>
    <w:rsid w:val="00DE61CF"/>
    <w:rsid w:val="00DE6C06"/>
    <w:rsid w:val="00DE72EC"/>
    <w:rsid w:val="00DE77BF"/>
    <w:rsid w:val="00DF0415"/>
    <w:rsid w:val="00DF13F5"/>
    <w:rsid w:val="00DF1429"/>
    <w:rsid w:val="00DF25DC"/>
    <w:rsid w:val="00DF290F"/>
    <w:rsid w:val="00DF2FDC"/>
    <w:rsid w:val="00DF3B90"/>
    <w:rsid w:val="00DF4EF6"/>
    <w:rsid w:val="00DF5C35"/>
    <w:rsid w:val="00DF684B"/>
    <w:rsid w:val="00DF68EF"/>
    <w:rsid w:val="00DF7F17"/>
    <w:rsid w:val="00E01562"/>
    <w:rsid w:val="00E01851"/>
    <w:rsid w:val="00E02215"/>
    <w:rsid w:val="00E02835"/>
    <w:rsid w:val="00E0477A"/>
    <w:rsid w:val="00E04938"/>
    <w:rsid w:val="00E058FD"/>
    <w:rsid w:val="00E06F32"/>
    <w:rsid w:val="00E07F9A"/>
    <w:rsid w:val="00E10E18"/>
    <w:rsid w:val="00E12504"/>
    <w:rsid w:val="00E12602"/>
    <w:rsid w:val="00E1262D"/>
    <w:rsid w:val="00E13233"/>
    <w:rsid w:val="00E13737"/>
    <w:rsid w:val="00E1373D"/>
    <w:rsid w:val="00E13BAF"/>
    <w:rsid w:val="00E15184"/>
    <w:rsid w:val="00E15E03"/>
    <w:rsid w:val="00E16D18"/>
    <w:rsid w:val="00E17134"/>
    <w:rsid w:val="00E17226"/>
    <w:rsid w:val="00E20984"/>
    <w:rsid w:val="00E20C2E"/>
    <w:rsid w:val="00E21A27"/>
    <w:rsid w:val="00E21E29"/>
    <w:rsid w:val="00E221E8"/>
    <w:rsid w:val="00E22E10"/>
    <w:rsid w:val="00E22E96"/>
    <w:rsid w:val="00E24085"/>
    <w:rsid w:val="00E240C0"/>
    <w:rsid w:val="00E2437F"/>
    <w:rsid w:val="00E2519E"/>
    <w:rsid w:val="00E255F3"/>
    <w:rsid w:val="00E26890"/>
    <w:rsid w:val="00E27995"/>
    <w:rsid w:val="00E27D01"/>
    <w:rsid w:val="00E27EDF"/>
    <w:rsid w:val="00E31427"/>
    <w:rsid w:val="00E31801"/>
    <w:rsid w:val="00E32184"/>
    <w:rsid w:val="00E33B06"/>
    <w:rsid w:val="00E35B41"/>
    <w:rsid w:val="00E35D22"/>
    <w:rsid w:val="00E36E8C"/>
    <w:rsid w:val="00E3711C"/>
    <w:rsid w:val="00E37C81"/>
    <w:rsid w:val="00E37D41"/>
    <w:rsid w:val="00E43AEC"/>
    <w:rsid w:val="00E43C02"/>
    <w:rsid w:val="00E43CF6"/>
    <w:rsid w:val="00E43FC4"/>
    <w:rsid w:val="00E449A2"/>
    <w:rsid w:val="00E44A26"/>
    <w:rsid w:val="00E4506F"/>
    <w:rsid w:val="00E4610E"/>
    <w:rsid w:val="00E46966"/>
    <w:rsid w:val="00E47038"/>
    <w:rsid w:val="00E50D2D"/>
    <w:rsid w:val="00E51D4F"/>
    <w:rsid w:val="00E529B3"/>
    <w:rsid w:val="00E53848"/>
    <w:rsid w:val="00E53906"/>
    <w:rsid w:val="00E55305"/>
    <w:rsid w:val="00E55582"/>
    <w:rsid w:val="00E5645B"/>
    <w:rsid w:val="00E57A2A"/>
    <w:rsid w:val="00E57B60"/>
    <w:rsid w:val="00E57B85"/>
    <w:rsid w:val="00E60358"/>
    <w:rsid w:val="00E603C1"/>
    <w:rsid w:val="00E614B8"/>
    <w:rsid w:val="00E618D0"/>
    <w:rsid w:val="00E61D77"/>
    <w:rsid w:val="00E624B3"/>
    <w:rsid w:val="00E62FFF"/>
    <w:rsid w:val="00E63405"/>
    <w:rsid w:val="00E63B88"/>
    <w:rsid w:val="00E6466C"/>
    <w:rsid w:val="00E64A9D"/>
    <w:rsid w:val="00E64BA3"/>
    <w:rsid w:val="00E65FDC"/>
    <w:rsid w:val="00E6626B"/>
    <w:rsid w:val="00E66C8D"/>
    <w:rsid w:val="00E67D79"/>
    <w:rsid w:val="00E7242A"/>
    <w:rsid w:val="00E72896"/>
    <w:rsid w:val="00E72D6C"/>
    <w:rsid w:val="00E734EF"/>
    <w:rsid w:val="00E73AA1"/>
    <w:rsid w:val="00E74D1F"/>
    <w:rsid w:val="00E751DE"/>
    <w:rsid w:val="00E75602"/>
    <w:rsid w:val="00E769C8"/>
    <w:rsid w:val="00E7705B"/>
    <w:rsid w:val="00E77B68"/>
    <w:rsid w:val="00E77BCE"/>
    <w:rsid w:val="00E77EE8"/>
    <w:rsid w:val="00E807C1"/>
    <w:rsid w:val="00E81644"/>
    <w:rsid w:val="00E822D1"/>
    <w:rsid w:val="00E8282A"/>
    <w:rsid w:val="00E84B0F"/>
    <w:rsid w:val="00E84FFE"/>
    <w:rsid w:val="00E850A0"/>
    <w:rsid w:val="00E879D8"/>
    <w:rsid w:val="00E87A5E"/>
    <w:rsid w:val="00E87DD0"/>
    <w:rsid w:val="00E87E63"/>
    <w:rsid w:val="00E9020D"/>
    <w:rsid w:val="00E9094D"/>
    <w:rsid w:val="00E93282"/>
    <w:rsid w:val="00E932A9"/>
    <w:rsid w:val="00E941DB"/>
    <w:rsid w:val="00E947A5"/>
    <w:rsid w:val="00E96424"/>
    <w:rsid w:val="00E97728"/>
    <w:rsid w:val="00E97831"/>
    <w:rsid w:val="00EA2EF4"/>
    <w:rsid w:val="00EA2F37"/>
    <w:rsid w:val="00EA33BA"/>
    <w:rsid w:val="00EA47BF"/>
    <w:rsid w:val="00EA491F"/>
    <w:rsid w:val="00EA4940"/>
    <w:rsid w:val="00EA505C"/>
    <w:rsid w:val="00EA6842"/>
    <w:rsid w:val="00EA69B4"/>
    <w:rsid w:val="00EA6C81"/>
    <w:rsid w:val="00EA6CA8"/>
    <w:rsid w:val="00EB0AE1"/>
    <w:rsid w:val="00EB100F"/>
    <w:rsid w:val="00EB2348"/>
    <w:rsid w:val="00EB26AF"/>
    <w:rsid w:val="00EB27E2"/>
    <w:rsid w:val="00EB2887"/>
    <w:rsid w:val="00EB2C3F"/>
    <w:rsid w:val="00EB2DD4"/>
    <w:rsid w:val="00EB405E"/>
    <w:rsid w:val="00EB45E0"/>
    <w:rsid w:val="00EB6154"/>
    <w:rsid w:val="00EB6C8F"/>
    <w:rsid w:val="00EC0AFD"/>
    <w:rsid w:val="00EC1453"/>
    <w:rsid w:val="00EC1B16"/>
    <w:rsid w:val="00EC1BF1"/>
    <w:rsid w:val="00EC21B7"/>
    <w:rsid w:val="00EC4937"/>
    <w:rsid w:val="00EC5224"/>
    <w:rsid w:val="00EC5558"/>
    <w:rsid w:val="00EC6AB9"/>
    <w:rsid w:val="00EC6BCC"/>
    <w:rsid w:val="00EC7FA6"/>
    <w:rsid w:val="00ED057B"/>
    <w:rsid w:val="00ED1123"/>
    <w:rsid w:val="00ED21C2"/>
    <w:rsid w:val="00ED3031"/>
    <w:rsid w:val="00ED3292"/>
    <w:rsid w:val="00ED340E"/>
    <w:rsid w:val="00ED344D"/>
    <w:rsid w:val="00ED3835"/>
    <w:rsid w:val="00ED3F26"/>
    <w:rsid w:val="00ED44D4"/>
    <w:rsid w:val="00ED46E8"/>
    <w:rsid w:val="00ED46EF"/>
    <w:rsid w:val="00ED6BBD"/>
    <w:rsid w:val="00ED6D47"/>
    <w:rsid w:val="00EE1470"/>
    <w:rsid w:val="00EE17C0"/>
    <w:rsid w:val="00EE2121"/>
    <w:rsid w:val="00EE21D5"/>
    <w:rsid w:val="00EE2CF5"/>
    <w:rsid w:val="00EE2F0A"/>
    <w:rsid w:val="00EE32EB"/>
    <w:rsid w:val="00EE39FA"/>
    <w:rsid w:val="00EE3AC3"/>
    <w:rsid w:val="00EE4FF4"/>
    <w:rsid w:val="00EE5336"/>
    <w:rsid w:val="00EE5582"/>
    <w:rsid w:val="00EE77DD"/>
    <w:rsid w:val="00EE7A2B"/>
    <w:rsid w:val="00EF0066"/>
    <w:rsid w:val="00EF1CB2"/>
    <w:rsid w:val="00EF2F5C"/>
    <w:rsid w:val="00EF3264"/>
    <w:rsid w:val="00EF3F84"/>
    <w:rsid w:val="00EF4F2A"/>
    <w:rsid w:val="00EF4F95"/>
    <w:rsid w:val="00EF5282"/>
    <w:rsid w:val="00EF5C5F"/>
    <w:rsid w:val="00EF5D08"/>
    <w:rsid w:val="00EF6369"/>
    <w:rsid w:val="00EF6A4D"/>
    <w:rsid w:val="00EF6C23"/>
    <w:rsid w:val="00EF767E"/>
    <w:rsid w:val="00EF7A79"/>
    <w:rsid w:val="00F00252"/>
    <w:rsid w:val="00F0067C"/>
    <w:rsid w:val="00F006D3"/>
    <w:rsid w:val="00F01028"/>
    <w:rsid w:val="00F01344"/>
    <w:rsid w:val="00F0305A"/>
    <w:rsid w:val="00F03068"/>
    <w:rsid w:val="00F04A1E"/>
    <w:rsid w:val="00F04BED"/>
    <w:rsid w:val="00F05120"/>
    <w:rsid w:val="00F0532B"/>
    <w:rsid w:val="00F060A3"/>
    <w:rsid w:val="00F06116"/>
    <w:rsid w:val="00F063C5"/>
    <w:rsid w:val="00F072A6"/>
    <w:rsid w:val="00F07FD8"/>
    <w:rsid w:val="00F1155D"/>
    <w:rsid w:val="00F1188A"/>
    <w:rsid w:val="00F11AAD"/>
    <w:rsid w:val="00F11EF4"/>
    <w:rsid w:val="00F12732"/>
    <w:rsid w:val="00F127F0"/>
    <w:rsid w:val="00F13CFF"/>
    <w:rsid w:val="00F148C8"/>
    <w:rsid w:val="00F14F89"/>
    <w:rsid w:val="00F15018"/>
    <w:rsid w:val="00F15244"/>
    <w:rsid w:val="00F15DC3"/>
    <w:rsid w:val="00F16D5B"/>
    <w:rsid w:val="00F17096"/>
    <w:rsid w:val="00F1770F"/>
    <w:rsid w:val="00F17853"/>
    <w:rsid w:val="00F17E22"/>
    <w:rsid w:val="00F20645"/>
    <w:rsid w:val="00F2093B"/>
    <w:rsid w:val="00F21595"/>
    <w:rsid w:val="00F219BF"/>
    <w:rsid w:val="00F21D32"/>
    <w:rsid w:val="00F2241A"/>
    <w:rsid w:val="00F2269C"/>
    <w:rsid w:val="00F23447"/>
    <w:rsid w:val="00F234DC"/>
    <w:rsid w:val="00F239E5"/>
    <w:rsid w:val="00F23B3E"/>
    <w:rsid w:val="00F24415"/>
    <w:rsid w:val="00F24776"/>
    <w:rsid w:val="00F25014"/>
    <w:rsid w:val="00F2626D"/>
    <w:rsid w:val="00F263D2"/>
    <w:rsid w:val="00F26766"/>
    <w:rsid w:val="00F2714E"/>
    <w:rsid w:val="00F27289"/>
    <w:rsid w:val="00F27D49"/>
    <w:rsid w:val="00F3098F"/>
    <w:rsid w:val="00F30E4A"/>
    <w:rsid w:val="00F3166A"/>
    <w:rsid w:val="00F31A26"/>
    <w:rsid w:val="00F345FD"/>
    <w:rsid w:val="00F35B34"/>
    <w:rsid w:val="00F365CC"/>
    <w:rsid w:val="00F37385"/>
    <w:rsid w:val="00F4046D"/>
    <w:rsid w:val="00F40C27"/>
    <w:rsid w:val="00F40DDD"/>
    <w:rsid w:val="00F41423"/>
    <w:rsid w:val="00F42B2F"/>
    <w:rsid w:val="00F4341E"/>
    <w:rsid w:val="00F4450A"/>
    <w:rsid w:val="00F44FBE"/>
    <w:rsid w:val="00F4557E"/>
    <w:rsid w:val="00F455E3"/>
    <w:rsid w:val="00F45A99"/>
    <w:rsid w:val="00F45CE0"/>
    <w:rsid w:val="00F462D1"/>
    <w:rsid w:val="00F4647B"/>
    <w:rsid w:val="00F475A4"/>
    <w:rsid w:val="00F47692"/>
    <w:rsid w:val="00F51B4B"/>
    <w:rsid w:val="00F51BC5"/>
    <w:rsid w:val="00F51D3C"/>
    <w:rsid w:val="00F52209"/>
    <w:rsid w:val="00F52607"/>
    <w:rsid w:val="00F5290C"/>
    <w:rsid w:val="00F531E0"/>
    <w:rsid w:val="00F53257"/>
    <w:rsid w:val="00F54103"/>
    <w:rsid w:val="00F54786"/>
    <w:rsid w:val="00F550C3"/>
    <w:rsid w:val="00F55464"/>
    <w:rsid w:val="00F5610D"/>
    <w:rsid w:val="00F5697D"/>
    <w:rsid w:val="00F56A9D"/>
    <w:rsid w:val="00F57A12"/>
    <w:rsid w:val="00F603F5"/>
    <w:rsid w:val="00F60EA8"/>
    <w:rsid w:val="00F617AD"/>
    <w:rsid w:val="00F61802"/>
    <w:rsid w:val="00F62176"/>
    <w:rsid w:val="00F64C7A"/>
    <w:rsid w:val="00F64EDA"/>
    <w:rsid w:val="00F64F55"/>
    <w:rsid w:val="00F64FC7"/>
    <w:rsid w:val="00F65174"/>
    <w:rsid w:val="00F672D8"/>
    <w:rsid w:val="00F67324"/>
    <w:rsid w:val="00F714DF"/>
    <w:rsid w:val="00F71612"/>
    <w:rsid w:val="00F724DE"/>
    <w:rsid w:val="00F7479F"/>
    <w:rsid w:val="00F8015D"/>
    <w:rsid w:val="00F810F7"/>
    <w:rsid w:val="00F81D77"/>
    <w:rsid w:val="00F82385"/>
    <w:rsid w:val="00F82C01"/>
    <w:rsid w:val="00F82E46"/>
    <w:rsid w:val="00F82EC9"/>
    <w:rsid w:val="00F830BA"/>
    <w:rsid w:val="00F830F4"/>
    <w:rsid w:val="00F832BD"/>
    <w:rsid w:val="00F83BD0"/>
    <w:rsid w:val="00F83F04"/>
    <w:rsid w:val="00F84C36"/>
    <w:rsid w:val="00F84D10"/>
    <w:rsid w:val="00F850F3"/>
    <w:rsid w:val="00F86AF1"/>
    <w:rsid w:val="00F86E04"/>
    <w:rsid w:val="00F87502"/>
    <w:rsid w:val="00F876B1"/>
    <w:rsid w:val="00F87928"/>
    <w:rsid w:val="00F9023D"/>
    <w:rsid w:val="00F902B4"/>
    <w:rsid w:val="00F9169F"/>
    <w:rsid w:val="00F9310B"/>
    <w:rsid w:val="00F9423B"/>
    <w:rsid w:val="00F95124"/>
    <w:rsid w:val="00F954EE"/>
    <w:rsid w:val="00F959DA"/>
    <w:rsid w:val="00F959E0"/>
    <w:rsid w:val="00F9615E"/>
    <w:rsid w:val="00F96268"/>
    <w:rsid w:val="00F964D1"/>
    <w:rsid w:val="00F96A83"/>
    <w:rsid w:val="00F974C6"/>
    <w:rsid w:val="00F97C5A"/>
    <w:rsid w:val="00F97C85"/>
    <w:rsid w:val="00F97E95"/>
    <w:rsid w:val="00FA126B"/>
    <w:rsid w:val="00FA17F6"/>
    <w:rsid w:val="00FA28AE"/>
    <w:rsid w:val="00FA3F2A"/>
    <w:rsid w:val="00FA486D"/>
    <w:rsid w:val="00FA4A45"/>
    <w:rsid w:val="00FA62D8"/>
    <w:rsid w:val="00FA67FC"/>
    <w:rsid w:val="00FA6DFC"/>
    <w:rsid w:val="00FB0B85"/>
    <w:rsid w:val="00FB141B"/>
    <w:rsid w:val="00FB1555"/>
    <w:rsid w:val="00FB1B36"/>
    <w:rsid w:val="00FB1FA9"/>
    <w:rsid w:val="00FB207C"/>
    <w:rsid w:val="00FB20F5"/>
    <w:rsid w:val="00FB2247"/>
    <w:rsid w:val="00FB249C"/>
    <w:rsid w:val="00FB2D7B"/>
    <w:rsid w:val="00FB2F36"/>
    <w:rsid w:val="00FB2F9B"/>
    <w:rsid w:val="00FB3C5B"/>
    <w:rsid w:val="00FB71ED"/>
    <w:rsid w:val="00FC0DF7"/>
    <w:rsid w:val="00FC17E0"/>
    <w:rsid w:val="00FC2010"/>
    <w:rsid w:val="00FC265D"/>
    <w:rsid w:val="00FC2823"/>
    <w:rsid w:val="00FC3F39"/>
    <w:rsid w:val="00FC4A64"/>
    <w:rsid w:val="00FC67A4"/>
    <w:rsid w:val="00FC7217"/>
    <w:rsid w:val="00FD028D"/>
    <w:rsid w:val="00FD1A57"/>
    <w:rsid w:val="00FD1B58"/>
    <w:rsid w:val="00FD25A5"/>
    <w:rsid w:val="00FD30D9"/>
    <w:rsid w:val="00FD3FD7"/>
    <w:rsid w:val="00FD48CB"/>
    <w:rsid w:val="00FD5E6E"/>
    <w:rsid w:val="00FD61C4"/>
    <w:rsid w:val="00FD677D"/>
    <w:rsid w:val="00FD7995"/>
    <w:rsid w:val="00FD7EB3"/>
    <w:rsid w:val="00FE014B"/>
    <w:rsid w:val="00FE0E68"/>
    <w:rsid w:val="00FE5047"/>
    <w:rsid w:val="00FE5281"/>
    <w:rsid w:val="00FE5A33"/>
    <w:rsid w:val="00FE5CE6"/>
    <w:rsid w:val="00FE70DE"/>
    <w:rsid w:val="00FE7E8A"/>
    <w:rsid w:val="00FE7ED1"/>
    <w:rsid w:val="00FF04B7"/>
    <w:rsid w:val="00FF0AFF"/>
    <w:rsid w:val="00FF13D4"/>
    <w:rsid w:val="00FF14A6"/>
    <w:rsid w:val="00FF174F"/>
    <w:rsid w:val="00FF2737"/>
    <w:rsid w:val="00FF2853"/>
    <w:rsid w:val="00FF2FE5"/>
    <w:rsid w:val="00FF3064"/>
    <w:rsid w:val="00FF3866"/>
    <w:rsid w:val="00FF3C82"/>
    <w:rsid w:val="00FF4977"/>
    <w:rsid w:val="00FF549D"/>
    <w:rsid w:val="00FF612E"/>
    <w:rsid w:val="00FF6197"/>
    <w:rsid w:val="00FF77C5"/>
    <w:rsid w:val="00FF7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1FCAA"/>
  <w15:docId w15:val="{36201E64-1C9D-3046-9442-3E75DA4A4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A41"/>
    <w:pPr>
      <w:spacing w:after="0" w:line="240" w:lineRule="auto"/>
    </w:pPr>
    <w:rPr>
      <w:rFonts w:ascii="Times New Roman" w:eastAsia="Times New Roman" w:hAnsi="Times New Roman" w:cs="Times New Roman"/>
      <w:sz w:val="24"/>
      <w:szCs w:val="24"/>
      <w:lang w:val="es-ES" w:eastAsia="es-ES_tradnl"/>
    </w:rPr>
  </w:style>
  <w:style w:type="paragraph" w:styleId="Heading1">
    <w:name w:val="heading 1"/>
    <w:basedOn w:val="Normal"/>
    <w:next w:val="Normal"/>
    <w:link w:val="Heading1Char"/>
    <w:uiPriority w:val="9"/>
    <w:qFormat/>
    <w:rsid w:val="0027795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D27B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CD27B5"/>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27795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27795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6F347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0D1485"/>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0D148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0D14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15C15"/>
    <w:pPr>
      <w:numPr>
        <w:numId w:val="1"/>
      </w:numPr>
      <w:jc w:val="both"/>
    </w:pPr>
    <w:rPr>
      <w:rFonts w:ascii="Arial" w:hAnsi="Arial"/>
      <w:lang w:val="en-GB"/>
    </w:rPr>
  </w:style>
  <w:style w:type="paragraph" w:styleId="Header">
    <w:name w:val="header"/>
    <w:basedOn w:val="Normal"/>
    <w:link w:val="HeaderChar"/>
    <w:uiPriority w:val="99"/>
    <w:unhideWhenUsed/>
    <w:rsid w:val="00A15C15"/>
    <w:pPr>
      <w:tabs>
        <w:tab w:val="center" w:pos="4680"/>
        <w:tab w:val="right" w:pos="9360"/>
      </w:tabs>
    </w:pPr>
  </w:style>
  <w:style w:type="character" w:customStyle="1" w:styleId="HeaderChar">
    <w:name w:val="Header Char"/>
    <w:basedOn w:val="DefaultParagraphFont"/>
    <w:link w:val="Header"/>
    <w:uiPriority w:val="99"/>
    <w:rsid w:val="00A15C15"/>
  </w:style>
  <w:style w:type="paragraph" w:styleId="Footer">
    <w:name w:val="footer"/>
    <w:basedOn w:val="Normal"/>
    <w:link w:val="FooterChar"/>
    <w:uiPriority w:val="99"/>
    <w:unhideWhenUsed/>
    <w:rsid w:val="00A15C15"/>
    <w:pPr>
      <w:tabs>
        <w:tab w:val="center" w:pos="4680"/>
        <w:tab w:val="right" w:pos="9360"/>
      </w:tabs>
    </w:pPr>
  </w:style>
  <w:style w:type="character" w:customStyle="1" w:styleId="FooterChar">
    <w:name w:val="Footer Char"/>
    <w:basedOn w:val="DefaultParagraphFont"/>
    <w:link w:val="Footer"/>
    <w:uiPriority w:val="99"/>
    <w:rsid w:val="00A15C15"/>
  </w:style>
  <w:style w:type="paragraph" w:styleId="BalloonText">
    <w:name w:val="Balloon Text"/>
    <w:basedOn w:val="Normal"/>
    <w:link w:val="BalloonTextChar"/>
    <w:uiPriority w:val="99"/>
    <w:semiHidden/>
    <w:unhideWhenUsed/>
    <w:rsid w:val="0085731F"/>
    <w:rPr>
      <w:rFonts w:ascii="Tahoma" w:hAnsi="Tahoma" w:cs="Tahoma"/>
      <w:sz w:val="16"/>
      <w:szCs w:val="16"/>
    </w:rPr>
  </w:style>
  <w:style w:type="character" w:customStyle="1" w:styleId="BalloonTextChar">
    <w:name w:val="Balloon Text Char"/>
    <w:basedOn w:val="DefaultParagraphFont"/>
    <w:link w:val="BalloonText"/>
    <w:uiPriority w:val="99"/>
    <w:semiHidden/>
    <w:rsid w:val="0085731F"/>
    <w:rPr>
      <w:rFonts w:ascii="Tahoma" w:hAnsi="Tahoma" w:cs="Tahoma"/>
      <w:sz w:val="16"/>
      <w:szCs w:val="16"/>
    </w:rPr>
  </w:style>
  <w:style w:type="character" w:styleId="Hyperlink">
    <w:name w:val="Hyperlink"/>
    <w:basedOn w:val="DefaultParagraphFont"/>
    <w:uiPriority w:val="99"/>
    <w:unhideWhenUsed/>
    <w:rsid w:val="000553B2"/>
    <w:rPr>
      <w:color w:val="0000FF" w:themeColor="hyperlink"/>
      <w:u w:val="single"/>
    </w:rPr>
  </w:style>
  <w:style w:type="character" w:customStyle="1" w:styleId="Mencionar1">
    <w:name w:val="Mencionar1"/>
    <w:basedOn w:val="DefaultParagraphFont"/>
    <w:uiPriority w:val="99"/>
    <w:semiHidden/>
    <w:unhideWhenUsed/>
    <w:rsid w:val="000553B2"/>
    <w:rPr>
      <w:color w:val="2B579A"/>
      <w:shd w:val="clear" w:color="auto" w:fill="E6E6E6"/>
    </w:rPr>
  </w:style>
  <w:style w:type="paragraph" w:customStyle="1" w:styleId="s746c8714">
    <w:name w:val="s746c8714"/>
    <w:basedOn w:val="Normal"/>
    <w:rsid w:val="00C83058"/>
    <w:pPr>
      <w:spacing w:before="100" w:beforeAutospacing="1" w:after="100" w:afterAutospacing="1"/>
    </w:pPr>
    <w:rPr>
      <w:lang w:val="fr-FR" w:eastAsia="fr-FR"/>
    </w:rPr>
  </w:style>
  <w:style w:type="character" w:customStyle="1" w:styleId="sb8d990e2">
    <w:name w:val="sb8d990e2"/>
    <w:basedOn w:val="DefaultParagraphFont"/>
    <w:rsid w:val="00C83058"/>
  </w:style>
  <w:style w:type="character" w:customStyle="1" w:styleId="s6b621b36">
    <w:name w:val="s6b621b36"/>
    <w:basedOn w:val="DefaultParagraphFont"/>
    <w:rsid w:val="00C83058"/>
  </w:style>
  <w:style w:type="paragraph" w:customStyle="1" w:styleId="s6e50bd9a">
    <w:name w:val="s6e50bd9a"/>
    <w:basedOn w:val="Normal"/>
    <w:rsid w:val="00E22E96"/>
    <w:pPr>
      <w:spacing w:before="100" w:beforeAutospacing="1" w:after="100" w:afterAutospacing="1"/>
    </w:pPr>
    <w:rPr>
      <w:lang w:val="fr-FR" w:eastAsia="fr-FR"/>
    </w:rPr>
  </w:style>
  <w:style w:type="paragraph" w:customStyle="1" w:styleId="s32b251d">
    <w:name w:val="s32b251d"/>
    <w:basedOn w:val="Normal"/>
    <w:rsid w:val="00E22E96"/>
    <w:pPr>
      <w:spacing w:before="100" w:beforeAutospacing="1" w:after="100" w:afterAutospacing="1"/>
    </w:pPr>
    <w:rPr>
      <w:lang w:val="fr-FR" w:eastAsia="fr-FR"/>
    </w:rPr>
  </w:style>
  <w:style w:type="character" w:styleId="CommentReference">
    <w:name w:val="annotation reference"/>
    <w:basedOn w:val="DefaultParagraphFont"/>
    <w:uiPriority w:val="99"/>
    <w:semiHidden/>
    <w:unhideWhenUsed/>
    <w:rsid w:val="00195502"/>
    <w:rPr>
      <w:sz w:val="16"/>
      <w:szCs w:val="16"/>
    </w:rPr>
  </w:style>
  <w:style w:type="paragraph" w:styleId="CommentText">
    <w:name w:val="annotation text"/>
    <w:basedOn w:val="Normal"/>
    <w:link w:val="CommentTextChar"/>
    <w:uiPriority w:val="99"/>
    <w:unhideWhenUsed/>
    <w:rsid w:val="00195502"/>
    <w:rPr>
      <w:sz w:val="20"/>
      <w:szCs w:val="20"/>
    </w:rPr>
  </w:style>
  <w:style w:type="character" w:customStyle="1" w:styleId="CommentTextChar">
    <w:name w:val="Comment Text Char"/>
    <w:basedOn w:val="DefaultParagraphFont"/>
    <w:link w:val="CommentText"/>
    <w:uiPriority w:val="99"/>
    <w:rsid w:val="00195502"/>
    <w:rPr>
      <w:sz w:val="20"/>
      <w:szCs w:val="20"/>
    </w:rPr>
  </w:style>
  <w:style w:type="paragraph" w:styleId="CommentSubject">
    <w:name w:val="annotation subject"/>
    <w:basedOn w:val="CommentText"/>
    <w:next w:val="CommentText"/>
    <w:link w:val="CommentSubjectChar"/>
    <w:uiPriority w:val="99"/>
    <w:semiHidden/>
    <w:unhideWhenUsed/>
    <w:rsid w:val="00195502"/>
    <w:rPr>
      <w:b/>
      <w:bCs/>
    </w:rPr>
  </w:style>
  <w:style w:type="character" w:customStyle="1" w:styleId="CommentSubjectChar">
    <w:name w:val="Comment Subject Char"/>
    <w:basedOn w:val="CommentTextChar"/>
    <w:link w:val="CommentSubject"/>
    <w:uiPriority w:val="99"/>
    <w:semiHidden/>
    <w:rsid w:val="00195502"/>
    <w:rPr>
      <w:b/>
      <w:bCs/>
      <w:sz w:val="20"/>
      <w:szCs w:val="20"/>
    </w:rPr>
  </w:style>
  <w:style w:type="paragraph" w:styleId="HTMLPreformatted">
    <w:name w:val="HTML Preformatted"/>
    <w:basedOn w:val="Normal"/>
    <w:link w:val="HTMLPreformattedChar"/>
    <w:uiPriority w:val="99"/>
    <w:semiHidden/>
    <w:unhideWhenUsed/>
    <w:rsid w:val="00045C6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45C68"/>
    <w:rPr>
      <w:rFonts w:ascii="Consolas" w:hAnsi="Consolas" w:cs="Consolas"/>
      <w:sz w:val="20"/>
      <w:szCs w:val="20"/>
    </w:rPr>
  </w:style>
  <w:style w:type="paragraph" w:styleId="NoSpacing">
    <w:name w:val="No Spacing"/>
    <w:link w:val="NoSpacingChar"/>
    <w:uiPriority w:val="99"/>
    <w:qFormat/>
    <w:rsid w:val="00C531C0"/>
    <w:pPr>
      <w:spacing w:after="0" w:line="240" w:lineRule="auto"/>
    </w:pPr>
  </w:style>
  <w:style w:type="paragraph" w:customStyle="1" w:styleId="Default">
    <w:name w:val="Default"/>
    <w:rsid w:val="002266C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C33A2E"/>
    <w:pPr>
      <w:spacing w:before="100" w:beforeAutospacing="1" w:after="100" w:afterAutospacing="1"/>
    </w:pPr>
  </w:style>
  <w:style w:type="paragraph" w:customStyle="1" w:styleId="s4474e65e">
    <w:name w:val="s4474e65e"/>
    <w:basedOn w:val="Normal"/>
    <w:rsid w:val="00A22868"/>
    <w:pPr>
      <w:spacing w:before="100" w:beforeAutospacing="1" w:after="100" w:afterAutospacing="1"/>
    </w:pPr>
  </w:style>
  <w:style w:type="paragraph" w:customStyle="1" w:styleId="s175f6551">
    <w:name w:val="s175f6551"/>
    <w:basedOn w:val="Normal"/>
    <w:rsid w:val="0008078F"/>
    <w:pPr>
      <w:spacing w:before="100" w:beforeAutospacing="1" w:after="100" w:afterAutospacing="1"/>
    </w:pPr>
  </w:style>
  <w:style w:type="character" w:customStyle="1" w:styleId="s7d2086b4">
    <w:name w:val="s7d2086b4"/>
    <w:basedOn w:val="DefaultParagraphFont"/>
    <w:rsid w:val="0008078F"/>
  </w:style>
  <w:style w:type="character" w:customStyle="1" w:styleId="sf8bfa2bc">
    <w:name w:val="sf8bfa2bc"/>
    <w:basedOn w:val="DefaultParagraphFont"/>
    <w:rsid w:val="00206222"/>
  </w:style>
  <w:style w:type="paragraph" w:styleId="PlainText">
    <w:name w:val="Plain Text"/>
    <w:basedOn w:val="Normal"/>
    <w:link w:val="PlainTextChar"/>
    <w:uiPriority w:val="99"/>
    <w:semiHidden/>
    <w:unhideWhenUsed/>
    <w:rsid w:val="00410B38"/>
    <w:rPr>
      <w:rFonts w:ascii="Consolas" w:hAnsi="Consolas" w:cs="Consolas"/>
      <w:sz w:val="21"/>
      <w:szCs w:val="21"/>
    </w:rPr>
  </w:style>
  <w:style w:type="character" w:customStyle="1" w:styleId="PlainTextChar">
    <w:name w:val="Plain Text Char"/>
    <w:basedOn w:val="DefaultParagraphFont"/>
    <w:link w:val="PlainText"/>
    <w:uiPriority w:val="99"/>
    <w:semiHidden/>
    <w:rsid w:val="00410B38"/>
    <w:rPr>
      <w:rFonts w:ascii="Consolas" w:hAnsi="Consolas" w:cs="Consolas"/>
      <w:sz w:val="21"/>
      <w:szCs w:val="21"/>
    </w:rPr>
  </w:style>
  <w:style w:type="character" w:styleId="Strong">
    <w:name w:val="Strong"/>
    <w:basedOn w:val="DefaultParagraphFont"/>
    <w:uiPriority w:val="22"/>
    <w:qFormat/>
    <w:rsid w:val="006B1318"/>
    <w:rPr>
      <w:b/>
      <w:bCs/>
    </w:rPr>
  </w:style>
  <w:style w:type="paragraph" w:styleId="FootnoteText">
    <w:name w:val="footnote text"/>
    <w:basedOn w:val="Normal"/>
    <w:link w:val="FootnoteTextChar"/>
    <w:uiPriority w:val="99"/>
    <w:semiHidden/>
    <w:unhideWhenUsed/>
    <w:rsid w:val="00D53C2F"/>
    <w:rPr>
      <w:sz w:val="20"/>
      <w:szCs w:val="20"/>
    </w:rPr>
  </w:style>
  <w:style w:type="character" w:customStyle="1" w:styleId="FootnoteTextChar">
    <w:name w:val="Footnote Text Char"/>
    <w:basedOn w:val="DefaultParagraphFont"/>
    <w:link w:val="FootnoteText"/>
    <w:uiPriority w:val="99"/>
    <w:semiHidden/>
    <w:rsid w:val="00D53C2F"/>
    <w:rPr>
      <w:sz w:val="20"/>
      <w:szCs w:val="20"/>
    </w:rPr>
  </w:style>
  <w:style w:type="character" w:styleId="FootnoteReference">
    <w:name w:val="footnote reference"/>
    <w:aliases w:val="Footnotes refss,Footnote Refernece,Fußnotenzeichen_Raxen,Appel note de bas de p.,callout,4_G Char Char,Footnote Reference1 Char Char,Footnotes refss Char Char,ftref Char Char,BVI fnr Char Char,BVI fnr Car Car Char Char,Ref,4_G"/>
    <w:link w:val="4GChar"/>
    <w:unhideWhenUsed/>
    <w:qFormat/>
    <w:rsid w:val="00D53C2F"/>
    <w:rPr>
      <w:vertAlign w:val="superscript"/>
    </w:rPr>
  </w:style>
  <w:style w:type="character" w:styleId="PageNumber">
    <w:name w:val="page number"/>
    <w:basedOn w:val="DefaultParagraphFont"/>
    <w:rsid w:val="00D53C2F"/>
  </w:style>
  <w:style w:type="paragraph" w:customStyle="1" w:styleId="s7f9a3935">
    <w:name w:val="s7f9a3935"/>
    <w:basedOn w:val="Normal"/>
    <w:rsid w:val="008C490F"/>
    <w:pPr>
      <w:spacing w:before="100" w:beforeAutospacing="1" w:after="100" w:afterAutospacing="1"/>
    </w:pPr>
  </w:style>
  <w:style w:type="character" w:customStyle="1" w:styleId="sb1a645c2">
    <w:name w:val="sb1a645c2"/>
    <w:basedOn w:val="DefaultParagraphFont"/>
    <w:rsid w:val="008C490F"/>
  </w:style>
  <w:style w:type="character" w:customStyle="1" w:styleId="s52c23de3">
    <w:name w:val="s52c23de3"/>
    <w:basedOn w:val="DefaultParagraphFont"/>
    <w:rsid w:val="008C490F"/>
  </w:style>
  <w:style w:type="character" w:customStyle="1" w:styleId="apple-converted-space">
    <w:name w:val="apple-converted-space"/>
    <w:basedOn w:val="DefaultParagraphFont"/>
    <w:rsid w:val="008C490F"/>
  </w:style>
  <w:style w:type="paragraph" w:customStyle="1" w:styleId="sd0fde509">
    <w:name w:val="sd0fde509"/>
    <w:basedOn w:val="Normal"/>
    <w:rsid w:val="008C490F"/>
    <w:pPr>
      <w:spacing w:before="100" w:beforeAutospacing="1" w:after="100" w:afterAutospacing="1"/>
    </w:pPr>
  </w:style>
  <w:style w:type="paragraph" w:customStyle="1" w:styleId="4GChar">
    <w:name w:val="4_G Char"/>
    <w:aliases w:val="Footnote Reference1 Char,Footnotes refss Char,ftref Char,BVI fnr Char,BVI fnr Car Car Char,BVI fnr Car Char,BVI fnr Car Car Car Car Char,BVI fnr Char Car Car Car Char"/>
    <w:basedOn w:val="Normal"/>
    <w:link w:val="FootnoteReference"/>
    <w:uiPriority w:val="99"/>
    <w:qFormat/>
    <w:rsid w:val="00D32189"/>
    <w:pPr>
      <w:spacing w:after="160" w:line="240" w:lineRule="exact"/>
      <w:jc w:val="both"/>
    </w:pPr>
    <w:rPr>
      <w:vertAlign w:val="superscript"/>
    </w:rPr>
  </w:style>
  <w:style w:type="character" w:customStyle="1" w:styleId="NoSpacingChar">
    <w:name w:val="No Spacing Char"/>
    <w:basedOn w:val="DefaultParagraphFont"/>
    <w:link w:val="NoSpacing"/>
    <w:uiPriority w:val="1"/>
    <w:qFormat/>
    <w:rsid w:val="00D32189"/>
  </w:style>
  <w:style w:type="paragraph" w:customStyle="1" w:styleId="ti-art">
    <w:name w:val="ti-art"/>
    <w:basedOn w:val="Normal"/>
    <w:rsid w:val="00D32189"/>
    <w:pPr>
      <w:spacing w:before="100" w:beforeAutospacing="1" w:after="100" w:afterAutospacing="1"/>
    </w:pPr>
    <w:rPr>
      <w:lang w:val="el-GR" w:eastAsia="el-GR"/>
    </w:rPr>
  </w:style>
  <w:style w:type="character" w:styleId="FollowedHyperlink">
    <w:name w:val="FollowedHyperlink"/>
    <w:basedOn w:val="DefaultParagraphFont"/>
    <w:uiPriority w:val="99"/>
    <w:semiHidden/>
    <w:unhideWhenUsed/>
    <w:rsid w:val="008122F7"/>
    <w:rPr>
      <w:color w:val="800080" w:themeColor="followedHyperlink"/>
      <w:u w:val="single"/>
    </w:rPr>
  </w:style>
  <w:style w:type="paragraph" w:styleId="Subtitle">
    <w:name w:val="Subtitle"/>
    <w:basedOn w:val="Normal"/>
    <w:next w:val="Normal"/>
    <w:link w:val="SubtitleChar"/>
    <w:uiPriority w:val="11"/>
    <w:qFormat/>
    <w:rsid w:val="00530CCA"/>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30CCA"/>
    <w:rPr>
      <w:rFonts w:eastAsiaTheme="minorEastAsia"/>
      <w:color w:val="5A5A5A" w:themeColor="text1" w:themeTint="A5"/>
      <w:spacing w:val="15"/>
    </w:rPr>
  </w:style>
  <w:style w:type="character" w:styleId="SubtleEmphasis">
    <w:name w:val="Subtle Emphasis"/>
    <w:basedOn w:val="DefaultParagraphFont"/>
    <w:uiPriority w:val="19"/>
    <w:qFormat/>
    <w:rsid w:val="00530CCA"/>
    <w:rPr>
      <w:i/>
      <w:iCs/>
      <w:color w:val="404040" w:themeColor="text1" w:themeTint="BF"/>
    </w:rPr>
  </w:style>
  <w:style w:type="character" w:styleId="Emphasis">
    <w:name w:val="Emphasis"/>
    <w:basedOn w:val="DefaultParagraphFont"/>
    <w:uiPriority w:val="20"/>
    <w:qFormat/>
    <w:rsid w:val="00530CCA"/>
    <w:rPr>
      <w:i/>
      <w:iCs/>
    </w:rPr>
  </w:style>
  <w:style w:type="paragraph" w:styleId="Quote">
    <w:name w:val="Quote"/>
    <w:basedOn w:val="Normal"/>
    <w:next w:val="Normal"/>
    <w:link w:val="QuoteChar"/>
    <w:uiPriority w:val="29"/>
    <w:qFormat/>
    <w:rsid w:val="00530CC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30CCA"/>
    <w:rPr>
      <w:i/>
      <w:iCs/>
      <w:color w:val="404040" w:themeColor="text1" w:themeTint="BF"/>
    </w:rPr>
  </w:style>
  <w:style w:type="paragraph" w:styleId="IntenseQuote">
    <w:name w:val="Intense Quote"/>
    <w:basedOn w:val="Normal"/>
    <w:next w:val="Normal"/>
    <w:link w:val="IntenseQuoteChar"/>
    <w:uiPriority w:val="30"/>
    <w:qFormat/>
    <w:rsid w:val="00530CC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30CCA"/>
    <w:rPr>
      <w:i/>
      <w:iCs/>
      <w:color w:val="4F81BD" w:themeColor="accent1"/>
    </w:rPr>
  </w:style>
  <w:style w:type="character" w:styleId="SubtleReference">
    <w:name w:val="Subtle Reference"/>
    <w:basedOn w:val="DefaultParagraphFont"/>
    <w:uiPriority w:val="31"/>
    <w:qFormat/>
    <w:rsid w:val="00530CCA"/>
    <w:rPr>
      <w:smallCaps/>
      <w:color w:val="5A5A5A" w:themeColor="text1" w:themeTint="A5"/>
    </w:rPr>
  </w:style>
  <w:style w:type="character" w:styleId="IntenseReference">
    <w:name w:val="Intense Reference"/>
    <w:basedOn w:val="DefaultParagraphFont"/>
    <w:uiPriority w:val="32"/>
    <w:qFormat/>
    <w:rsid w:val="00530CCA"/>
    <w:rPr>
      <w:b/>
      <w:bCs/>
      <w:smallCaps/>
      <w:color w:val="4F81BD" w:themeColor="accent1"/>
      <w:spacing w:val="5"/>
    </w:rPr>
  </w:style>
  <w:style w:type="character" w:styleId="BookTitle">
    <w:name w:val="Book Title"/>
    <w:basedOn w:val="DefaultParagraphFont"/>
    <w:uiPriority w:val="33"/>
    <w:qFormat/>
    <w:rsid w:val="00530CCA"/>
    <w:rPr>
      <w:b/>
      <w:bCs/>
      <w:i/>
      <w:iCs/>
      <w:spacing w:val="5"/>
    </w:rPr>
  </w:style>
  <w:style w:type="character" w:customStyle="1" w:styleId="Heading3Char">
    <w:name w:val="Heading 3 Char"/>
    <w:basedOn w:val="DefaultParagraphFont"/>
    <w:link w:val="Heading3"/>
    <w:uiPriority w:val="9"/>
    <w:rsid w:val="00CD27B5"/>
    <w:rPr>
      <w:rFonts w:ascii="Times New Roman" w:eastAsia="Times New Roman" w:hAnsi="Times New Roman" w:cs="Times New Roman"/>
      <w:b/>
      <w:bCs/>
      <w:sz w:val="27"/>
      <w:szCs w:val="27"/>
      <w:lang w:val="es-ES" w:eastAsia="es-ES_tradnl"/>
    </w:rPr>
  </w:style>
  <w:style w:type="character" w:customStyle="1" w:styleId="Heading2Char">
    <w:name w:val="Heading 2 Char"/>
    <w:basedOn w:val="DefaultParagraphFont"/>
    <w:link w:val="Heading2"/>
    <w:uiPriority w:val="9"/>
    <w:rsid w:val="00CD27B5"/>
    <w:rPr>
      <w:rFonts w:asciiTheme="majorHAnsi" w:eastAsiaTheme="majorEastAsia" w:hAnsiTheme="majorHAnsi" w:cstheme="majorBidi"/>
      <w:color w:val="365F91" w:themeColor="accent1" w:themeShade="BF"/>
      <w:sz w:val="26"/>
      <w:szCs w:val="26"/>
      <w:lang w:val="es-ES" w:eastAsia="es-ES_tradnl"/>
    </w:rPr>
  </w:style>
  <w:style w:type="paragraph" w:customStyle="1" w:styleId="sti-art">
    <w:name w:val="sti-art"/>
    <w:basedOn w:val="Normal"/>
    <w:rsid w:val="005A7BC3"/>
    <w:pPr>
      <w:spacing w:before="100" w:beforeAutospacing="1" w:after="100" w:afterAutospacing="1"/>
    </w:pPr>
  </w:style>
  <w:style w:type="paragraph" w:customStyle="1" w:styleId="Normal1">
    <w:name w:val="Normal1"/>
    <w:basedOn w:val="Normal"/>
    <w:rsid w:val="005A7BC3"/>
    <w:pPr>
      <w:spacing w:before="100" w:beforeAutospacing="1" w:after="100" w:afterAutospacing="1"/>
    </w:pPr>
  </w:style>
  <w:style w:type="character" w:customStyle="1" w:styleId="bold">
    <w:name w:val="bold"/>
    <w:basedOn w:val="DefaultParagraphFont"/>
    <w:rsid w:val="000F52D0"/>
  </w:style>
  <w:style w:type="paragraph" w:customStyle="1" w:styleId="pnormal">
    <w:name w:val="pnormal"/>
    <w:basedOn w:val="Normal"/>
    <w:rsid w:val="000F52D0"/>
    <w:pPr>
      <w:spacing w:before="100" w:beforeAutospacing="1" w:after="100" w:afterAutospacing="1"/>
    </w:pPr>
  </w:style>
  <w:style w:type="paragraph" w:customStyle="1" w:styleId="count">
    <w:name w:val="count"/>
    <w:basedOn w:val="Normal"/>
    <w:rsid w:val="00E614B8"/>
    <w:pPr>
      <w:spacing w:before="100" w:beforeAutospacing="1" w:after="100" w:afterAutospacing="1"/>
    </w:pPr>
  </w:style>
  <w:style w:type="paragraph" w:customStyle="1" w:styleId="s30eec3f8">
    <w:name w:val="s30eec3f8"/>
    <w:basedOn w:val="Normal"/>
    <w:rsid w:val="002E0989"/>
    <w:pPr>
      <w:spacing w:before="100" w:beforeAutospacing="1" w:after="100" w:afterAutospacing="1"/>
    </w:pPr>
  </w:style>
  <w:style w:type="character" w:customStyle="1" w:styleId="sea881cdf">
    <w:name w:val="sea881cdf"/>
    <w:basedOn w:val="DefaultParagraphFont"/>
    <w:rsid w:val="002E0989"/>
  </w:style>
  <w:style w:type="character" w:customStyle="1" w:styleId="s45d7f35c">
    <w:name w:val="s45d7f35c"/>
    <w:basedOn w:val="DefaultParagraphFont"/>
    <w:rsid w:val="008109D1"/>
  </w:style>
  <w:style w:type="character" w:customStyle="1" w:styleId="s74399d67">
    <w:name w:val="s74399d67"/>
    <w:basedOn w:val="DefaultParagraphFont"/>
    <w:rsid w:val="008109D1"/>
  </w:style>
  <w:style w:type="character" w:customStyle="1" w:styleId="sfbbfee58">
    <w:name w:val="sfbbfee58"/>
    <w:basedOn w:val="DefaultParagraphFont"/>
    <w:rsid w:val="00A45E54"/>
  </w:style>
  <w:style w:type="character" w:customStyle="1" w:styleId="s1a844bc0">
    <w:name w:val="s1a844bc0"/>
    <w:basedOn w:val="DefaultParagraphFont"/>
    <w:rsid w:val="00826C35"/>
  </w:style>
  <w:style w:type="paragraph" w:customStyle="1" w:styleId="p">
    <w:name w:val="p"/>
    <w:basedOn w:val="Normal"/>
    <w:rsid w:val="00424ADD"/>
    <w:pPr>
      <w:spacing w:before="100" w:beforeAutospacing="1" w:after="100" w:afterAutospacing="1"/>
    </w:pPr>
  </w:style>
  <w:style w:type="character" w:customStyle="1" w:styleId="UnresolvedMention1">
    <w:name w:val="Unresolved Mention1"/>
    <w:basedOn w:val="DefaultParagraphFont"/>
    <w:uiPriority w:val="99"/>
    <w:semiHidden/>
    <w:unhideWhenUsed/>
    <w:rsid w:val="0052333F"/>
    <w:rPr>
      <w:color w:val="605E5C"/>
      <w:shd w:val="clear" w:color="auto" w:fill="E1DFDD"/>
    </w:rPr>
  </w:style>
  <w:style w:type="character" w:customStyle="1" w:styleId="s982c819b">
    <w:name w:val="s982c819b"/>
    <w:basedOn w:val="DefaultParagraphFont"/>
    <w:rsid w:val="00605D43"/>
  </w:style>
  <w:style w:type="character" w:customStyle="1" w:styleId="Heading1Char">
    <w:name w:val="Heading 1 Char"/>
    <w:basedOn w:val="DefaultParagraphFont"/>
    <w:link w:val="Heading1"/>
    <w:uiPriority w:val="9"/>
    <w:rsid w:val="0027795A"/>
    <w:rPr>
      <w:rFonts w:asciiTheme="majorHAnsi" w:eastAsiaTheme="majorEastAsia" w:hAnsiTheme="majorHAnsi" w:cstheme="majorBidi"/>
      <w:color w:val="365F91" w:themeColor="accent1" w:themeShade="BF"/>
      <w:sz w:val="32"/>
      <w:szCs w:val="32"/>
      <w:lang w:val="es-ES" w:eastAsia="es-ES_tradnl"/>
    </w:rPr>
  </w:style>
  <w:style w:type="character" w:customStyle="1" w:styleId="Heading4Char">
    <w:name w:val="Heading 4 Char"/>
    <w:basedOn w:val="DefaultParagraphFont"/>
    <w:link w:val="Heading4"/>
    <w:uiPriority w:val="9"/>
    <w:rsid w:val="0027795A"/>
    <w:rPr>
      <w:rFonts w:asciiTheme="majorHAnsi" w:eastAsiaTheme="majorEastAsia" w:hAnsiTheme="majorHAnsi" w:cstheme="majorBidi"/>
      <w:i/>
      <w:iCs/>
      <w:color w:val="365F91" w:themeColor="accent1" w:themeShade="BF"/>
      <w:sz w:val="24"/>
      <w:szCs w:val="24"/>
      <w:lang w:val="es-ES" w:eastAsia="es-ES_tradnl"/>
    </w:rPr>
  </w:style>
  <w:style w:type="character" w:customStyle="1" w:styleId="Heading5Char">
    <w:name w:val="Heading 5 Char"/>
    <w:basedOn w:val="DefaultParagraphFont"/>
    <w:link w:val="Heading5"/>
    <w:uiPriority w:val="9"/>
    <w:rsid w:val="0027795A"/>
    <w:rPr>
      <w:rFonts w:asciiTheme="majorHAnsi" w:eastAsiaTheme="majorEastAsia" w:hAnsiTheme="majorHAnsi" w:cstheme="majorBidi"/>
      <w:color w:val="365F91" w:themeColor="accent1" w:themeShade="BF"/>
      <w:sz w:val="24"/>
      <w:szCs w:val="24"/>
      <w:lang w:val="es-ES" w:eastAsia="es-ES_tradnl"/>
    </w:rPr>
  </w:style>
  <w:style w:type="character" w:customStyle="1" w:styleId="ListParagraphChar">
    <w:name w:val="List Paragraph Char"/>
    <w:link w:val="ListParagraph"/>
    <w:uiPriority w:val="34"/>
    <w:rsid w:val="0084683C"/>
    <w:rPr>
      <w:rFonts w:ascii="Arial" w:eastAsia="Times New Roman" w:hAnsi="Arial" w:cs="Times New Roman"/>
      <w:sz w:val="24"/>
      <w:szCs w:val="24"/>
      <w:lang w:val="en-GB" w:eastAsia="es-ES_tradnl"/>
    </w:rPr>
  </w:style>
  <w:style w:type="character" w:styleId="LineNumber">
    <w:name w:val="line number"/>
    <w:basedOn w:val="DefaultParagraphFont"/>
    <w:uiPriority w:val="99"/>
    <w:semiHidden/>
    <w:unhideWhenUsed/>
    <w:rsid w:val="007F74CE"/>
  </w:style>
  <w:style w:type="table" w:styleId="TableGrid">
    <w:name w:val="Table Grid"/>
    <w:basedOn w:val="TableNormal"/>
    <w:uiPriority w:val="59"/>
    <w:rsid w:val="001C6A1A"/>
    <w:pPr>
      <w:spacing w:after="0" w:line="240" w:lineRule="auto"/>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6F3474"/>
    <w:rPr>
      <w:rFonts w:asciiTheme="majorHAnsi" w:eastAsiaTheme="majorEastAsia" w:hAnsiTheme="majorHAnsi" w:cstheme="majorBidi"/>
      <w:color w:val="243F60" w:themeColor="accent1" w:themeShade="7F"/>
      <w:sz w:val="24"/>
      <w:szCs w:val="24"/>
      <w:lang w:val="es-ES" w:eastAsia="es-ES_tradnl"/>
    </w:rPr>
  </w:style>
  <w:style w:type="paragraph" w:customStyle="1" w:styleId="CM1">
    <w:name w:val="CM1"/>
    <w:basedOn w:val="Default"/>
    <w:next w:val="Default"/>
    <w:uiPriority w:val="99"/>
    <w:rsid w:val="000F3AD0"/>
    <w:rPr>
      <w:rFonts w:ascii="EUAlbertina" w:hAnsi="EUAlbertina" w:cstheme="minorBidi"/>
      <w:color w:val="auto"/>
      <w:lang w:val="fr-FR"/>
    </w:rPr>
  </w:style>
  <w:style w:type="paragraph" w:customStyle="1" w:styleId="CM3">
    <w:name w:val="CM3"/>
    <w:basedOn w:val="Default"/>
    <w:next w:val="Default"/>
    <w:uiPriority w:val="99"/>
    <w:rsid w:val="000F3AD0"/>
    <w:rPr>
      <w:rFonts w:ascii="EUAlbertina" w:hAnsi="EUAlbertina" w:cstheme="minorBidi"/>
      <w:color w:val="auto"/>
      <w:lang w:val="fr-FR"/>
    </w:rPr>
  </w:style>
  <w:style w:type="paragraph" w:customStyle="1" w:styleId="CM4">
    <w:name w:val="CM4"/>
    <w:basedOn w:val="Default"/>
    <w:next w:val="Default"/>
    <w:uiPriority w:val="99"/>
    <w:rsid w:val="001D3657"/>
    <w:rPr>
      <w:rFonts w:ascii="EUAlbertina" w:hAnsi="EUAlbertina" w:cstheme="minorBidi"/>
      <w:color w:val="auto"/>
      <w:lang w:val="fr-FR"/>
    </w:rPr>
  </w:style>
  <w:style w:type="paragraph" w:customStyle="1" w:styleId="scfb86d9c">
    <w:name w:val="scfb86d9c"/>
    <w:basedOn w:val="Normal"/>
    <w:rsid w:val="00976368"/>
    <w:pPr>
      <w:spacing w:before="100" w:beforeAutospacing="1" w:after="100" w:afterAutospacing="1"/>
    </w:pPr>
    <w:rPr>
      <w:lang w:val="fr-FR" w:eastAsia="fr-FR"/>
    </w:rPr>
  </w:style>
  <w:style w:type="character" w:customStyle="1" w:styleId="Heading7Char">
    <w:name w:val="Heading 7 Char"/>
    <w:basedOn w:val="DefaultParagraphFont"/>
    <w:link w:val="Heading7"/>
    <w:uiPriority w:val="9"/>
    <w:rsid w:val="000D1485"/>
    <w:rPr>
      <w:rFonts w:asciiTheme="majorHAnsi" w:eastAsiaTheme="majorEastAsia" w:hAnsiTheme="majorHAnsi" w:cstheme="majorBidi"/>
      <w:i/>
      <w:iCs/>
      <w:color w:val="243F60" w:themeColor="accent1" w:themeShade="7F"/>
      <w:sz w:val="24"/>
      <w:szCs w:val="24"/>
      <w:lang w:val="es-ES" w:eastAsia="es-ES_tradnl"/>
    </w:rPr>
  </w:style>
  <w:style w:type="character" w:customStyle="1" w:styleId="Heading8Char">
    <w:name w:val="Heading 8 Char"/>
    <w:basedOn w:val="DefaultParagraphFont"/>
    <w:link w:val="Heading8"/>
    <w:uiPriority w:val="9"/>
    <w:rsid w:val="000D1485"/>
    <w:rPr>
      <w:rFonts w:asciiTheme="majorHAnsi" w:eastAsiaTheme="majorEastAsia" w:hAnsiTheme="majorHAnsi" w:cstheme="majorBidi"/>
      <w:color w:val="272727" w:themeColor="text1" w:themeTint="D8"/>
      <w:sz w:val="21"/>
      <w:szCs w:val="21"/>
      <w:lang w:val="es-ES" w:eastAsia="es-ES_tradnl"/>
    </w:rPr>
  </w:style>
  <w:style w:type="character" w:customStyle="1" w:styleId="Heading9Char">
    <w:name w:val="Heading 9 Char"/>
    <w:basedOn w:val="DefaultParagraphFont"/>
    <w:link w:val="Heading9"/>
    <w:uiPriority w:val="9"/>
    <w:rsid w:val="000D1485"/>
    <w:rPr>
      <w:rFonts w:asciiTheme="majorHAnsi" w:eastAsiaTheme="majorEastAsia" w:hAnsiTheme="majorHAnsi" w:cstheme="majorBidi"/>
      <w:i/>
      <w:iCs/>
      <w:color w:val="272727" w:themeColor="text1" w:themeTint="D8"/>
      <w:sz w:val="21"/>
      <w:szCs w:val="21"/>
      <w:lang w:val="es-ES" w:eastAsia="es-ES_tradnl"/>
    </w:rPr>
  </w:style>
  <w:style w:type="paragraph" w:customStyle="1" w:styleId="Style1">
    <w:name w:val="Style1"/>
    <w:basedOn w:val="Heading9"/>
    <w:link w:val="Style1Char"/>
    <w:qFormat/>
    <w:rsid w:val="000D1485"/>
  </w:style>
  <w:style w:type="character" w:customStyle="1" w:styleId="Style1Char">
    <w:name w:val="Style1 Char"/>
    <w:basedOn w:val="Heading9Char"/>
    <w:link w:val="Style1"/>
    <w:rsid w:val="000D1485"/>
    <w:rPr>
      <w:rFonts w:asciiTheme="majorHAnsi" w:eastAsiaTheme="majorEastAsia" w:hAnsiTheme="majorHAnsi" w:cstheme="majorBidi"/>
      <w:i/>
      <w:iCs/>
      <w:color w:val="272727" w:themeColor="text1" w:themeTint="D8"/>
      <w:sz w:val="21"/>
      <w:szCs w:val="21"/>
      <w:lang w:val="es-ES" w:eastAsia="es-ES_tradnl"/>
    </w:rPr>
  </w:style>
  <w:style w:type="character" w:customStyle="1" w:styleId="sbf8cfe0f">
    <w:name w:val="sbf8cfe0f"/>
    <w:basedOn w:val="DefaultParagraphFont"/>
    <w:rsid w:val="003F28AB"/>
  </w:style>
  <w:style w:type="character" w:customStyle="1" w:styleId="wordhighlighted">
    <w:name w:val="wordhighlighted"/>
    <w:basedOn w:val="DefaultParagraphFont"/>
    <w:rsid w:val="00F84D10"/>
  </w:style>
  <w:style w:type="paragraph" w:customStyle="1" w:styleId="xmsonormal">
    <w:name w:val="x_msonormal"/>
    <w:basedOn w:val="Normal"/>
    <w:rsid w:val="008B70E3"/>
    <w:rPr>
      <w:rFonts w:ascii="Calibri" w:eastAsiaTheme="minorHAnsi" w:hAnsi="Calibri" w:cs="Calibri"/>
      <w:sz w:val="22"/>
      <w:szCs w:val="22"/>
      <w:lang w:val="fr-FR" w:eastAsia="fr-FR"/>
    </w:rPr>
  </w:style>
  <w:style w:type="paragraph" w:styleId="Revision">
    <w:name w:val="Revision"/>
    <w:hidden/>
    <w:uiPriority w:val="99"/>
    <w:semiHidden/>
    <w:rsid w:val="00BB2ECB"/>
    <w:pPr>
      <w:spacing w:after="0" w:line="240" w:lineRule="auto"/>
    </w:pPr>
    <w:rPr>
      <w:rFonts w:ascii="Times New Roman" w:eastAsia="Times New Roman" w:hAnsi="Times New Roman" w:cs="Times New Roman"/>
      <w:sz w:val="24"/>
      <w:szCs w:val="24"/>
      <w:lang w:val="es-ES" w:eastAsia="es-ES_tradnl"/>
    </w:rPr>
  </w:style>
  <w:style w:type="character" w:customStyle="1" w:styleId="enum-style">
    <w:name w:val="enum-style"/>
    <w:basedOn w:val="DefaultParagraphFont"/>
    <w:rsid w:val="0011374A"/>
  </w:style>
  <w:style w:type="character" w:styleId="UnresolvedMention">
    <w:name w:val="Unresolved Mention"/>
    <w:basedOn w:val="DefaultParagraphFont"/>
    <w:uiPriority w:val="99"/>
    <w:semiHidden/>
    <w:unhideWhenUsed/>
    <w:rsid w:val="00217E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5547">
      <w:bodyDiv w:val="1"/>
      <w:marLeft w:val="0"/>
      <w:marRight w:val="0"/>
      <w:marTop w:val="0"/>
      <w:marBottom w:val="0"/>
      <w:divBdr>
        <w:top w:val="none" w:sz="0" w:space="0" w:color="auto"/>
        <w:left w:val="none" w:sz="0" w:space="0" w:color="auto"/>
        <w:bottom w:val="none" w:sz="0" w:space="0" w:color="auto"/>
        <w:right w:val="none" w:sz="0" w:space="0" w:color="auto"/>
      </w:divBdr>
      <w:divsChild>
        <w:div w:id="208686589">
          <w:marLeft w:val="0"/>
          <w:marRight w:val="0"/>
          <w:marTop w:val="0"/>
          <w:marBottom w:val="0"/>
          <w:divBdr>
            <w:top w:val="none" w:sz="0" w:space="0" w:color="auto"/>
            <w:left w:val="none" w:sz="0" w:space="0" w:color="auto"/>
            <w:bottom w:val="none" w:sz="0" w:space="0" w:color="auto"/>
            <w:right w:val="none" w:sz="0" w:space="0" w:color="auto"/>
          </w:divBdr>
        </w:div>
      </w:divsChild>
    </w:div>
    <w:div w:id="4794714">
      <w:bodyDiv w:val="1"/>
      <w:marLeft w:val="0"/>
      <w:marRight w:val="0"/>
      <w:marTop w:val="0"/>
      <w:marBottom w:val="0"/>
      <w:divBdr>
        <w:top w:val="none" w:sz="0" w:space="0" w:color="auto"/>
        <w:left w:val="none" w:sz="0" w:space="0" w:color="auto"/>
        <w:bottom w:val="none" w:sz="0" w:space="0" w:color="auto"/>
        <w:right w:val="none" w:sz="0" w:space="0" w:color="auto"/>
      </w:divBdr>
      <w:divsChild>
        <w:div w:id="1958218182">
          <w:marLeft w:val="0"/>
          <w:marRight w:val="0"/>
          <w:marTop w:val="0"/>
          <w:marBottom w:val="0"/>
          <w:divBdr>
            <w:top w:val="none" w:sz="0" w:space="0" w:color="auto"/>
            <w:left w:val="none" w:sz="0" w:space="0" w:color="auto"/>
            <w:bottom w:val="none" w:sz="0" w:space="0" w:color="auto"/>
            <w:right w:val="none" w:sz="0" w:space="0" w:color="auto"/>
          </w:divBdr>
          <w:divsChild>
            <w:div w:id="684209872">
              <w:marLeft w:val="0"/>
              <w:marRight w:val="0"/>
              <w:marTop w:val="0"/>
              <w:marBottom w:val="0"/>
              <w:divBdr>
                <w:top w:val="none" w:sz="0" w:space="0" w:color="auto"/>
                <w:left w:val="none" w:sz="0" w:space="0" w:color="auto"/>
                <w:bottom w:val="none" w:sz="0" w:space="0" w:color="auto"/>
                <w:right w:val="none" w:sz="0" w:space="0" w:color="auto"/>
              </w:divBdr>
              <w:divsChild>
                <w:div w:id="33190127">
                  <w:marLeft w:val="0"/>
                  <w:marRight w:val="0"/>
                  <w:marTop w:val="0"/>
                  <w:marBottom w:val="0"/>
                  <w:divBdr>
                    <w:top w:val="none" w:sz="0" w:space="0" w:color="auto"/>
                    <w:left w:val="none" w:sz="0" w:space="0" w:color="auto"/>
                    <w:bottom w:val="none" w:sz="0" w:space="0" w:color="auto"/>
                    <w:right w:val="none" w:sz="0" w:space="0" w:color="auto"/>
                  </w:divBdr>
                  <w:divsChild>
                    <w:div w:id="51573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0863">
      <w:bodyDiv w:val="1"/>
      <w:marLeft w:val="0"/>
      <w:marRight w:val="0"/>
      <w:marTop w:val="0"/>
      <w:marBottom w:val="0"/>
      <w:divBdr>
        <w:top w:val="none" w:sz="0" w:space="0" w:color="auto"/>
        <w:left w:val="none" w:sz="0" w:space="0" w:color="auto"/>
        <w:bottom w:val="none" w:sz="0" w:space="0" w:color="auto"/>
        <w:right w:val="none" w:sz="0" w:space="0" w:color="auto"/>
      </w:divBdr>
      <w:divsChild>
        <w:div w:id="530144109">
          <w:marLeft w:val="0"/>
          <w:marRight w:val="0"/>
          <w:marTop w:val="0"/>
          <w:marBottom w:val="0"/>
          <w:divBdr>
            <w:top w:val="none" w:sz="0" w:space="0" w:color="auto"/>
            <w:left w:val="none" w:sz="0" w:space="0" w:color="auto"/>
            <w:bottom w:val="none" w:sz="0" w:space="0" w:color="auto"/>
            <w:right w:val="none" w:sz="0" w:space="0" w:color="auto"/>
          </w:divBdr>
          <w:divsChild>
            <w:div w:id="136339463">
              <w:marLeft w:val="0"/>
              <w:marRight w:val="0"/>
              <w:marTop w:val="0"/>
              <w:marBottom w:val="0"/>
              <w:divBdr>
                <w:top w:val="none" w:sz="0" w:space="0" w:color="auto"/>
                <w:left w:val="none" w:sz="0" w:space="0" w:color="auto"/>
                <w:bottom w:val="none" w:sz="0" w:space="0" w:color="auto"/>
                <w:right w:val="none" w:sz="0" w:space="0" w:color="auto"/>
              </w:divBdr>
              <w:divsChild>
                <w:div w:id="1375423674">
                  <w:marLeft w:val="0"/>
                  <w:marRight w:val="0"/>
                  <w:marTop w:val="0"/>
                  <w:marBottom w:val="0"/>
                  <w:divBdr>
                    <w:top w:val="none" w:sz="0" w:space="0" w:color="auto"/>
                    <w:left w:val="none" w:sz="0" w:space="0" w:color="auto"/>
                    <w:bottom w:val="none" w:sz="0" w:space="0" w:color="auto"/>
                    <w:right w:val="none" w:sz="0" w:space="0" w:color="auto"/>
                  </w:divBdr>
                  <w:divsChild>
                    <w:div w:id="1524245652">
                      <w:marLeft w:val="0"/>
                      <w:marRight w:val="0"/>
                      <w:marTop w:val="0"/>
                      <w:marBottom w:val="0"/>
                      <w:divBdr>
                        <w:top w:val="none" w:sz="0" w:space="0" w:color="auto"/>
                        <w:left w:val="none" w:sz="0" w:space="0" w:color="auto"/>
                        <w:bottom w:val="none" w:sz="0" w:space="0" w:color="auto"/>
                        <w:right w:val="none" w:sz="0" w:space="0" w:color="auto"/>
                      </w:divBdr>
                      <w:divsChild>
                        <w:div w:id="367687510">
                          <w:marLeft w:val="0"/>
                          <w:marRight w:val="0"/>
                          <w:marTop w:val="0"/>
                          <w:marBottom w:val="0"/>
                          <w:divBdr>
                            <w:top w:val="none" w:sz="0" w:space="0" w:color="auto"/>
                            <w:left w:val="none" w:sz="0" w:space="0" w:color="auto"/>
                            <w:bottom w:val="none" w:sz="0" w:space="0" w:color="auto"/>
                            <w:right w:val="none" w:sz="0" w:space="0" w:color="auto"/>
                          </w:divBdr>
                          <w:divsChild>
                            <w:div w:id="164889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37494">
      <w:bodyDiv w:val="1"/>
      <w:marLeft w:val="0"/>
      <w:marRight w:val="0"/>
      <w:marTop w:val="0"/>
      <w:marBottom w:val="0"/>
      <w:divBdr>
        <w:top w:val="none" w:sz="0" w:space="0" w:color="auto"/>
        <w:left w:val="none" w:sz="0" w:space="0" w:color="auto"/>
        <w:bottom w:val="none" w:sz="0" w:space="0" w:color="auto"/>
        <w:right w:val="none" w:sz="0" w:space="0" w:color="auto"/>
      </w:divBdr>
      <w:divsChild>
        <w:div w:id="1639415687">
          <w:marLeft w:val="0"/>
          <w:marRight w:val="0"/>
          <w:marTop w:val="0"/>
          <w:marBottom w:val="0"/>
          <w:divBdr>
            <w:top w:val="none" w:sz="0" w:space="0" w:color="auto"/>
            <w:left w:val="none" w:sz="0" w:space="0" w:color="auto"/>
            <w:bottom w:val="none" w:sz="0" w:space="0" w:color="auto"/>
            <w:right w:val="none" w:sz="0" w:space="0" w:color="auto"/>
          </w:divBdr>
          <w:divsChild>
            <w:div w:id="1221747017">
              <w:marLeft w:val="0"/>
              <w:marRight w:val="0"/>
              <w:marTop w:val="0"/>
              <w:marBottom w:val="0"/>
              <w:divBdr>
                <w:top w:val="none" w:sz="0" w:space="0" w:color="auto"/>
                <w:left w:val="none" w:sz="0" w:space="0" w:color="auto"/>
                <w:bottom w:val="none" w:sz="0" w:space="0" w:color="auto"/>
                <w:right w:val="none" w:sz="0" w:space="0" w:color="auto"/>
              </w:divBdr>
              <w:divsChild>
                <w:div w:id="1871918996">
                  <w:marLeft w:val="0"/>
                  <w:marRight w:val="0"/>
                  <w:marTop w:val="0"/>
                  <w:marBottom w:val="0"/>
                  <w:divBdr>
                    <w:top w:val="none" w:sz="0" w:space="0" w:color="auto"/>
                    <w:left w:val="none" w:sz="0" w:space="0" w:color="auto"/>
                    <w:bottom w:val="none" w:sz="0" w:space="0" w:color="auto"/>
                    <w:right w:val="none" w:sz="0" w:space="0" w:color="auto"/>
                  </w:divBdr>
                  <w:divsChild>
                    <w:div w:id="182134966">
                      <w:marLeft w:val="0"/>
                      <w:marRight w:val="0"/>
                      <w:marTop w:val="0"/>
                      <w:marBottom w:val="0"/>
                      <w:divBdr>
                        <w:top w:val="none" w:sz="0" w:space="0" w:color="auto"/>
                        <w:left w:val="none" w:sz="0" w:space="0" w:color="auto"/>
                        <w:bottom w:val="none" w:sz="0" w:space="0" w:color="auto"/>
                        <w:right w:val="none" w:sz="0" w:space="0" w:color="auto"/>
                      </w:divBdr>
                      <w:divsChild>
                        <w:div w:id="1691373360">
                          <w:marLeft w:val="0"/>
                          <w:marRight w:val="0"/>
                          <w:marTop w:val="0"/>
                          <w:marBottom w:val="0"/>
                          <w:divBdr>
                            <w:top w:val="none" w:sz="0" w:space="0" w:color="auto"/>
                            <w:left w:val="none" w:sz="0" w:space="0" w:color="auto"/>
                            <w:bottom w:val="none" w:sz="0" w:space="0" w:color="auto"/>
                            <w:right w:val="none" w:sz="0" w:space="0" w:color="auto"/>
                          </w:divBdr>
                          <w:divsChild>
                            <w:div w:id="383526740">
                              <w:marLeft w:val="0"/>
                              <w:marRight w:val="0"/>
                              <w:marTop w:val="0"/>
                              <w:marBottom w:val="0"/>
                              <w:divBdr>
                                <w:top w:val="none" w:sz="0" w:space="0" w:color="auto"/>
                                <w:left w:val="none" w:sz="0" w:space="0" w:color="auto"/>
                                <w:bottom w:val="none" w:sz="0" w:space="0" w:color="auto"/>
                                <w:right w:val="none" w:sz="0" w:space="0" w:color="auto"/>
                              </w:divBdr>
                              <w:divsChild>
                                <w:div w:id="1095517733">
                                  <w:marLeft w:val="0"/>
                                  <w:marRight w:val="0"/>
                                  <w:marTop w:val="0"/>
                                  <w:marBottom w:val="0"/>
                                  <w:divBdr>
                                    <w:top w:val="none" w:sz="0" w:space="0" w:color="auto"/>
                                    <w:left w:val="none" w:sz="0" w:space="0" w:color="auto"/>
                                    <w:bottom w:val="none" w:sz="0" w:space="0" w:color="auto"/>
                                    <w:right w:val="none" w:sz="0" w:space="0" w:color="auto"/>
                                  </w:divBdr>
                                  <w:divsChild>
                                    <w:div w:id="1698500837">
                                      <w:marLeft w:val="0"/>
                                      <w:marRight w:val="0"/>
                                      <w:marTop w:val="0"/>
                                      <w:marBottom w:val="0"/>
                                      <w:divBdr>
                                        <w:top w:val="none" w:sz="0" w:space="0" w:color="auto"/>
                                        <w:left w:val="none" w:sz="0" w:space="0" w:color="auto"/>
                                        <w:bottom w:val="none" w:sz="0" w:space="0" w:color="auto"/>
                                        <w:right w:val="none" w:sz="0" w:space="0" w:color="auto"/>
                                      </w:divBdr>
                                      <w:divsChild>
                                        <w:div w:id="8343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92524">
                                  <w:marLeft w:val="0"/>
                                  <w:marRight w:val="0"/>
                                  <w:marTop w:val="0"/>
                                  <w:marBottom w:val="0"/>
                                  <w:divBdr>
                                    <w:top w:val="none" w:sz="0" w:space="0" w:color="auto"/>
                                    <w:left w:val="none" w:sz="0" w:space="0" w:color="auto"/>
                                    <w:bottom w:val="none" w:sz="0" w:space="0" w:color="auto"/>
                                    <w:right w:val="none" w:sz="0" w:space="0" w:color="auto"/>
                                  </w:divBdr>
                                  <w:divsChild>
                                    <w:div w:id="630288024">
                                      <w:marLeft w:val="0"/>
                                      <w:marRight w:val="0"/>
                                      <w:marTop w:val="0"/>
                                      <w:marBottom w:val="0"/>
                                      <w:divBdr>
                                        <w:top w:val="none" w:sz="0" w:space="0" w:color="auto"/>
                                        <w:left w:val="none" w:sz="0" w:space="0" w:color="auto"/>
                                        <w:bottom w:val="none" w:sz="0" w:space="0" w:color="auto"/>
                                        <w:right w:val="none" w:sz="0" w:space="0" w:color="auto"/>
                                      </w:divBdr>
                                      <w:divsChild>
                                        <w:div w:id="67426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703248">
      <w:bodyDiv w:val="1"/>
      <w:marLeft w:val="0"/>
      <w:marRight w:val="0"/>
      <w:marTop w:val="0"/>
      <w:marBottom w:val="0"/>
      <w:divBdr>
        <w:top w:val="none" w:sz="0" w:space="0" w:color="auto"/>
        <w:left w:val="none" w:sz="0" w:space="0" w:color="auto"/>
        <w:bottom w:val="none" w:sz="0" w:space="0" w:color="auto"/>
        <w:right w:val="none" w:sz="0" w:space="0" w:color="auto"/>
      </w:divBdr>
      <w:divsChild>
        <w:div w:id="149640144">
          <w:marLeft w:val="0"/>
          <w:marRight w:val="0"/>
          <w:marTop w:val="0"/>
          <w:marBottom w:val="0"/>
          <w:divBdr>
            <w:top w:val="none" w:sz="0" w:space="0" w:color="auto"/>
            <w:left w:val="none" w:sz="0" w:space="0" w:color="auto"/>
            <w:bottom w:val="none" w:sz="0" w:space="0" w:color="auto"/>
            <w:right w:val="none" w:sz="0" w:space="0" w:color="auto"/>
          </w:divBdr>
          <w:divsChild>
            <w:div w:id="1834683930">
              <w:marLeft w:val="0"/>
              <w:marRight w:val="0"/>
              <w:marTop w:val="0"/>
              <w:marBottom w:val="0"/>
              <w:divBdr>
                <w:top w:val="none" w:sz="0" w:space="0" w:color="auto"/>
                <w:left w:val="none" w:sz="0" w:space="0" w:color="auto"/>
                <w:bottom w:val="none" w:sz="0" w:space="0" w:color="auto"/>
                <w:right w:val="none" w:sz="0" w:space="0" w:color="auto"/>
              </w:divBdr>
              <w:divsChild>
                <w:div w:id="133734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65730">
      <w:bodyDiv w:val="1"/>
      <w:marLeft w:val="0"/>
      <w:marRight w:val="0"/>
      <w:marTop w:val="0"/>
      <w:marBottom w:val="0"/>
      <w:divBdr>
        <w:top w:val="none" w:sz="0" w:space="0" w:color="auto"/>
        <w:left w:val="none" w:sz="0" w:space="0" w:color="auto"/>
        <w:bottom w:val="none" w:sz="0" w:space="0" w:color="auto"/>
        <w:right w:val="none" w:sz="0" w:space="0" w:color="auto"/>
      </w:divBdr>
    </w:div>
    <w:div w:id="47456241">
      <w:bodyDiv w:val="1"/>
      <w:marLeft w:val="0"/>
      <w:marRight w:val="0"/>
      <w:marTop w:val="0"/>
      <w:marBottom w:val="0"/>
      <w:divBdr>
        <w:top w:val="none" w:sz="0" w:space="0" w:color="auto"/>
        <w:left w:val="none" w:sz="0" w:space="0" w:color="auto"/>
        <w:bottom w:val="none" w:sz="0" w:space="0" w:color="auto"/>
        <w:right w:val="none" w:sz="0" w:space="0" w:color="auto"/>
      </w:divBdr>
      <w:divsChild>
        <w:div w:id="1994870306">
          <w:marLeft w:val="0"/>
          <w:marRight w:val="0"/>
          <w:marTop w:val="0"/>
          <w:marBottom w:val="0"/>
          <w:divBdr>
            <w:top w:val="none" w:sz="0" w:space="0" w:color="auto"/>
            <w:left w:val="none" w:sz="0" w:space="0" w:color="auto"/>
            <w:bottom w:val="none" w:sz="0" w:space="0" w:color="auto"/>
            <w:right w:val="none" w:sz="0" w:space="0" w:color="auto"/>
          </w:divBdr>
          <w:divsChild>
            <w:div w:id="561520418">
              <w:marLeft w:val="0"/>
              <w:marRight w:val="0"/>
              <w:marTop w:val="0"/>
              <w:marBottom w:val="0"/>
              <w:divBdr>
                <w:top w:val="none" w:sz="0" w:space="0" w:color="auto"/>
                <w:left w:val="none" w:sz="0" w:space="0" w:color="auto"/>
                <w:bottom w:val="none" w:sz="0" w:space="0" w:color="auto"/>
                <w:right w:val="none" w:sz="0" w:space="0" w:color="auto"/>
              </w:divBdr>
              <w:divsChild>
                <w:div w:id="547911556">
                  <w:marLeft w:val="0"/>
                  <w:marRight w:val="0"/>
                  <w:marTop w:val="0"/>
                  <w:marBottom w:val="0"/>
                  <w:divBdr>
                    <w:top w:val="none" w:sz="0" w:space="0" w:color="auto"/>
                    <w:left w:val="none" w:sz="0" w:space="0" w:color="auto"/>
                    <w:bottom w:val="none" w:sz="0" w:space="0" w:color="auto"/>
                    <w:right w:val="none" w:sz="0" w:space="0" w:color="auto"/>
                  </w:divBdr>
                  <w:divsChild>
                    <w:div w:id="1501966767">
                      <w:marLeft w:val="0"/>
                      <w:marRight w:val="0"/>
                      <w:marTop w:val="0"/>
                      <w:marBottom w:val="0"/>
                      <w:divBdr>
                        <w:top w:val="none" w:sz="0" w:space="0" w:color="auto"/>
                        <w:left w:val="none" w:sz="0" w:space="0" w:color="auto"/>
                        <w:bottom w:val="none" w:sz="0" w:space="0" w:color="auto"/>
                        <w:right w:val="none" w:sz="0" w:space="0" w:color="auto"/>
                      </w:divBdr>
                      <w:divsChild>
                        <w:div w:id="542640184">
                          <w:marLeft w:val="1200"/>
                          <w:marRight w:val="1200"/>
                          <w:marTop w:val="150"/>
                          <w:marBottom w:val="150"/>
                          <w:divBdr>
                            <w:top w:val="none" w:sz="0" w:space="0" w:color="auto"/>
                            <w:left w:val="none" w:sz="0" w:space="0" w:color="auto"/>
                            <w:bottom w:val="none" w:sz="0" w:space="0" w:color="auto"/>
                            <w:right w:val="none" w:sz="0" w:space="0" w:color="auto"/>
                          </w:divBdr>
                          <w:divsChild>
                            <w:div w:id="11526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10873">
      <w:bodyDiv w:val="1"/>
      <w:marLeft w:val="0"/>
      <w:marRight w:val="0"/>
      <w:marTop w:val="0"/>
      <w:marBottom w:val="0"/>
      <w:divBdr>
        <w:top w:val="none" w:sz="0" w:space="0" w:color="auto"/>
        <w:left w:val="none" w:sz="0" w:space="0" w:color="auto"/>
        <w:bottom w:val="none" w:sz="0" w:space="0" w:color="auto"/>
        <w:right w:val="none" w:sz="0" w:space="0" w:color="auto"/>
      </w:divBdr>
    </w:div>
    <w:div w:id="55662618">
      <w:bodyDiv w:val="1"/>
      <w:marLeft w:val="0"/>
      <w:marRight w:val="0"/>
      <w:marTop w:val="0"/>
      <w:marBottom w:val="0"/>
      <w:divBdr>
        <w:top w:val="none" w:sz="0" w:space="0" w:color="auto"/>
        <w:left w:val="none" w:sz="0" w:space="0" w:color="auto"/>
        <w:bottom w:val="none" w:sz="0" w:space="0" w:color="auto"/>
        <w:right w:val="none" w:sz="0" w:space="0" w:color="auto"/>
      </w:divBdr>
      <w:divsChild>
        <w:div w:id="1881893282">
          <w:marLeft w:val="0"/>
          <w:marRight w:val="0"/>
          <w:marTop w:val="0"/>
          <w:marBottom w:val="0"/>
          <w:divBdr>
            <w:top w:val="none" w:sz="0" w:space="0" w:color="auto"/>
            <w:left w:val="none" w:sz="0" w:space="0" w:color="auto"/>
            <w:bottom w:val="none" w:sz="0" w:space="0" w:color="auto"/>
            <w:right w:val="none" w:sz="0" w:space="0" w:color="auto"/>
          </w:divBdr>
          <w:divsChild>
            <w:div w:id="103116824">
              <w:marLeft w:val="0"/>
              <w:marRight w:val="0"/>
              <w:marTop w:val="0"/>
              <w:marBottom w:val="0"/>
              <w:divBdr>
                <w:top w:val="none" w:sz="0" w:space="0" w:color="auto"/>
                <w:left w:val="none" w:sz="0" w:space="0" w:color="auto"/>
                <w:bottom w:val="none" w:sz="0" w:space="0" w:color="auto"/>
                <w:right w:val="none" w:sz="0" w:space="0" w:color="auto"/>
              </w:divBdr>
              <w:divsChild>
                <w:div w:id="119689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03781">
      <w:bodyDiv w:val="1"/>
      <w:marLeft w:val="0"/>
      <w:marRight w:val="0"/>
      <w:marTop w:val="0"/>
      <w:marBottom w:val="0"/>
      <w:divBdr>
        <w:top w:val="none" w:sz="0" w:space="0" w:color="auto"/>
        <w:left w:val="none" w:sz="0" w:space="0" w:color="auto"/>
        <w:bottom w:val="none" w:sz="0" w:space="0" w:color="auto"/>
        <w:right w:val="none" w:sz="0" w:space="0" w:color="auto"/>
      </w:divBdr>
      <w:divsChild>
        <w:div w:id="484511858">
          <w:marLeft w:val="0"/>
          <w:marRight w:val="0"/>
          <w:marTop w:val="150"/>
          <w:marBottom w:val="0"/>
          <w:divBdr>
            <w:top w:val="none" w:sz="0" w:space="0" w:color="auto"/>
            <w:left w:val="none" w:sz="0" w:space="0" w:color="auto"/>
            <w:bottom w:val="none" w:sz="0" w:space="0" w:color="auto"/>
            <w:right w:val="none" w:sz="0" w:space="0" w:color="auto"/>
          </w:divBdr>
        </w:div>
      </w:divsChild>
    </w:div>
    <w:div w:id="73360051">
      <w:bodyDiv w:val="1"/>
      <w:marLeft w:val="0"/>
      <w:marRight w:val="0"/>
      <w:marTop w:val="0"/>
      <w:marBottom w:val="0"/>
      <w:divBdr>
        <w:top w:val="none" w:sz="0" w:space="0" w:color="auto"/>
        <w:left w:val="none" w:sz="0" w:space="0" w:color="auto"/>
        <w:bottom w:val="none" w:sz="0" w:space="0" w:color="auto"/>
        <w:right w:val="none" w:sz="0" w:space="0" w:color="auto"/>
      </w:divBdr>
    </w:div>
    <w:div w:id="84572176">
      <w:bodyDiv w:val="1"/>
      <w:marLeft w:val="0"/>
      <w:marRight w:val="0"/>
      <w:marTop w:val="0"/>
      <w:marBottom w:val="0"/>
      <w:divBdr>
        <w:top w:val="none" w:sz="0" w:space="0" w:color="auto"/>
        <w:left w:val="none" w:sz="0" w:space="0" w:color="auto"/>
        <w:bottom w:val="none" w:sz="0" w:space="0" w:color="auto"/>
        <w:right w:val="none" w:sz="0" w:space="0" w:color="auto"/>
      </w:divBdr>
      <w:divsChild>
        <w:div w:id="1363439590">
          <w:marLeft w:val="0"/>
          <w:marRight w:val="0"/>
          <w:marTop w:val="0"/>
          <w:marBottom w:val="0"/>
          <w:divBdr>
            <w:top w:val="none" w:sz="0" w:space="0" w:color="auto"/>
            <w:left w:val="none" w:sz="0" w:space="0" w:color="auto"/>
            <w:bottom w:val="none" w:sz="0" w:space="0" w:color="auto"/>
            <w:right w:val="none" w:sz="0" w:space="0" w:color="auto"/>
          </w:divBdr>
          <w:divsChild>
            <w:div w:id="18240740">
              <w:marLeft w:val="0"/>
              <w:marRight w:val="0"/>
              <w:marTop w:val="0"/>
              <w:marBottom w:val="0"/>
              <w:divBdr>
                <w:top w:val="none" w:sz="0" w:space="0" w:color="auto"/>
                <w:left w:val="none" w:sz="0" w:space="0" w:color="auto"/>
                <w:bottom w:val="none" w:sz="0" w:space="0" w:color="auto"/>
                <w:right w:val="none" w:sz="0" w:space="0" w:color="auto"/>
              </w:divBdr>
              <w:divsChild>
                <w:div w:id="12843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53599">
      <w:bodyDiv w:val="1"/>
      <w:marLeft w:val="0"/>
      <w:marRight w:val="0"/>
      <w:marTop w:val="0"/>
      <w:marBottom w:val="0"/>
      <w:divBdr>
        <w:top w:val="none" w:sz="0" w:space="0" w:color="auto"/>
        <w:left w:val="none" w:sz="0" w:space="0" w:color="auto"/>
        <w:bottom w:val="none" w:sz="0" w:space="0" w:color="auto"/>
        <w:right w:val="none" w:sz="0" w:space="0" w:color="auto"/>
      </w:divBdr>
      <w:divsChild>
        <w:div w:id="1861385348">
          <w:marLeft w:val="0"/>
          <w:marRight w:val="0"/>
          <w:marTop w:val="0"/>
          <w:marBottom w:val="0"/>
          <w:divBdr>
            <w:top w:val="none" w:sz="0" w:space="0" w:color="auto"/>
            <w:left w:val="none" w:sz="0" w:space="0" w:color="auto"/>
            <w:bottom w:val="none" w:sz="0" w:space="0" w:color="auto"/>
            <w:right w:val="none" w:sz="0" w:space="0" w:color="auto"/>
          </w:divBdr>
          <w:divsChild>
            <w:div w:id="241766320">
              <w:marLeft w:val="0"/>
              <w:marRight w:val="0"/>
              <w:marTop w:val="0"/>
              <w:marBottom w:val="0"/>
              <w:divBdr>
                <w:top w:val="none" w:sz="0" w:space="0" w:color="auto"/>
                <w:left w:val="none" w:sz="0" w:space="0" w:color="auto"/>
                <w:bottom w:val="none" w:sz="0" w:space="0" w:color="auto"/>
                <w:right w:val="none" w:sz="0" w:space="0" w:color="auto"/>
              </w:divBdr>
              <w:divsChild>
                <w:div w:id="9584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59916">
      <w:bodyDiv w:val="1"/>
      <w:marLeft w:val="0"/>
      <w:marRight w:val="0"/>
      <w:marTop w:val="0"/>
      <w:marBottom w:val="0"/>
      <w:divBdr>
        <w:top w:val="none" w:sz="0" w:space="0" w:color="auto"/>
        <w:left w:val="none" w:sz="0" w:space="0" w:color="auto"/>
        <w:bottom w:val="none" w:sz="0" w:space="0" w:color="auto"/>
        <w:right w:val="none" w:sz="0" w:space="0" w:color="auto"/>
      </w:divBdr>
    </w:div>
    <w:div w:id="102120236">
      <w:bodyDiv w:val="1"/>
      <w:marLeft w:val="0"/>
      <w:marRight w:val="0"/>
      <w:marTop w:val="0"/>
      <w:marBottom w:val="0"/>
      <w:divBdr>
        <w:top w:val="none" w:sz="0" w:space="0" w:color="auto"/>
        <w:left w:val="none" w:sz="0" w:space="0" w:color="auto"/>
        <w:bottom w:val="none" w:sz="0" w:space="0" w:color="auto"/>
        <w:right w:val="none" w:sz="0" w:space="0" w:color="auto"/>
      </w:divBdr>
    </w:div>
    <w:div w:id="106973829">
      <w:bodyDiv w:val="1"/>
      <w:marLeft w:val="0"/>
      <w:marRight w:val="0"/>
      <w:marTop w:val="0"/>
      <w:marBottom w:val="0"/>
      <w:divBdr>
        <w:top w:val="none" w:sz="0" w:space="0" w:color="auto"/>
        <w:left w:val="none" w:sz="0" w:space="0" w:color="auto"/>
        <w:bottom w:val="none" w:sz="0" w:space="0" w:color="auto"/>
        <w:right w:val="none" w:sz="0" w:space="0" w:color="auto"/>
      </w:divBdr>
      <w:divsChild>
        <w:div w:id="1034382887">
          <w:marLeft w:val="0"/>
          <w:marRight w:val="0"/>
          <w:marTop w:val="0"/>
          <w:marBottom w:val="0"/>
          <w:divBdr>
            <w:top w:val="none" w:sz="0" w:space="0" w:color="auto"/>
            <w:left w:val="none" w:sz="0" w:space="0" w:color="auto"/>
            <w:bottom w:val="none" w:sz="0" w:space="0" w:color="auto"/>
            <w:right w:val="none" w:sz="0" w:space="0" w:color="auto"/>
          </w:divBdr>
          <w:divsChild>
            <w:div w:id="265888852">
              <w:marLeft w:val="0"/>
              <w:marRight w:val="0"/>
              <w:marTop w:val="0"/>
              <w:marBottom w:val="0"/>
              <w:divBdr>
                <w:top w:val="none" w:sz="0" w:space="0" w:color="auto"/>
                <w:left w:val="none" w:sz="0" w:space="0" w:color="auto"/>
                <w:bottom w:val="none" w:sz="0" w:space="0" w:color="auto"/>
                <w:right w:val="none" w:sz="0" w:space="0" w:color="auto"/>
              </w:divBdr>
              <w:divsChild>
                <w:div w:id="5770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3946">
      <w:bodyDiv w:val="1"/>
      <w:marLeft w:val="0"/>
      <w:marRight w:val="0"/>
      <w:marTop w:val="0"/>
      <w:marBottom w:val="0"/>
      <w:divBdr>
        <w:top w:val="none" w:sz="0" w:space="0" w:color="auto"/>
        <w:left w:val="none" w:sz="0" w:space="0" w:color="auto"/>
        <w:bottom w:val="none" w:sz="0" w:space="0" w:color="auto"/>
        <w:right w:val="none" w:sz="0" w:space="0" w:color="auto"/>
      </w:divBdr>
    </w:div>
    <w:div w:id="150949988">
      <w:bodyDiv w:val="1"/>
      <w:marLeft w:val="0"/>
      <w:marRight w:val="0"/>
      <w:marTop w:val="0"/>
      <w:marBottom w:val="0"/>
      <w:divBdr>
        <w:top w:val="none" w:sz="0" w:space="0" w:color="auto"/>
        <w:left w:val="none" w:sz="0" w:space="0" w:color="auto"/>
        <w:bottom w:val="none" w:sz="0" w:space="0" w:color="auto"/>
        <w:right w:val="none" w:sz="0" w:space="0" w:color="auto"/>
      </w:divBdr>
      <w:divsChild>
        <w:div w:id="1435176718">
          <w:marLeft w:val="0"/>
          <w:marRight w:val="0"/>
          <w:marTop w:val="0"/>
          <w:marBottom w:val="0"/>
          <w:divBdr>
            <w:top w:val="none" w:sz="0" w:space="0" w:color="auto"/>
            <w:left w:val="none" w:sz="0" w:space="0" w:color="auto"/>
            <w:bottom w:val="none" w:sz="0" w:space="0" w:color="auto"/>
            <w:right w:val="none" w:sz="0" w:space="0" w:color="auto"/>
          </w:divBdr>
          <w:divsChild>
            <w:div w:id="483474241">
              <w:marLeft w:val="0"/>
              <w:marRight w:val="0"/>
              <w:marTop w:val="0"/>
              <w:marBottom w:val="0"/>
              <w:divBdr>
                <w:top w:val="none" w:sz="0" w:space="0" w:color="auto"/>
                <w:left w:val="none" w:sz="0" w:space="0" w:color="auto"/>
                <w:bottom w:val="none" w:sz="0" w:space="0" w:color="auto"/>
                <w:right w:val="none" w:sz="0" w:space="0" w:color="auto"/>
              </w:divBdr>
              <w:divsChild>
                <w:div w:id="115398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43266">
      <w:bodyDiv w:val="1"/>
      <w:marLeft w:val="0"/>
      <w:marRight w:val="0"/>
      <w:marTop w:val="0"/>
      <w:marBottom w:val="0"/>
      <w:divBdr>
        <w:top w:val="none" w:sz="0" w:space="0" w:color="auto"/>
        <w:left w:val="none" w:sz="0" w:space="0" w:color="auto"/>
        <w:bottom w:val="none" w:sz="0" w:space="0" w:color="auto"/>
        <w:right w:val="none" w:sz="0" w:space="0" w:color="auto"/>
      </w:divBdr>
      <w:divsChild>
        <w:div w:id="1313488213">
          <w:marLeft w:val="0"/>
          <w:marRight w:val="0"/>
          <w:marTop w:val="0"/>
          <w:marBottom w:val="0"/>
          <w:divBdr>
            <w:top w:val="none" w:sz="0" w:space="0" w:color="auto"/>
            <w:left w:val="none" w:sz="0" w:space="0" w:color="auto"/>
            <w:bottom w:val="none" w:sz="0" w:space="0" w:color="auto"/>
            <w:right w:val="none" w:sz="0" w:space="0" w:color="auto"/>
          </w:divBdr>
          <w:divsChild>
            <w:div w:id="942810735">
              <w:marLeft w:val="0"/>
              <w:marRight w:val="0"/>
              <w:marTop w:val="0"/>
              <w:marBottom w:val="0"/>
              <w:divBdr>
                <w:top w:val="none" w:sz="0" w:space="0" w:color="auto"/>
                <w:left w:val="none" w:sz="0" w:space="0" w:color="auto"/>
                <w:bottom w:val="none" w:sz="0" w:space="0" w:color="auto"/>
                <w:right w:val="none" w:sz="0" w:space="0" w:color="auto"/>
              </w:divBdr>
              <w:divsChild>
                <w:div w:id="404299519">
                  <w:marLeft w:val="0"/>
                  <w:marRight w:val="0"/>
                  <w:marTop w:val="0"/>
                  <w:marBottom w:val="0"/>
                  <w:divBdr>
                    <w:top w:val="none" w:sz="0" w:space="0" w:color="auto"/>
                    <w:left w:val="none" w:sz="0" w:space="0" w:color="auto"/>
                    <w:bottom w:val="none" w:sz="0" w:space="0" w:color="auto"/>
                    <w:right w:val="none" w:sz="0" w:space="0" w:color="auto"/>
                  </w:divBdr>
                </w:div>
              </w:divsChild>
            </w:div>
            <w:div w:id="338242989">
              <w:marLeft w:val="0"/>
              <w:marRight w:val="0"/>
              <w:marTop w:val="0"/>
              <w:marBottom w:val="0"/>
              <w:divBdr>
                <w:top w:val="none" w:sz="0" w:space="0" w:color="auto"/>
                <w:left w:val="none" w:sz="0" w:space="0" w:color="auto"/>
                <w:bottom w:val="none" w:sz="0" w:space="0" w:color="auto"/>
                <w:right w:val="none" w:sz="0" w:space="0" w:color="auto"/>
              </w:divBdr>
              <w:divsChild>
                <w:div w:id="16772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5964">
      <w:bodyDiv w:val="1"/>
      <w:marLeft w:val="0"/>
      <w:marRight w:val="0"/>
      <w:marTop w:val="0"/>
      <w:marBottom w:val="0"/>
      <w:divBdr>
        <w:top w:val="none" w:sz="0" w:space="0" w:color="auto"/>
        <w:left w:val="none" w:sz="0" w:space="0" w:color="auto"/>
        <w:bottom w:val="none" w:sz="0" w:space="0" w:color="auto"/>
        <w:right w:val="none" w:sz="0" w:space="0" w:color="auto"/>
      </w:divBdr>
    </w:div>
    <w:div w:id="167716829">
      <w:bodyDiv w:val="1"/>
      <w:marLeft w:val="0"/>
      <w:marRight w:val="0"/>
      <w:marTop w:val="0"/>
      <w:marBottom w:val="0"/>
      <w:divBdr>
        <w:top w:val="none" w:sz="0" w:space="0" w:color="auto"/>
        <w:left w:val="none" w:sz="0" w:space="0" w:color="auto"/>
        <w:bottom w:val="none" w:sz="0" w:space="0" w:color="auto"/>
        <w:right w:val="none" w:sz="0" w:space="0" w:color="auto"/>
      </w:divBdr>
      <w:divsChild>
        <w:div w:id="734357051">
          <w:marLeft w:val="0"/>
          <w:marRight w:val="0"/>
          <w:marTop w:val="0"/>
          <w:marBottom w:val="0"/>
          <w:divBdr>
            <w:top w:val="none" w:sz="0" w:space="0" w:color="auto"/>
            <w:left w:val="none" w:sz="0" w:space="0" w:color="auto"/>
            <w:bottom w:val="none" w:sz="0" w:space="0" w:color="auto"/>
            <w:right w:val="none" w:sz="0" w:space="0" w:color="auto"/>
          </w:divBdr>
        </w:div>
        <w:div w:id="2086801051">
          <w:marLeft w:val="0"/>
          <w:marRight w:val="0"/>
          <w:marTop w:val="0"/>
          <w:marBottom w:val="0"/>
          <w:divBdr>
            <w:top w:val="none" w:sz="0" w:space="0" w:color="auto"/>
            <w:left w:val="none" w:sz="0" w:space="0" w:color="auto"/>
            <w:bottom w:val="none" w:sz="0" w:space="0" w:color="auto"/>
            <w:right w:val="none" w:sz="0" w:space="0" w:color="auto"/>
          </w:divBdr>
        </w:div>
        <w:div w:id="1569876372">
          <w:marLeft w:val="0"/>
          <w:marRight w:val="0"/>
          <w:marTop w:val="0"/>
          <w:marBottom w:val="0"/>
          <w:divBdr>
            <w:top w:val="none" w:sz="0" w:space="0" w:color="auto"/>
            <w:left w:val="none" w:sz="0" w:space="0" w:color="auto"/>
            <w:bottom w:val="none" w:sz="0" w:space="0" w:color="auto"/>
            <w:right w:val="none" w:sz="0" w:space="0" w:color="auto"/>
          </w:divBdr>
        </w:div>
      </w:divsChild>
    </w:div>
    <w:div w:id="170686893">
      <w:bodyDiv w:val="1"/>
      <w:marLeft w:val="0"/>
      <w:marRight w:val="0"/>
      <w:marTop w:val="0"/>
      <w:marBottom w:val="0"/>
      <w:divBdr>
        <w:top w:val="none" w:sz="0" w:space="0" w:color="auto"/>
        <w:left w:val="none" w:sz="0" w:space="0" w:color="auto"/>
        <w:bottom w:val="none" w:sz="0" w:space="0" w:color="auto"/>
        <w:right w:val="none" w:sz="0" w:space="0" w:color="auto"/>
      </w:divBdr>
    </w:div>
    <w:div w:id="172695191">
      <w:bodyDiv w:val="1"/>
      <w:marLeft w:val="0"/>
      <w:marRight w:val="0"/>
      <w:marTop w:val="0"/>
      <w:marBottom w:val="0"/>
      <w:divBdr>
        <w:top w:val="none" w:sz="0" w:space="0" w:color="auto"/>
        <w:left w:val="none" w:sz="0" w:space="0" w:color="auto"/>
        <w:bottom w:val="none" w:sz="0" w:space="0" w:color="auto"/>
        <w:right w:val="none" w:sz="0" w:space="0" w:color="auto"/>
      </w:divBdr>
      <w:divsChild>
        <w:div w:id="293217069">
          <w:marLeft w:val="0"/>
          <w:marRight w:val="0"/>
          <w:marTop w:val="0"/>
          <w:marBottom w:val="0"/>
          <w:divBdr>
            <w:top w:val="none" w:sz="0" w:space="0" w:color="auto"/>
            <w:left w:val="none" w:sz="0" w:space="0" w:color="auto"/>
            <w:bottom w:val="none" w:sz="0" w:space="0" w:color="auto"/>
            <w:right w:val="none" w:sz="0" w:space="0" w:color="auto"/>
          </w:divBdr>
          <w:divsChild>
            <w:div w:id="132450603">
              <w:marLeft w:val="0"/>
              <w:marRight w:val="0"/>
              <w:marTop w:val="0"/>
              <w:marBottom w:val="0"/>
              <w:divBdr>
                <w:top w:val="none" w:sz="0" w:space="0" w:color="auto"/>
                <w:left w:val="none" w:sz="0" w:space="0" w:color="auto"/>
                <w:bottom w:val="none" w:sz="0" w:space="0" w:color="auto"/>
                <w:right w:val="none" w:sz="0" w:space="0" w:color="auto"/>
              </w:divBdr>
              <w:divsChild>
                <w:div w:id="851265554">
                  <w:marLeft w:val="0"/>
                  <w:marRight w:val="0"/>
                  <w:marTop w:val="0"/>
                  <w:marBottom w:val="0"/>
                  <w:divBdr>
                    <w:top w:val="none" w:sz="0" w:space="0" w:color="auto"/>
                    <w:left w:val="none" w:sz="0" w:space="0" w:color="auto"/>
                    <w:bottom w:val="none" w:sz="0" w:space="0" w:color="auto"/>
                    <w:right w:val="none" w:sz="0" w:space="0" w:color="auto"/>
                  </w:divBdr>
                </w:div>
              </w:divsChild>
            </w:div>
            <w:div w:id="1536849675">
              <w:marLeft w:val="0"/>
              <w:marRight w:val="0"/>
              <w:marTop w:val="0"/>
              <w:marBottom w:val="0"/>
              <w:divBdr>
                <w:top w:val="none" w:sz="0" w:space="0" w:color="auto"/>
                <w:left w:val="none" w:sz="0" w:space="0" w:color="auto"/>
                <w:bottom w:val="none" w:sz="0" w:space="0" w:color="auto"/>
                <w:right w:val="none" w:sz="0" w:space="0" w:color="auto"/>
              </w:divBdr>
              <w:divsChild>
                <w:div w:id="1316958053">
                  <w:marLeft w:val="0"/>
                  <w:marRight w:val="0"/>
                  <w:marTop w:val="0"/>
                  <w:marBottom w:val="0"/>
                  <w:divBdr>
                    <w:top w:val="none" w:sz="0" w:space="0" w:color="auto"/>
                    <w:left w:val="none" w:sz="0" w:space="0" w:color="auto"/>
                    <w:bottom w:val="none" w:sz="0" w:space="0" w:color="auto"/>
                    <w:right w:val="none" w:sz="0" w:space="0" w:color="auto"/>
                  </w:divBdr>
                </w:div>
              </w:divsChild>
            </w:div>
            <w:div w:id="454182070">
              <w:marLeft w:val="0"/>
              <w:marRight w:val="0"/>
              <w:marTop w:val="0"/>
              <w:marBottom w:val="0"/>
              <w:divBdr>
                <w:top w:val="none" w:sz="0" w:space="0" w:color="auto"/>
                <w:left w:val="none" w:sz="0" w:space="0" w:color="auto"/>
                <w:bottom w:val="none" w:sz="0" w:space="0" w:color="auto"/>
                <w:right w:val="none" w:sz="0" w:space="0" w:color="auto"/>
              </w:divBdr>
              <w:divsChild>
                <w:div w:id="193882737">
                  <w:marLeft w:val="0"/>
                  <w:marRight w:val="0"/>
                  <w:marTop w:val="0"/>
                  <w:marBottom w:val="0"/>
                  <w:divBdr>
                    <w:top w:val="none" w:sz="0" w:space="0" w:color="auto"/>
                    <w:left w:val="none" w:sz="0" w:space="0" w:color="auto"/>
                    <w:bottom w:val="none" w:sz="0" w:space="0" w:color="auto"/>
                    <w:right w:val="none" w:sz="0" w:space="0" w:color="auto"/>
                  </w:divBdr>
                </w:div>
              </w:divsChild>
            </w:div>
            <w:div w:id="1282571644">
              <w:marLeft w:val="0"/>
              <w:marRight w:val="0"/>
              <w:marTop w:val="0"/>
              <w:marBottom w:val="0"/>
              <w:divBdr>
                <w:top w:val="none" w:sz="0" w:space="0" w:color="auto"/>
                <w:left w:val="none" w:sz="0" w:space="0" w:color="auto"/>
                <w:bottom w:val="none" w:sz="0" w:space="0" w:color="auto"/>
                <w:right w:val="none" w:sz="0" w:space="0" w:color="auto"/>
              </w:divBdr>
              <w:divsChild>
                <w:div w:id="302850940">
                  <w:marLeft w:val="0"/>
                  <w:marRight w:val="0"/>
                  <w:marTop w:val="0"/>
                  <w:marBottom w:val="0"/>
                  <w:divBdr>
                    <w:top w:val="none" w:sz="0" w:space="0" w:color="auto"/>
                    <w:left w:val="none" w:sz="0" w:space="0" w:color="auto"/>
                    <w:bottom w:val="none" w:sz="0" w:space="0" w:color="auto"/>
                    <w:right w:val="none" w:sz="0" w:space="0" w:color="auto"/>
                  </w:divBdr>
                </w:div>
              </w:divsChild>
            </w:div>
            <w:div w:id="1640190326">
              <w:marLeft w:val="0"/>
              <w:marRight w:val="0"/>
              <w:marTop w:val="0"/>
              <w:marBottom w:val="0"/>
              <w:divBdr>
                <w:top w:val="none" w:sz="0" w:space="0" w:color="auto"/>
                <w:left w:val="none" w:sz="0" w:space="0" w:color="auto"/>
                <w:bottom w:val="none" w:sz="0" w:space="0" w:color="auto"/>
                <w:right w:val="none" w:sz="0" w:space="0" w:color="auto"/>
              </w:divBdr>
              <w:divsChild>
                <w:div w:id="741833449">
                  <w:marLeft w:val="0"/>
                  <w:marRight w:val="0"/>
                  <w:marTop w:val="0"/>
                  <w:marBottom w:val="0"/>
                  <w:divBdr>
                    <w:top w:val="none" w:sz="0" w:space="0" w:color="auto"/>
                    <w:left w:val="none" w:sz="0" w:space="0" w:color="auto"/>
                    <w:bottom w:val="none" w:sz="0" w:space="0" w:color="auto"/>
                    <w:right w:val="none" w:sz="0" w:space="0" w:color="auto"/>
                  </w:divBdr>
                </w:div>
              </w:divsChild>
            </w:div>
            <w:div w:id="1614819268">
              <w:marLeft w:val="0"/>
              <w:marRight w:val="0"/>
              <w:marTop w:val="0"/>
              <w:marBottom w:val="0"/>
              <w:divBdr>
                <w:top w:val="none" w:sz="0" w:space="0" w:color="auto"/>
                <w:left w:val="none" w:sz="0" w:space="0" w:color="auto"/>
                <w:bottom w:val="none" w:sz="0" w:space="0" w:color="auto"/>
                <w:right w:val="none" w:sz="0" w:space="0" w:color="auto"/>
              </w:divBdr>
              <w:divsChild>
                <w:div w:id="884950298">
                  <w:marLeft w:val="0"/>
                  <w:marRight w:val="0"/>
                  <w:marTop w:val="0"/>
                  <w:marBottom w:val="0"/>
                  <w:divBdr>
                    <w:top w:val="none" w:sz="0" w:space="0" w:color="auto"/>
                    <w:left w:val="none" w:sz="0" w:space="0" w:color="auto"/>
                    <w:bottom w:val="none" w:sz="0" w:space="0" w:color="auto"/>
                    <w:right w:val="none" w:sz="0" w:space="0" w:color="auto"/>
                  </w:divBdr>
                </w:div>
                <w:div w:id="3911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3321">
      <w:bodyDiv w:val="1"/>
      <w:marLeft w:val="0"/>
      <w:marRight w:val="0"/>
      <w:marTop w:val="0"/>
      <w:marBottom w:val="0"/>
      <w:divBdr>
        <w:top w:val="none" w:sz="0" w:space="0" w:color="auto"/>
        <w:left w:val="none" w:sz="0" w:space="0" w:color="auto"/>
        <w:bottom w:val="none" w:sz="0" w:space="0" w:color="auto"/>
        <w:right w:val="none" w:sz="0" w:space="0" w:color="auto"/>
      </w:divBdr>
    </w:div>
    <w:div w:id="183791407">
      <w:bodyDiv w:val="1"/>
      <w:marLeft w:val="0"/>
      <w:marRight w:val="0"/>
      <w:marTop w:val="0"/>
      <w:marBottom w:val="0"/>
      <w:divBdr>
        <w:top w:val="none" w:sz="0" w:space="0" w:color="auto"/>
        <w:left w:val="none" w:sz="0" w:space="0" w:color="auto"/>
        <w:bottom w:val="none" w:sz="0" w:space="0" w:color="auto"/>
        <w:right w:val="none" w:sz="0" w:space="0" w:color="auto"/>
      </w:divBdr>
      <w:divsChild>
        <w:div w:id="846485000">
          <w:marLeft w:val="0"/>
          <w:marRight w:val="0"/>
          <w:marTop w:val="0"/>
          <w:marBottom w:val="0"/>
          <w:divBdr>
            <w:top w:val="none" w:sz="0" w:space="0" w:color="auto"/>
            <w:left w:val="none" w:sz="0" w:space="0" w:color="auto"/>
            <w:bottom w:val="none" w:sz="0" w:space="0" w:color="auto"/>
            <w:right w:val="none" w:sz="0" w:space="0" w:color="auto"/>
          </w:divBdr>
          <w:divsChild>
            <w:div w:id="2079786499">
              <w:marLeft w:val="0"/>
              <w:marRight w:val="0"/>
              <w:marTop w:val="0"/>
              <w:marBottom w:val="0"/>
              <w:divBdr>
                <w:top w:val="none" w:sz="0" w:space="0" w:color="auto"/>
                <w:left w:val="none" w:sz="0" w:space="0" w:color="auto"/>
                <w:bottom w:val="none" w:sz="0" w:space="0" w:color="auto"/>
                <w:right w:val="none" w:sz="0" w:space="0" w:color="auto"/>
              </w:divBdr>
              <w:divsChild>
                <w:div w:id="162064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5920">
      <w:bodyDiv w:val="1"/>
      <w:marLeft w:val="0"/>
      <w:marRight w:val="0"/>
      <w:marTop w:val="0"/>
      <w:marBottom w:val="0"/>
      <w:divBdr>
        <w:top w:val="none" w:sz="0" w:space="0" w:color="auto"/>
        <w:left w:val="none" w:sz="0" w:space="0" w:color="auto"/>
        <w:bottom w:val="none" w:sz="0" w:space="0" w:color="auto"/>
        <w:right w:val="none" w:sz="0" w:space="0" w:color="auto"/>
      </w:divBdr>
      <w:divsChild>
        <w:div w:id="1316884578">
          <w:marLeft w:val="0"/>
          <w:marRight w:val="0"/>
          <w:marTop w:val="0"/>
          <w:marBottom w:val="0"/>
          <w:divBdr>
            <w:top w:val="none" w:sz="0" w:space="0" w:color="auto"/>
            <w:left w:val="none" w:sz="0" w:space="0" w:color="auto"/>
            <w:bottom w:val="none" w:sz="0" w:space="0" w:color="auto"/>
            <w:right w:val="none" w:sz="0" w:space="0" w:color="auto"/>
          </w:divBdr>
          <w:divsChild>
            <w:div w:id="2056390889">
              <w:marLeft w:val="0"/>
              <w:marRight w:val="0"/>
              <w:marTop w:val="0"/>
              <w:marBottom w:val="0"/>
              <w:divBdr>
                <w:top w:val="none" w:sz="0" w:space="0" w:color="auto"/>
                <w:left w:val="none" w:sz="0" w:space="0" w:color="auto"/>
                <w:bottom w:val="none" w:sz="0" w:space="0" w:color="auto"/>
                <w:right w:val="none" w:sz="0" w:space="0" w:color="auto"/>
              </w:divBdr>
              <w:divsChild>
                <w:div w:id="4351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0808">
      <w:bodyDiv w:val="1"/>
      <w:marLeft w:val="0"/>
      <w:marRight w:val="0"/>
      <w:marTop w:val="0"/>
      <w:marBottom w:val="0"/>
      <w:divBdr>
        <w:top w:val="none" w:sz="0" w:space="0" w:color="auto"/>
        <w:left w:val="none" w:sz="0" w:space="0" w:color="auto"/>
        <w:bottom w:val="none" w:sz="0" w:space="0" w:color="auto"/>
        <w:right w:val="none" w:sz="0" w:space="0" w:color="auto"/>
      </w:divBdr>
      <w:divsChild>
        <w:div w:id="672685412">
          <w:marLeft w:val="0"/>
          <w:marRight w:val="0"/>
          <w:marTop w:val="0"/>
          <w:marBottom w:val="0"/>
          <w:divBdr>
            <w:top w:val="none" w:sz="0" w:space="0" w:color="auto"/>
            <w:left w:val="none" w:sz="0" w:space="0" w:color="auto"/>
            <w:bottom w:val="none" w:sz="0" w:space="0" w:color="auto"/>
            <w:right w:val="none" w:sz="0" w:space="0" w:color="auto"/>
          </w:divBdr>
          <w:divsChild>
            <w:div w:id="527916142">
              <w:marLeft w:val="0"/>
              <w:marRight w:val="0"/>
              <w:marTop w:val="0"/>
              <w:marBottom w:val="0"/>
              <w:divBdr>
                <w:top w:val="none" w:sz="0" w:space="0" w:color="auto"/>
                <w:left w:val="none" w:sz="0" w:space="0" w:color="auto"/>
                <w:bottom w:val="none" w:sz="0" w:space="0" w:color="auto"/>
                <w:right w:val="none" w:sz="0" w:space="0" w:color="auto"/>
              </w:divBdr>
              <w:divsChild>
                <w:div w:id="367294183">
                  <w:marLeft w:val="0"/>
                  <w:marRight w:val="0"/>
                  <w:marTop w:val="0"/>
                  <w:marBottom w:val="0"/>
                  <w:divBdr>
                    <w:top w:val="none" w:sz="0" w:space="0" w:color="auto"/>
                    <w:left w:val="none" w:sz="0" w:space="0" w:color="auto"/>
                    <w:bottom w:val="none" w:sz="0" w:space="0" w:color="auto"/>
                    <w:right w:val="none" w:sz="0" w:space="0" w:color="auto"/>
                  </w:divBdr>
                </w:div>
              </w:divsChild>
            </w:div>
            <w:div w:id="1196701616">
              <w:marLeft w:val="0"/>
              <w:marRight w:val="0"/>
              <w:marTop w:val="0"/>
              <w:marBottom w:val="0"/>
              <w:divBdr>
                <w:top w:val="none" w:sz="0" w:space="0" w:color="auto"/>
                <w:left w:val="none" w:sz="0" w:space="0" w:color="auto"/>
                <w:bottom w:val="none" w:sz="0" w:space="0" w:color="auto"/>
                <w:right w:val="none" w:sz="0" w:space="0" w:color="auto"/>
              </w:divBdr>
              <w:divsChild>
                <w:div w:id="515123638">
                  <w:marLeft w:val="0"/>
                  <w:marRight w:val="0"/>
                  <w:marTop w:val="0"/>
                  <w:marBottom w:val="0"/>
                  <w:divBdr>
                    <w:top w:val="none" w:sz="0" w:space="0" w:color="auto"/>
                    <w:left w:val="none" w:sz="0" w:space="0" w:color="auto"/>
                    <w:bottom w:val="none" w:sz="0" w:space="0" w:color="auto"/>
                    <w:right w:val="none" w:sz="0" w:space="0" w:color="auto"/>
                  </w:divBdr>
                </w:div>
              </w:divsChild>
            </w:div>
            <w:div w:id="480074613">
              <w:marLeft w:val="0"/>
              <w:marRight w:val="0"/>
              <w:marTop w:val="0"/>
              <w:marBottom w:val="0"/>
              <w:divBdr>
                <w:top w:val="none" w:sz="0" w:space="0" w:color="auto"/>
                <w:left w:val="none" w:sz="0" w:space="0" w:color="auto"/>
                <w:bottom w:val="none" w:sz="0" w:space="0" w:color="auto"/>
                <w:right w:val="none" w:sz="0" w:space="0" w:color="auto"/>
              </w:divBdr>
              <w:divsChild>
                <w:div w:id="21128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85198">
          <w:marLeft w:val="0"/>
          <w:marRight w:val="0"/>
          <w:marTop w:val="0"/>
          <w:marBottom w:val="0"/>
          <w:divBdr>
            <w:top w:val="none" w:sz="0" w:space="0" w:color="auto"/>
            <w:left w:val="none" w:sz="0" w:space="0" w:color="auto"/>
            <w:bottom w:val="none" w:sz="0" w:space="0" w:color="auto"/>
            <w:right w:val="none" w:sz="0" w:space="0" w:color="auto"/>
          </w:divBdr>
          <w:divsChild>
            <w:div w:id="1970092658">
              <w:marLeft w:val="0"/>
              <w:marRight w:val="0"/>
              <w:marTop w:val="0"/>
              <w:marBottom w:val="0"/>
              <w:divBdr>
                <w:top w:val="none" w:sz="0" w:space="0" w:color="auto"/>
                <w:left w:val="none" w:sz="0" w:space="0" w:color="auto"/>
                <w:bottom w:val="none" w:sz="0" w:space="0" w:color="auto"/>
                <w:right w:val="none" w:sz="0" w:space="0" w:color="auto"/>
              </w:divBdr>
              <w:divsChild>
                <w:div w:id="1820071023">
                  <w:marLeft w:val="0"/>
                  <w:marRight w:val="0"/>
                  <w:marTop w:val="0"/>
                  <w:marBottom w:val="0"/>
                  <w:divBdr>
                    <w:top w:val="none" w:sz="0" w:space="0" w:color="auto"/>
                    <w:left w:val="none" w:sz="0" w:space="0" w:color="auto"/>
                    <w:bottom w:val="none" w:sz="0" w:space="0" w:color="auto"/>
                    <w:right w:val="none" w:sz="0" w:space="0" w:color="auto"/>
                  </w:divBdr>
                </w:div>
              </w:divsChild>
            </w:div>
            <w:div w:id="294801962">
              <w:marLeft w:val="0"/>
              <w:marRight w:val="0"/>
              <w:marTop w:val="0"/>
              <w:marBottom w:val="0"/>
              <w:divBdr>
                <w:top w:val="none" w:sz="0" w:space="0" w:color="auto"/>
                <w:left w:val="none" w:sz="0" w:space="0" w:color="auto"/>
                <w:bottom w:val="none" w:sz="0" w:space="0" w:color="auto"/>
                <w:right w:val="none" w:sz="0" w:space="0" w:color="auto"/>
              </w:divBdr>
              <w:divsChild>
                <w:div w:id="8945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31685">
      <w:bodyDiv w:val="1"/>
      <w:marLeft w:val="0"/>
      <w:marRight w:val="0"/>
      <w:marTop w:val="0"/>
      <w:marBottom w:val="0"/>
      <w:divBdr>
        <w:top w:val="none" w:sz="0" w:space="0" w:color="auto"/>
        <w:left w:val="none" w:sz="0" w:space="0" w:color="auto"/>
        <w:bottom w:val="none" w:sz="0" w:space="0" w:color="auto"/>
        <w:right w:val="none" w:sz="0" w:space="0" w:color="auto"/>
      </w:divBdr>
      <w:divsChild>
        <w:div w:id="174807727">
          <w:marLeft w:val="0"/>
          <w:marRight w:val="0"/>
          <w:marTop w:val="0"/>
          <w:marBottom w:val="0"/>
          <w:divBdr>
            <w:top w:val="none" w:sz="0" w:space="0" w:color="auto"/>
            <w:left w:val="none" w:sz="0" w:space="0" w:color="auto"/>
            <w:bottom w:val="none" w:sz="0" w:space="0" w:color="auto"/>
            <w:right w:val="none" w:sz="0" w:space="0" w:color="auto"/>
          </w:divBdr>
          <w:divsChild>
            <w:div w:id="1609851501">
              <w:marLeft w:val="0"/>
              <w:marRight w:val="0"/>
              <w:marTop w:val="0"/>
              <w:marBottom w:val="0"/>
              <w:divBdr>
                <w:top w:val="none" w:sz="0" w:space="0" w:color="auto"/>
                <w:left w:val="none" w:sz="0" w:space="0" w:color="auto"/>
                <w:bottom w:val="none" w:sz="0" w:space="0" w:color="auto"/>
                <w:right w:val="none" w:sz="0" w:space="0" w:color="auto"/>
              </w:divBdr>
              <w:divsChild>
                <w:div w:id="16099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8537">
      <w:bodyDiv w:val="1"/>
      <w:marLeft w:val="0"/>
      <w:marRight w:val="0"/>
      <w:marTop w:val="0"/>
      <w:marBottom w:val="0"/>
      <w:divBdr>
        <w:top w:val="none" w:sz="0" w:space="0" w:color="auto"/>
        <w:left w:val="none" w:sz="0" w:space="0" w:color="auto"/>
        <w:bottom w:val="none" w:sz="0" w:space="0" w:color="auto"/>
        <w:right w:val="none" w:sz="0" w:space="0" w:color="auto"/>
      </w:divBdr>
    </w:div>
    <w:div w:id="216211775">
      <w:bodyDiv w:val="1"/>
      <w:marLeft w:val="0"/>
      <w:marRight w:val="0"/>
      <w:marTop w:val="0"/>
      <w:marBottom w:val="0"/>
      <w:divBdr>
        <w:top w:val="none" w:sz="0" w:space="0" w:color="auto"/>
        <w:left w:val="none" w:sz="0" w:space="0" w:color="auto"/>
        <w:bottom w:val="none" w:sz="0" w:space="0" w:color="auto"/>
        <w:right w:val="none" w:sz="0" w:space="0" w:color="auto"/>
      </w:divBdr>
      <w:divsChild>
        <w:div w:id="981274562">
          <w:marLeft w:val="0"/>
          <w:marRight w:val="0"/>
          <w:marTop w:val="0"/>
          <w:marBottom w:val="0"/>
          <w:divBdr>
            <w:top w:val="none" w:sz="0" w:space="0" w:color="auto"/>
            <w:left w:val="none" w:sz="0" w:space="0" w:color="auto"/>
            <w:bottom w:val="none" w:sz="0" w:space="0" w:color="auto"/>
            <w:right w:val="none" w:sz="0" w:space="0" w:color="auto"/>
          </w:divBdr>
          <w:divsChild>
            <w:div w:id="1151795278">
              <w:marLeft w:val="0"/>
              <w:marRight w:val="0"/>
              <w:marTop w:val="0"/>
              <w:marBottom w:val="0"/>
              <w:divBdr>
                <w:top w:val="none" w:sz="0" w:space="0" w:color="auto"/>
                <w:left w:val="none" w:sz="0" w:space="0" w:color="auto"/>
                <w:bottom w:val="none" w:sz="0" w:space="0" w:color="auto"/>
                <w:right w:val="none" w:sz="0" w:space="0" w:color="auto"/>
              </w:divBdr>
              <w:divsChild>
                <w:div w:id="589512760">
                  <w:marLeft w:val="0"/>
                  <w:marRight w:val="0"/>
                  <w:marTop w:val="0"/>
                  <w:marBottom w:val="0"/>
                  <w:divBdr>
                    <w:top w:val="none" w:sz="0" w:space="0" w:color="auto"/>
                    <w:left w:val="none" w:sz="0" w:space="0" w:color="auto"/>
                    <w:bottom w:val="none" w:sz="0" w:space="0" w:color="auto"/>
                    <w:right w:val="none" w:sz="0" w:space="0" w:color="auto"/>
                  </w:divBdr>
                </w:div>
              </w:divsChild>
            </w:div>
            <w:div w:id="642350190">
              <w:marLeft w:val="0"/>
              <w:marRight w:val="0"/>
              <w:marTop w:val="0"/>
              <w:marBottom w:val="0"/>
              <w:divBdr>
                <w:top w:val="none" w:sz="0" w:space="0" w:color="auto"/>
                <w:left w:val="none" w:sz="0" w:space="0" w:color="auto"/>
                <w:bottom w:val="none" w:sz="0" w:space="0" w:color="auto"/>
                <w:right w:val="none" w:sz="0" w:space="0" w:color="auto"/>
              </w:divBdr>
              <w:divsChild>
                <w:div w:id="110850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286282">
      <w:bodyDiv w:val="1"/>
      <w:marLeft w:val="0"/>
      <w:marRight w:val="0"/>
      <w:marTop w:val="0"/>
      <w:marBottom w:val="0"/>
      <w:divBdr>
        <w:top w:val="none" w:sz="0" w:space="0" w:color="auto"/>
        <w:left w:val="none" w:sz="0" w:space="0" w:color="auto"/>
        <w:bottom w:val="none" w:sz="0" w:space="0" w:color="auto"/>
        <w:right w:val="none" w:sz="0" w:space="0" w:color="auto"/>
      </w:divBdr>
      <w:divsChild>
        <w:div w:id="1219823984">
          <w:marLeft w:val="0"/>
          <w:marRight w:val="0"/>
          <w:marTop w:val="0"/>
          <w:marBottom w:val="0"/>
          <w:divBdr>
            <w:top w:val="none" w:sz="0" w:space="0" w:color="auto"/>
            <w:left w:val="none" w:sz="0" w:space="0" w:color="auto"/>
            <w:bottom w:val="none" w:sz="0" w:space="0" w:color="auto"/>
            <w:right w:val="none" w:sz="0" w:space="0" w:color="auto"/>
          </w:divBdr>
          <w:divsChild>
            <w:div w:id="2113933231">
              <w:marLeft w:val="0"/>
              <w:marRight w:val="0"/>
              <w:marTop w:val="0"/>
              <w:marBottom w:val="0"/>
              <w:divBdr>
                <w:top w:val="none" w:sz="0" w:space="0" w:color="auto"/>
                <w:left w:val="none" w:sz="0" w:space="0" w:color="auto"/>
                <w:bottom w:val="none" w:sz="0" w:space="0" w:color="auto"/>
                <w:right w:val="none" w:sz="0" w:space="0" w:color="auto"/>
              </w:divBdr>
              <w:divsChild>
                <w:div w:id="66390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665286">
      <w:bodyDiv w:val="1"/>
      <w:marLeft w:val="0"/>
      <w:marRight w:val="0"/>
      <w:marTop w:val="0"/>
      <w:marBottom w:val="0"/>
      <w:divBdr>
        <w:top w:val="none" w:sz="0" w:space="0" w:color="auto"/>
        <w:left w:val="none" w:sz="0" w:space="0" w:color="auto"/>
        <w:bottom w:val="none" w:sz="0" w:space="0" w:color="auto"/>
        <w:right w:val="none" w:sz="0" w:space="0" w:color="auto"/>
      </w:divBdr>
    </w:div>
    <w:div w:id="228276113">
      <w:bodyDiv w:val="1"/>
      <w:marLeft w:val="0"/>
      <w:marRight w:val="0"/>
      <w:marTop w:val="0"/>
      <w:marBottom w:val="0"/>
      <w:divBdr>
        <w:top w:val="none" w:sz="0" w:space="0" w:color="auto"/>
        <w:left w:val="none" w:sz="0" w:space="0" w:color="auto"/>
        <w:bottom w:val="none" w:sz="0" w:space="0" w:color="auto"/>
        <w:right w:val="none" w:sz="0" w:space="0" w:color="auto"/>
      </w:divBdr>
      <w:divsChild>
        <w:div w:id="284623966">
          <w:marLeft w:val="0"/>
          <w:marRight w:val="0"/>
          <w:marTop w:val="0"/>
          <w:marBottom w:val="0"/>
          <w:divBdr>
            <w:top w:val="none" w:sz="0" w:space="0" w:color="auto"/>
            <w:left w:val="none" w:sz="0" w:space="0" w:color="auto"/>
            <w:bottom w:val="none" w:sz="0" w:space="0" w:color="auto"/>
            <w:right w:val="none" w:sz="0" w:space="0" w:color="auto"/>
          </w:divBdr>
          <w:divsChild>
            <w:div w:id="1461726365">
              <w:marLeft w:val="0"/>
              <w:marRight w:val="0"/>
              <w:marTop w:val="0"/>
              <w:marBottom w:val="0"/>
              <w:divBdr>
                <w:top w:val="none" w:sz="0" w:space="0" w:color="auto"/>
                <w:left w:val="none" w:sz="0" w:space="0" w:color="auto"/>
                <w:bottom w:val="none" w:sz="0" w:space="0" w:color="auto"/>
                <w:right w:val="none" w:sz="0" w:space="0" w:color="auto"/>
              </w:divBdr>
              <w:divsChild>
                <w:div w:id="1206865414">
                  <w:marLeft w:val="0"/>
                  <w:marRight w:val="0"/>
                  <w:marTop w:val="0"/>
                  <w:marBottom w:val="0"/>
                  <w:divBdr>
                    <w:top w:val="none" w:sz="0" w:space="0" w:color="auto"/>
                    <w:left w:val="none" w:sz="0" w:space="0" w:color="auto"/>
                    <w:bottom w:val="none" w:sz="0" w:space="0" w:color="auto"/>
                    <w:right w:val="none" w:sz="0" w:space="0" w:color="auto"/>
                  </w:divBdr>
                  <w:divsChild>
                    <w:div w:id="1059137250">
                      <w:marLeft w:val="0"/>
                      <w:marRight w:val="0"/>
                      <w:marTop w:val="0"/>
                      <w:marBottom w:val="0"/>
                      <w:divBdr>
                        <w:top w:val="none" w:sz="0" w:space="0" w:color="auto"/>
                        <w:left w:val="none" w:sz="0" w:space="0" w:color="auto"/>
                        <w:bottom w:val="none" w:sz="0" w:space="0" w:color="auto"/>
                        <w:right w:val="none" w:sz="0" w:space="0" w:color="auto"/>
                      </w:divBdr>
                      <w:divsChild>
                        <w:div w:id="1183937566">
                          <w:marLeft w:val="0"/>
                          <w:marRight w:val="0"/>
                          <w:marTop w:val="0"/>
                          <w:marBottom w:val="0"/>
                          <w:divBdr>
                            <w:top w:val="none" w:sz="0" w:space="0" w:color="auto"/>
                            <w:left w:val="none" w:sz="0" w:space="0" w:color="auto"/>
                            <w:bottom w:val="none" w:sz="0" w:space="0" w:color="auto"/>
                            <w:right w:val="none" w:sz="0" w:space="0" w:color="auto"/>
                          </w:divBdr>
                          <w:divsChild>
                            <w:div w:id="1783593">
                              <w:marLeft w:val="0"/>
                              <w:marRight w:val="0"/>
                              <w:marTop w:val="0"/>
                              <w:marBottom w:val="0"/>
                              <w:divBdr>
                                <w:top w:val="none" w:sz="0" w:space="0" w:color="auto"/>
                                <w:left w:val="none" w:sz="0" w:space="0" w:color="auto"/>
                                <w:bottom w:val="none" w:sz="0" w:space="0" w:color="auto"/>
                                <w:right w:val="none" w:sz="0" w:space="0" w:color="auto"/>
                              </w:divBdr>
                              <w:divsChild>
                                <w:div w:id="1663972716">
                                  <w:marLeft w:val="0"/>
                                  <w:marRight w:val="0"/>
                                  <w:marTop w:val="0"/>
                                  <w:marBottom w:val="0"/>
                                  <w:divBdr>
                                    <w:top w:val="none" w:sz="0" w:space="0" w:color="auto"/>
                                    <w:left w:val="none" w:sz="0" w:space="0" w:color="auto"/>
                                    <w:bottom w:val="none" w:sz="0" w:space="0" w:color="auto"/>
                                    <w:right w:val="none" w:sz="0" w:space="0" w:color="auto"/>
                                  </w:divBdr>
                                  <w:divsChild>
                                    <w:div w:id="208151083">
                                      <w:marLeft w:val="0"/>
                                      <w:marRight w:val="0"/>
                                      <w:marTop w:val="0"/>
                                      <w:marBottom w:val="0"/>
                                      <w:divBdr>
                                        <w:top w:val="none" w:sz="0" w:space="0" w:color="auto"/>
                                        <w:left w:val="none" w:sz="0" w:space="0" w:color="auto"/>
                                        <w:bottom w:val="none" w:sz="0" w:space="0" w:color="auto"/>
                                        <w:right w:val="none" w:sz="0" w:space="0" w:color="auto"/>
                                      </w:divBdr>
                                      <w:divsChild>
                                        <w:div w:id="720443918">
                                          <w:marLeft w:val="0"/>
                                          <w:marRight w:val="0"/>
                                          <w:marTop w:val="0"/>
                                          <w:marBottom w:val="0"/>
                                          <w:divBdr>
                                            <w:top w:val="none" w:sz="0" w:space="0" w:color="auto"/>
                                            <w:left w:val="none" w:sz="0" w:space="0" w:color="auto"/>
                                            <w:bottom w:val="none" w:sz="0" w:space="0" w:color="auto"/>
                                            <w:right w:val="none" w:sz="0" w:space="0" w:color="auto"/>
                                          </w:divBdr>
                                          <w:divsChild>
                                            <w:div w:id="142548865">
                                              <w:marLeft w:val="0"/>
                                              <w:marRight w:val="0"/>
                                              <w:marTop w:val="0"/>
                                              <w:marBottom w:val="0"/>
                                              <w:divBdr>
                                                <w:top w:val="none" w:sz="0" w:space="0" w:color="auto"/>
                                                <w:left w:val="none" w:sz="0" w:space="0" w:color="auto"/>
                                                <w:bottom w:val="none" w:sz="0" w:space="0" w:color="auto"/>
                                                <w:right w:val="none" w:sz="0" w:space="0" w:color="auto"/>
                                              </w:divBdr>
                                              <w:divsChild>
                                                <w:div w:id="1535997847">
                                                  <w:marLeft w:val="0"/>
                                                  <w:marRight w:val="0"/>
                                                  <w:marTop w:val="0"/>
                                                  <w:marBottom w:val="0"/>
                                                  <w:divBdr>
                                                    <w:top w:val="none" w:sz="0" w:space="0" w:color="auto"/>
                                                    <w:left w:val="none" w:sz="0" w:space="0" w:color="auto"/>
                                                    <w:bottom w:val="none" w:sz="0" w:space="0" w:color="auto"/>
                                                    <w:right w:val="none" w:sz="0" w:space="0" w:color="auto"/>
                                                  </w:divBdr>
                                                  <w:divsChild>
                                                    <w:div w:id="475999327">
                                                      <w:marLeft w:val="0"/>
                                                      <w:marRight w:val="0"/>
                                                      <w:marTop w:val="0"/>
                                                      <w:marBottom w:val="0"/>
                                                      <w:divBdr>
                                                        <w:top w:val="none" w:sz="0" w:space="0" w:color="auto"/>
                                                        <w:left w:val="none" w:sz="0" w:space="0" w:color="auto"/>
                                                        <w:bottom w:val="none" w:sz="0" w:space="0" w:color="auto"/>
                                                        <w:right w:val="none" w:sz="0" w:space="0" w:color="auto"/>
                                                      </w:divBdr>
                                                      <w:divsChild>
                                                        <w:div w:id="1040469328">
                                                          <w:marLeft w:val="0"/>
                                                          <w:marRight w:val="0"/>
                                                          <w:marTop w:val="0"/>
                                                          <w:marBottom w:val="0"/>
                                                          <w:divBdr>
                                                            <w:top w:val="none" w:sz="0" w:space="0" w:color="auto"/>
                                                            <w:left w:val="none" w:sz="0" w:space="0" w:color="auto"/>
                                                            <w:bottom w:val="none" w:sz="0" w:space="0" w:color="auto"/>
                                                            <w:right w:val="none" w:sz="0" w:space="0" w:color="auto"/>
                                                          </w:divBdr>
                                                          <w:divsChild>
                                                            <w:div w:id="2004428784">
                                                              <w:marLeft w:val="0"/>
                                                              <w:marRight w:val="0"/>
                                                              <w:marTop w:val="0"/>
                                                              <w:marBottom w:val="0"/>
                                                              <w:divBdr>
                                                                <w:top w:val="none" w:sz="0" w:space="0" w:color="auto"/>
                                                                <w:left w:val="none" w:sz="0" w:space="0" w:color="auto"/>
                                                                <w:bottom w:val="none" w:sz="0" w:space="0" w:color="auto"/>
                                                                <w:right w:val="none" w:sz="0" w:space="0" w:color="auto"/>
                                                              </w:divBdr>
                                                              <w:divsChild>
                                                                <w:div w:id="1191990057">
                                                                  <w:marLeft w:val="0"/>
                                                                  <w:marRight w:val="0"/>
                                                                  <w:marTop w:val="0"/>
                                                                  <w:marBottom w:val="0"/>
                                                                  <w:divBdr>
                                                                    <w:top w:val="none" w:sz="0" w:space="0" w:color="auto"/>
                                                                    <w:left w:val="none" w:sz="0" w:space="0" w:color="auto"/>
                                                                    <w:bottom w:val="none" w:sz="0" w:space="0" w:color="auto"/>
                                                                    <w:right w:val="none" w:sz="0" w:space="0" w:color="auto"/>
                                                                  </w:divBdr>
                                                                  <w:divsChild>
                                                                    <w:div w:id="14728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8539523">
      <w:bodyDiv w:val="1"/>
      <w:marLeft w:val="0"/>
      <w:marRight w:val="0"/>
      <w:marTop w:val="0"/>
      <w:marBottom w:val="0"/>
      <w:divBdr>
        <w:top w:val="none" w:sz="0" w:space="0" w:color="auto"/>
        <w:left w:val="none" w:sz="0" w:space="0" w:color="auto"/>
        <w:bottom w:val="none" w:sz="0" w:space="0" w:color="auto"/>
        <w:right w:val="none" w:sz="0" w:space="0" w:color="auto"/>
      </w:divBdr>
      <w:divsChild>
        <w:div w:id="251089713">
          <w:marLeft w:val="0"/>
          <w:marRight w:val="0"/>
          <w:marTop w:val="0"/>
          <w:marBottom w:val="0"/>
          <w:divBdr>
            <w:top w:val="none" w:sz="0" w:space="0" w:color="auto"/>
            <w:left w:val="none" w:sz="0" w:space="0" w:color="auto"/>
            <w:bottom w:val="none" w:sz="0" w:space="0" w:color="auto"/>
            <w:right w:val="none" w:sz="0" w:space="0" w:color="auto"/>
          </w:divBdr>
          <w:divsChild>
            <w:div w:id="1209104810">
              <w:marLeft w:val="0"/>
              <w:marRight w:val="0"/>
              <w:marTop w:val="0"/>
              <w:marBottom w:val="0"/>
              <w:divBdr>
                <w:top w:val="none" w:sz="0" w:space="0" w:color="auto"/>
                <w:left w:val="none" w:sz="0" w:space="0" w:color="auto"/>
                <w:bottom w:val="none" w:sz="0" w:space="0" w:color="auto"/>
                <w:right w:val="none" w:sz="0" w:space="0" w:color="auto"/>
              </w:divBdr>
              <w:divsChild>
                <w:div w:id="169745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649628">
      <w:bodyDiv w:val="1"/>
      <w:marLeft w:val="0"/>
      <w:marRight w:val="0"/>
      <w:marTop w:val="0"/>
      <w:marBottom w:val="0"/>
      <w:divBdr>
        <w:top w:val="none" w:sz="0" w:space="0" w:color="auto"/>
        <w:left w:val="none" w:sz="0" w:space="0" w:color="auto"/>
        <w:bottom w:val="none" w:sz="0" w:space="0" w:color="auto"/>
        <w:right w:val="none" w:sz="0" w:space="0" w:color="auto"/>
      </w:divBdr>
      <w:divsChild>
        <w:div w:id="1643577828">
          <w:marLeft w:val="0"/>
          <w:marRight w:val="0"/>
          <w:marTop w:val="0"/>
          <w:marBottom w:val="0"/>
          <w:divBdr>
            <w:top w:val="none" w:sz="0" w:space="0" w:color="auto"/>
            <w:left w:val="none" w:sz="0" w:space="0" w:color="auto"/>
            <w:bottom w:val="none" w:sz="0" w:space="0" w:color="auto"/>
            <w:right w:val="none" w:sz="0" w:space="0" w:color="auto"/>
          </w:divBdr>
        </w:div>
        <w:div w:id="382948177">
          <w:marLeft w:val="0"/>
          <w:marRight w:val="0"/>
          <w:marTop w:val="0"/>
          <w:marBottom w:val="0"/>
          <w:divBdr>
            <w:top w:val="none" w:sz="0" w:space="0" w:color="auto"/>
            <w:left w:val="none" w:sz="0" w:space="0" w:color="auto"/>
            <w:bottom w:val="none" w:sz="0" w:space="0" w:color="auto"/>
            <w:right w:val="none" w:sz="0" w:space="0" w:color="auto"/>
          </w:divBdr>
        </w:div>
        <w:div w:id="1890412632">
          <w:marLeft w:val="0"/>
          <w:marRight w:val="0"/>
          <w:marTop w:val="0"/>
          <w:marBottom w:val="0"/>
          <w:divBdr>
            <w:top w:val="none" w:sz="0" w:space="0" w:color="auto"/>
            <w:left w:val="none" w:sz="0" w:space="0" w:color="auto"/>
            <w:bottom w:val="none" w:sz="0" w:space="0" w:color="auto"/>
            <w:right w:val="none" w:sz="0" w:space="0" w:color="auto"/>
          </w:divBdr>
        </w:div>
      </w:divsChild>
    </w:div>
    <w:div w:id="250550048">
      <w:bodyDiv w:val="1"/>
      <w:marLeft w:val="400"/>
      <w:marRight w:val="400"/>
      <w:marTop w:val="120"/>
      <w:marBottom w:val="0"/>
      <w:divBdr>
        <w:top w:val="none" w:sz="0" w:space="0" w:color="auto"/>
        <w:left w:val="none" w:sz="0" w:space="0" w:color="auto"/>
        <w:bottom w:val="none" w:sz="0" w:space="0" w:color="auto"/>
        <w:right w:val="none" w:sz="0" w:space="0" w:color="auto"/>
      </w:divBdr>
      <w:divsChild>
        <w:div w:id="2040622722">
          <w:marLeft w:val="0"/>
          <w:marRight w:val="0"/>
          <w:marTop w:val="0"/>
          <w:marBottom w:val="0"/>
          <w:divBdr>
            <w:top w:val="none" w:sz="0" w:space="0" w:color="auto"/>
            <w:left w:val="none" w:sz="0" w:space="0" w:color="auto"/>
            <w:bottom w:val="none" w:sz="0" w:space="0" w:color="auto"/>
            <w:right w:val="none" w:sz="0" w:space="0" w:color="auto"/>
          </w:divBdr>
        </w:div>
      </w:divsChild>
    </w:div>
    <w:div w:id="280459356">
      <w:bodyDiv w:val="1"/>
      <w:marLeft w:val="0"/>
      <w:marRight w:val="0"/>
      <w:marTop w:val="0"/>
      <w:marBottom w:val="0"/>
      <w:divBdr>
        <w:top w:val="none" w:sz="0" w:space="0" w:color="auto"/>
        <w:left w:val="none" w:sz="0" w:space="0" w:color="auto"/>
        <w:bottom w:val="none" w:sz="0" w:space="0" w:color="auto"/>
        <w:right w:val="none" w:sz="0" w:space="0" w:color="auto"/>
      </w:divBdr>
    </w:div>
    <w:div w:id="284432592">
      <w:bodyDiv w:val="1"/>
      <w:marLeft w:val="0"/>
      <w:marRight w:val="0"/>
      <w:marTop w:val="0"/>
      <w:marBottom w:val="0"/>
      <w:divBdr>
        <w:top w:val="none" w:sz="0" w:space="0" w:color="auto"/>
        <w:left w:val="none" w:sz="0" w:space="0" w:color="auto"/>
        <w:bottom w:val="none" w:sz="0" w:space="0" w:color="auto"/>
        <w:right w:val="none" w:sz="0" w:space="0" w:color="auto"/>
      </w:divBdr>
    </w:div>
    <w:div w:id="287011827">
      <w:bodyDiv w:val="1"/>
      <w:marLeft w:val="0"/>
      <w:marRight w:val="0"/>
      <w:marTop w:val="0"/>
      <w:marBottom w:val="0"/>
      <w:divBdr>
        <w:top w:val="none" w:sz="0" w:space="0" w:color="auto"/>
        <w:left w:val="none" w:sz="0" w:space="0" w:color="auto"/>
        <w:bottom w:val="none" w:sz="0" w:space="0" w:color="auto"/>
        <w:right w:val="none" w:sz="0" w:space="0" w:color="auto"/>
      </w:divBdr>
      <w:divsChild>
        <w:div w:id="628438707">
          <w:marLeft w:val="0"/>
          <w:marRight w:val="0"/>
          <w:marTop w:val="0"/>
          <w:marBottom w:val="0"/>
          <w:divBdr>
            <w:top w:val="none" w:sz="0" w:space="0" w:color="auto"/>
            <w:left w:val="none" w:sz="0" w:space="0" w:color="auto"/>
            <w:bottom w:val="none" w:sz="0" w:space="0" w:color="auto"/>
            <w:right w:val="none" w:sz="0" w:space="0" w:color="auto"/>
          </w:divBdr>
          <w:divsChild>
            <w:div w:id="166605758">
              <w:marLeft w:val="0"/>
              <w:marRight w:val="0"/>
              <w:marTop w:val="0"/>
              <w:marBottom w:val="0"/>
              <w:divBdr>
                <w:top w:val="none" w:sz="0" w:space="0" w:color="auto"/>
                <w:left w:val="none" w:sz="0" w:space="0" w:color="auto"/>
                <w:bottom w:val="none" w:sz="0" w:space="0" w:color="auto"/>
                <w:right w:val="none" w:sz="0" w:space="0" w:color="auto"/>
              </w:divBdr>
              <w:divsChild>
                <w:div w:id="20138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289826">
      <w:bodyDiv w:val="1"/>
      <w:marLeft w:val="0"/>
      <w:marRight w:val="0"/>
      <w:marTop w:val="0"/>
      <w:marBottom w:val="0"/>
      <w:divBdr>
        <w:top w:val="none" w:sz="0" w:space="0" w:color="auto"/>
        <w:left w:val="none" w:sz="0" w:space="0" w:color="auto"/>
        <w:bottom w:val="none" w:sz="0" w:space="0" w:color="auto"/>
        <w:right w:val="none" w:sz="0" w:space="0" w:color="auto"/>
      </w:divBdr>
      <w:divsChild>
        <w:div w:id="676663095">
          <w:marLeft w:val="240"/>
          <w:marRight w:val="0"/>
          <w:marTop w:val="120"/>
          <w:marBottom w:val="120"/>
          <w:divBdr>
            <w:top w:val="none" w:sz="0" w:space="0" w:color="auto"/>
            <w:left w:val="none" w:sz="0" w:space="0" w:color="auto"/>
            <w:bottom w:val="none" w:sz="0" w:space="0" w:color="auto"/>
            <w:right w:val="none" w:sz="0" w:space="0" w:color="auto"/>
          </w:divBdr>
        </w:div>
        <w:div w:id="1242132331">
          <w:marLeft w:val="240"/>
          <w:marRight w:val="0"/>
          <w:marTop w:val="120"/>
          <w:marBottom w:val="120"/>
          <w:divBdr>
            <w:top w:val="none" w:sz="0" w:space="0" w:color="auto"/>
            <w:left w:val="none" w:sz="0" w:space="0" w:color="auto"/>
            <w:bottom w:val="none" w:sz="0" w:space="0" w:color="auto"/>
            <w:right w:val="none" w:sz="0" w:space="0" w:color="auto"/>
          </w:divBdr>
        </w:div>
      </w:divsChild>
    </w:div>
    <w:div w:id="334580164">
      <w:bodyDiv w:val="1"/>
      <w:marLeft w:val="0"/>
      <w:marRight w:val="0"/>
      <w:marTop w:val="0"/>
      <w:marBottom w:val="0"/>
      <w:divBdr>
        <w:top w:val="none" w:sz="0" w:space="0" w:color="auto"/>
        <w:left w:val="none" w:sz="0" w:space="0" w:color="auto"/>
        <w:bottom w:val="none" w:sz="0" w:space="0" w:color="auto"/>
        <w:right w:val="none" w:sz="0" w:space="0" w:color="auto"/>
      </w:divBdr>
    </w:div>
    <w:div w:id="345136618">
      <w:bodyDiv w:val="1"/>
      <w:marLeft w:val="0"/>
      <w:marRight w:val="0"/>
      <w:marTop w:val="0"/>
      <w:marBottom w:val="0"/>
      <w:divBdr>
        <w:top w:val="none" w:sz="0" w:space="0" w:color="auto"/>
        <w:left w:val="none" w:sz="0" w:space="0" w:color="auto"/>
        <w:bottom w:val="none" w:sz="0" w:space="0" w:color="auto"/>
        <w:right w:val="none" w:sz="0" w:space="0" w:color="auto"/>
      </w:divBdr>
      <w:divsChild>
        <w:div w:id="280184367">
          <w:marLeft w:val="0"/>
          <w:marRight w:val="0"/>
          <w:marTop w:val="0"/>
          <w:marBottom w:val="0"/>
          <w:divBdr>
            <w:top w:val="none" w:sz="0" w:space="0" w:color="auto"/>
            <w:left w:val="none" w:sz="0" w:space="0" w:color="auto"/>
            <w:bottom w:val="none" w:sz="0" w:space="0" w:color="auto"/>
            <w:right w:val="none" w:sz="0" w:space="0" w:color="auto"/>
          </w:divBdr>
          <w:divsChild>
            <w:div w:id="144664730">
              <w:marLeft w:val="0"/>
              <w:marRight w:val="0"/>
              <w:marTop w:val="0"/>
              <w:marBottom w:val="0"/>
              <w:divBdr>
                <w:top w:val="none" w:sz="0" w:space="0" w:color="auto"/>
                <w:left w:val="none" w:sz="0" w:space="0" w:color="auto"/>
                <w:bottom w:val="none" w:sz="0" w:space="0" w:color="auto"/>
                <w:right w:val="none" w:sz="0" w:space="0" w:color="auto"/>
              </w:divBdr>
              <w:divsChild>
                <w:div w:id="1049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138807">
      <w:bodyDiv w:val="1"/>
      <w:marLeft w:val="0"/>
      <w:marRight w:val="0"/>
      <w:marTop w:val="0"/>
      <w:marBottom w:val="0"/>
      <w:divBdr>
        <w:top w:val="none" w:sz="0" w:space="0" w:color="auto"/>
        <w:left w:val="none" w:sz="0" w:space="0" w:color="auto"/>
        <w:bottom w:val="none" w:sz="0" w:space="0" w:color="auto"/>
        <w:right w:val="none" w:sz="0" w:space="0" w:color="auto"/>
      </w:divBdr>
      <w:divsChild>
        <w:div w:id="408041760">
          <w:marLeft w:val="0"/>
          <w:marRight w:val="0"/>
          <w:marTop w:val="0"/>
          <w:marBottom w:val="0"/>
          <w:divBdr>
            <w:top w:val="none" w:sz="0" w:space="0" w:color="auto"/>
            <w:left w:val="none" w:sz="0" w:space="0" w:color="auto"/>
            <w:bottom w:val="none" w:sz="0" w:space="0" w:color="auto"/>
            <w:right w:val="none" w:sz="0" w:space="0" w:color="auto"/>
          </w:divBdr>
          <w:divsChild>
            <w:div w:id="101151259">
              <w:marLeft w:val="0"/>
              <w:marRight w:val="0"/>
              <w:marTop w:val="0"/>
              <w:marBottom w:val="0"/>
              <w:divBdr>
                <w:top w:val="none" w:sz="0" w:space="0" w:color="auto"/>
                <w:left w:val="none" w:sz="0" w:space="0" w:color="auto"/>
                <w:bottom w:val="none" w:sz="0" w:space="0" w:color="auto"/>
                <w:right w:val="none" w:sz="0" w:space="0" w:color="auto"/>
              </w:divBdr>
              <w:divsChild>
                <w:div w:id="263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328113">
      <w:bodyDiv w:val="1"/>
      <w:marLeft w:val="0"/>
      <w:marRight w:val="0"/>
      <w:marTop w:val="0"/>
      <w:marBottom w:val="0"/>
      <w:divBdr>
        <w:top w:val="none" w:sz="0" w:space="0" w:color="auto"/>
        <w:left w:val="none" w:sz="0" w:space="0" w:color="auto"/>
        <w:bottom w:val="none" w:sz="0" w:space="0" w:color="auto"/>
        <w:right w:val="none" w:sz="0" w:space="0" w:color="auto"/>
      </w:divBdr>
    </w:div>
    <w:div w:id="364210089">
      <w:bodyDiv w:val="1"/>
      <w:marLeft w:val="0"/>
      <w:marRight w:val="0"/>
      <w:marTop w:val="0"/>
      <w:marBottom w:val="0"/>
      <w:divBdr>
        <w:top w:val="none" w:sz="0" w:space="0" w:color="auto"/>
        <w:left w:val="none" w:sz="0" w:space="0" w:color="auto"/>
        <w:bottom w:val="none" w:sz="0" w:space="0" w:color="auto"/>
        <w:right w:val="none" w:sz="0" w:space="0" w:color="auto"/>
      </w:divBdr>
      <w:divsChild>
        <w:div w:id="1937396799">
          <w:marLeft w:val="0"/>
          <w:marRight w:val="0"/>
          <w:marTop w:val="0"/>
          <w:marBottom w:val="0"/>
          <w:divBdr>
            <w:top w:val="none" w:sz="0" w:space="0" w:color="auto"/>
            <w:left w:val="none" w:sz="0" w:space="0" w:color="auto"/>
            <w:bottom w:val="none" w:sz="0" w:space="0" w:color="auto"/>
            <w:right w:val="none" w:sz="0" w:space="0" w:color="auto"/>
          </w:divBdr>
          <w:divsChild>
            <w:div w:id="1863394977">
              <w:marLeft w:val="0"/>
              <w:marRight w:val="0"/>
              <w:marTop w:val="0"/>
              <w:marBottom w:val="0"/>
              <w:divBdr>
                <w:top w:val="none" w:sz="0" w:space="0" w:color="auto"/>
                <w:left w:val="none" w:sz="0" w:space="0" w:color="auto"/>
                <w:bottom w:val="none" w:sz="0" w:space="0" w:color="auto"/>
                <w:right w:val="none" w:sz="0" w:space="0" w:color="auto"/>
              </w:divBdr>
              <w:divsChild>
                <w:div w:id="110713775">
                  <w:marLeft w:val="0"/>
                  <w:marRight w:val="0"/>
                  <w:marTop w:val="0"/>
                  <w:marBottom w:val="0"/>
                  <w:divBdr>
                    <w:top w:val="none" w:sz="0" w:space="0" w:color="auto"/>
                    <w:left w:val="none" w:sz="0" w:space="0" w:color="auto"/>
                    <w:bottom w:val="none" w:sz="0" w:space="0" w:color="auto"/>
                    <w:right w:val="none" w:sz="0" w:space="0" w:color="auto"/>
                  </w:divBdr>
                  <w:divsChild>
                    <w:div w:id="1291866418">
                      <w:marLeft w:val="0"/>
                      <w:marRight w:val="0"/>
                      <w:marTop w:val="0"/>
                      <w:marBottom w:val="0"/>
                      <w:divBdr>
                        <w:top w:val="none" w:sz="0" w:space="0" w:color="auto"/>
                        <w:left w:val="none" w:sz="0" w:space="0" w:color="auto"/>
                        <w:bottom w:val="none" w:sz="0" w:space="0" w:color="auto"/>
                        <w:right w:val="none" w:sz="0" w:space="0" w:color="auto"/>
                      </w:divBdr>
                      <w:divsChild>
                        <w:div w:id="965235373">
                          <w:marLeft w:val="0"/>
                          <w:marRight w:val="0"/>
                          <w:marTop w:val="0"/>
                          <w:marBottom w:val="0"/>
                          <w:divBdr>
                            <w:top w:val="none" w:sz="0" w:space="0" w:color="auto"/>
                            <w:left w:val="none" w:sz="0" w:space="0" w:color="auto"/>
                            <w:bottom w:val="none" w:sz="0" w:space="0" w:color="auto"/>
                            <w:right w:val="none" w:sz="0" w:space="0" w:color="auto"/>
                          </w:divBdr>
                          <w:divsChild>
                            <w:div w:id="1006329157">
                              <w:marLeft w:val="0"/>
                              <w:marRight w:val="0"/>
                              <w:marTop w:val="0"/>
                              <w:marBottom w:val="0"/>
                              <w:divBdr>
                                <w:top w:val="none" w:sz="0" w:space="0" w:color="auto"/>
                                <w:left w:val="none" w:sz="0" w:space="0" w:color="auto"/>
                                <w:bottom w:val="none" w:sz="0" w:space="0" w:color="auto"/>
                                <w:right w:val="none" w:sz="0" w:space="0" w:color="auto"/>
                              </w:divBdr>
                              <w:divsChild>
                                <w:div w:id="609314097">
                                  <w:marLeft w:val="0"/>
                                  <w:marRight w:val="0"/>
                                  <w:marTop w:val="0"/>
                                  <w:marBottom w:val="0"/>
                                  <w:divBdr>
                                    <w:top w:val="none" w:sz="0" w:space="0" w:color="auto"/>
                                    <w:left w:val="none" w:sz="0" w:space="0" w:color="auto"/>
                                    <w:bottom w:val="none" w:sz="0" w:space="0" w:color="auto"/>
                                    <w:right w:val="none" w:sz="0" w:space="0" w:color="auto"/>
                                  </w:divBdr>
                                  <w:divsChild>
                                    <w:div w:id="2033340015">
                                      <w:marLeft w:val="0"/>
                                      <w:marRight w:val="0"/>
                                      <w:marTop w:val="0"/>
                                      <w:marBottom w:val="0"/>
                                      <w:divBdr>
                                        <w:top w:val="none" w:sz="0" w:space="0" w:color="auto"/>
                                        <w:left w:val="none" w:sz="0" w:space="0" w:color="auto"/>
                                        <w:bottom w:val="none" w:sz="0" w:space="0" w:color="auto"/>
                                        <w:right w:val="none" w:sz="0" w:space="0" w:color="auto"/>
                                      </w:divBdr>
                                      <w:divsChild>
                                        <w:div w:id="1088769733">
                                          <w:marLeft w:val="0"/>
                                          <w:marRight w:val="0"/>
                                          <w:marTop w:val="0"/>
                                          <w:marBottom w:val="0"/>
                                          <w:divBdr>
                                            <w:top w:val="none" w:sz="0" w:space="0" w:color="auto"/>
                                            <w:left w:val="none" w:sz="0" w:space="0" w:color="auto"/>
                                            <w:bottom w:val="none" w:sz="0" w:space="0" w:color="auto"/>
                                            <w:right w:val="none" w:sz="0" w:space="0" w:color="auto"/>
                                          </w:divBdr>
                                          <w:divsChild>
                                            <w:div w:id="599071948">
                                              <w:marLeft w:val="0"/>
                                              <w:marRight w:val="0"/>
                                              <w:marTop w:val="0"/>
                                              <w:marBottom w:val="0"/>
                                              <w:divBdr>
                                                <w:top w:val="none" w:sz="0" w:space="0" w:color="auto"/>
                                                <w:left w:val="none" w:sz="0" w:space="0" w:color="auto"/>
                                                <w:bottom w:val="none" w:sz="0" w:space="0" w:color="auto"/>
                                                <w:right w:val="none" w:sz="0" w:space="0" w:color="auto"/>
                                              </w:divBdr>
                                              <w:divsChild>
                                                <w:div w:id="1029643147">
                                                  <w:marLeft w:val="0"/>
                                                  <w:marRight w:val="0"/>
                                                  <w:marTop w:val="0"/>
                                                  <w:marBottom w:val="0"/>
                                                  <w:divBdr>
                                                    <w:top w:val="none" w:sz="0" w:space="0" w:color="auto"/>
                                                    <w:left w:val="none" w:sz="0" w:space="0" w:color="auto"/>
                                                    <w:bottom w:val="none" w:sz="0" w:space="0" w:color="auto"/>
                                                    <w:right w:val="none" w:sz="0" w:space="0" w:color="auto"/>
                                                  </w:divBdr>
                                                  <w:divsChild>
                                                    <w:div w:id="89282628">
                                                      <w:marLeft w:val="0"/>
                                                      <w:marRight w:val="0"/>
                                                      <w:marTop w:val="0"/>
                                                      <w:marBottom w:val="0"/>
                                                      <w:divBdr>
                                                        <w:top w:val="none" w:sz="0" w:space="0" w:color="auto"/>
                                                        <w:left w:val="none" w:sz="0" w:space="0" w:color="auto"/>
                                                        <w:bottom w:val="none" w:sz="0" w:space="0" w:color="auto"/>
                                                        <w:right w:val="none" w:sz="0" w:space="0" w:color="auto"/>
                                                      </w:divBdr>
                                                      <w:divsChild>
                                                        <w:div w:id="1331787127">
                                                          <w:marLeft w:val="0"/>
                                                          <w:marRight w:val="0"/>
                                                          <w:marTop w:val="0"/>
                                                          <w:marBottom w:val="0"/>
                                                          <w:divBdr>
                                                            <w:top w:val="none" w:sz="0" w:space="0" w:color="auto"/>
                                                            <w:left w:val="none" w:sz="0" w:space="0" w:color="auto"/>
                                                            <w:bottom w:val="none" w:sz="0" w:space="0" w:color="auto"/>
                                                            <w:right w:val="none" w:sz="0" w:space="0" w:color="auto"/>
                                                          </w:divBdr>
                                                          <w:divsChild>
                                                            <w:div w:id="300354586">
                                                              <w:marLeft w:val="0"/>
                                                              <w:marRight w:val="0"/>
                                                              <w:marTop w:val="0"/>
                                                              <w:marBottom w:val="0"/>
                                                              <w:divBdr>
                                                                <w:top w:val="none" w:sz="0" w:space="0" w:color="auto"/>
                                                                <w:left w:val="none" w:sz="0" w:space="0" w:color="auto"/>
                                                                <w:bottom w:val="none" w:sz="0" w:space="0" w:color="auto"/>
                                                                <w:right w:val="none" w:sz="0" w:space="0" w:color="auto"/>
                                                              </w:divBdr>
                                                              <w:divsChild>
                                                                <w:div w:id="588584548">
                                                                  <w:marLeft w:val="0"/>
                                                                  <w:marRight w:val="0"/>
                                                                  <w:marTop w:val="0"/>
                                                                  <w:marBottom w:val="0"/>
                                                                  <w:divBdr>
                                                                    <w:top w:val="none" w:sz="0" w:space="0" w:color="auto"/>
                                                                    <w:left w:val="none" w:sz="0" w:space="0" w:color="auto"/>
                                                                    <w:bottom w:val="none" w:sz="0" w:space="0" w:color="auto"/>
                                                                    <w:right w:val="none" w:sz="0" w:space="0" w:color="auto"/>
                                                                  </w:divBdr>
                                                                  <w:divsChild>
                                                                    <w:div w:id="184907285">
                                                                      <w:marLeft w:val="0"/>
                                                                      <w:marRight w:val="0"/>
                                                                      <w:marTop w:val="0"/>
                                                                      <w:marBottom w:val="0"/>
                                                                      <w:divBdr>
                                                                        <w:top w:val="none" w:sz="0" w:space="0" w:color="auto"/>
                                                                        <w:left w:val="none" w:sz="0" w:space="0" w:color="auto"/>
                                                                        <w:bottom w:val="none" w:sz="0" w:space="0" w:color="auto"/>
                                                                        <w:right w:val="none" w:sz="0" w:space="0" w:color="auto"/>
                                                                      </w:divBdr>
                                                                      <w:divsChild>
                                                                        <w:div w:id="61147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545924">
      <w:bodyDiv w:val="1"/>
      <w:marLeft w:val="0"/>
      <w:marRight w:val="0"/>
      <w:marTop w:val="0"/>
      <w:marBottom w:val="0"/>
      <w:divBdr>
        <w:top w:val="none" w:sz="0" w:space="0" w:color="auto"/>
        <w:left w:val="none" w:sz="0" w:space="0" w:color="auto"/>
        <w:bottom w:val="none" w:sz="0" w:space="0" w:color="auto"/>
        <w:right w:val="none" w:sz="0" w:space="0" w:color="auto"/>
      </w:divBdr>
      <w:divsChild>
        <w:div w:id="1473281977">
          <w:marLeft w:val="0"/>
          <w:marRight w:val="0"/>
          <w:marTop w:val="0"/>
          <w:marBottom w:val="0"/>
          <w:divBdr>
            <w:top w:val="none" w:sz="0" w:space="0" w:color="auto"/>
            <w:left w:val="none" w:sz="0" w:space="0" w:color="auto"/>
            <w:bottom w:val="none" w:sz="0" w:space="0" w:color="auto"/>
            <w:right w:val="none" w:sz="0" w:space="0" w:color="auto"/>
          </w:divBdr>
          <w:divsChild>
            <w:div w:id="859398330">
              <w:marLeft w:val="0"/>
              <w:marRight w:val="0"/>
              <w:marTop w:val="0"/>
              <w:marBottom w:val="0"/>
              <w:divBdr>
                <w:top w:val="none" w:sz="0" w:space="0" w:color="auto"/>
                <w:left w:val="none" w:sz="0" w:space="0" w:color="auto"/>
                <w:bottom w:val="none" w:sz="0" w:space="0" w:color="auto"/>
                <w:right w:val="none" w:sz="0" w:space="0" w:color="auto"/>
              </w:divBdr>
              <w:divsChild>
                <w:div w:id="111873987">
                  <w:marLeft w:val="0"/>
                  <w:marRight w:val="0"/>
                  <w:marTop w:val="0"/>
                  <w:marBottom w:val="0"/>
                  <w:divBdr>
                    <w:top w:val="none" w:sz="0" w:space="0" w:color="auto"/>
                    <w:left w:val="none" w:sz="0" w:space="0" w:color="auto"/>
                    <w:bottom w:val="none" w:sz="0" w:space="0" w:color="auto"/>
                    <w:right w:val="none" w:sz="0" w:space="0" w:color="auto"/>
                  </w:divBdr>
                  <w:divsChild>
                    <w:div w:id="6029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73944">
      <w:bodyDiv w:val="1"/>
      <w:marLeft w:val="0"/>
      <w:marRight w:val="0"/>
      <w:marTop w:val="0"/>
      <w:marBottom w:val="0"/>
      <w:divBdr>
        <w:top w:val="none" w:sz="0" w:space="0" w:color="auto"/>
        <w:left w:val="none" w:sz="0" w:space="0" w:color="auto"/>
        <w:bottom w:val="none" w:sz="0" w:space="0" w:color="auto"/>
        <w:right w:val="none" w:sz="0" w:space="0" w:color="auto"/>
      </w:divBdr>
      <w:divsChild>
        <w:div w:id="508064189">
          <w:marLeft w:val="0"/>
          <w:marRight w:val="0"/>
          <w:marTop w:val="0"/>
          <w:marBottom w:val="0"/>
          <w:divBdr>
            <w:top w:val="none" w:sz="0" w:space="0" w:color="auto"/>
            <w:left w:val="none" w:sz="0" w:space="0" w:color="auto"/>
            <w:bottom w:val="none" w:sz="0" w:space="0" w:color="auto"/>
            <w:right w:val="none" w:sz="0" w:space="0" w:color="auto"/>
          </w:divBdr>
          <w:divsChild>
            <w:div w:id="828790734">
              <w:marLeft w:val="0"/>
              <w:marRight w:val="0"/>
              <w:marTop w:val="0"/>
              <w:marBottom w:val="0"/>
              <w:divBdr>
                <w:top w:val="none" w:sz="0" w:space="0" w:color="auto"/>
                <w:left w:val="none" w:sz="0" w:space="0" w:color="auto"/>
                <w:bottom w:val="none" w:sz="0" w:space="0" w:color="auto"/>
                <w:right w:val="none" w:sz="0" w:space="0" w:color="auto"/>
              </w:divBdr>
              <w:divsChild>
                <w:div w:id="3077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18200">
      <w:bodyDiv w:val="1"/>
      <w:marLeft w:val="0"/>
      <w:marRight w:val="0"/>
      <w:marTop w:val="0"/>
      <w:marBottom w:val="0"/>
      <w:divBdr>
        <w:top w:val="none" w:sz="0" w:space="0" w:color="auto"/>
        <w:left w:val="none" w:sz="0" w:space="0" w:color="auto"/>
        <w:bottom w:val="none" w:sz="0" w:space="0" w:color="auto"/>
        <w:right w:val="none" w:sz="0" w:space="0" w:color="auto"/>
      </w:divBdr>
    </w:div>
    <w:div w:id="402334549">
      <w:bodyDiv w:val="1"/>
      <w:marLeft w:val="0"/>
      <w:marRight w:val="0"/>
      <w:marTop w:val="0"/>
      <w:marBottom w:val="0"/>
      <w:divBdr>
        <w:top w:val="none" w:sz="0" w:space="0" w:color="auto"/>
        <w:left w:val="none" w:sz="0" w:space="0" w:color="auto"/>
        <w:bottom w:val="none" w:sz="0" w:space="0" w:color="auto"/>
        <w:right w:val="none" w:sz="0" w:space="0" w:color="auto"/>
      </w:divBdr>
      <w:divsChild>
        <w:div w:id="770249049">
          <w:marLeft w:val="0"/>
          <w:marRight w:val="0"/>
          <w:marTop w:val="0"/>
          <w:marBottom w:val="0"/>
          <w:divBdr>
            <w:top w:val="none" w:sz="0" w:space="0" w:color="auto"/>
            <w:left w:val="none" w:sz="0" w:space="0" w:color="auto"/>
            <w:bottom w:val="none" w:sz="0" w:space="0" w:color="auto"/>
            <w:right w:val="none" w:sz="0" w:space="0" w:color="auto"/>
          </w:divBdr>
          <w:divsChild>
            <w:div w:id="1043482293">
              <w:marLeft w:val="0"/>
              <w:marRight w:val="0"/>
              <w:marTop w:val="0"/>
              <w:marBottom w:val="0"/>
              <w:divBdr>
                <w:top w:val="none" w:sz="0" w:space="0" w:color="auto"/>
                <w:left w:val="none" w:sz="0" w:space="0" w:color="auto"/>
                <w:bottom w:val="none" w:sz="0" w:space="0" w:color="auto"/>
                <w:right w:val="none" w:sz="0" w:space="0" w:color="auto"/>
              </w:divBdr>
              <w:divsChild>
                <w:div w:id="19844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77337">
      <w:bodyDiv w:val="1"/>
      <w:marLeft w:val="0"/>
      <w:marRight w:val="0"/>
      <w:marTop w:val="0"/>
      <w:marBottom w:val="0"/>
      <w:divBdr>
        <w:top w:val="none" w:sz="0" w:space="0" w:color="auto"/>
        <w:left w:val="none" w:sz="0" w:space="0" w:color="auto"/>
        <w:bottom w:val="none" w:sz="0" w:space="0" w:color="auto"/>
        <w:right w:val="none" w:sz="0" w:space="0" w:color="auto"/>
      </w:divBdr>
      <w:divsChild>
        <w:div w:id="487944387">
          <w:marLeft w:val="0"/>
          <w:marRight w:val="0"/>
          <w:marTop w:val="0"/>
          <w:marBottom w:val="0"/>
          <w:divBdr>
            <w:top w:val="none" w:sz="0" w:space="0" w:color="auto"/>
            <w:left w:val="none" w:sz="0" w:space="0" w:color="auto"/>
            <w:bottom w:val="none" w:sz="0" w:space="0" w:color="auto"/>
            <w:right w:val="none" w:sz="0" w:space="0" w:color="auto"/>
          </w:divBdr>
          <w:divsChild>
            <w:div w:id="779029816">
              <w:marLeft w:val="0"/>
              <w:marRight w:val="0"/>
              <w:marTop w:val="0"/>
              <w:marBottom w:val="0"/>
              <w:divBdr>
                <w:top w:val="none" w:sz="0" w:space="0" w:color="auto"/>
                <w:left w:val="none" w:sz="0" w:space="0" w:color="auto"/>
                <w:bottom w:val="none" w:sz="0" w:space="0" w:color="auto"/>
                <w:right w:val="none" w:sz="0" w:space="0" w:color="auto"/>
              </w:divBdr>
              <w:divsChild>
                <w:div w:id="1709645414">
                  <w:marLeft w:val="0"/>
                  <w:marRight w:val="0"/>
                  <w:marTop w:val="0"/>
                  <w:marBottom w:val="0"/>
                  <w:divBdr>
                    <w:top w:val="none" w:sz="0" w:space="0" w:color="auto"/>
                    <w:left w:val="none" w:sz="0" w:space="0" w:color="auto"/>
                    <w:bottom w:val="none" w:sz="0" w:space="0" w:color="auto"/>
                    <w:right w:val="none" w:sz="0" w:space="0" w:color="auto"/>
                  </w:divBdr>
                </w:div>
              </w:divsChild>
            </w:div>
            <w:div w:id="2019576032">
              <w:marLeft w:val="0"/>
              <w:marRight w:val="0"/>
              <w:marTop w:val="0"/>
              <w:marBottom w:val="0"/>
              <w:divBdr>
                <w:top w:val="none" w:sz="0" w:space="0" w:color="auto"/>
                <w:left w:val="none" w:sz="0" w:space="0" w:color="auto"/>
                <w:bottom w:val="none" w:sz="0" w:space="0" w:color="auto"/>
                <w:right w:val="none" w:sz="0" w:space="0" w:color="auto"/>
              </w:divBdr>
              <w:divsChild>
                <w:div w:id="721486628">
                  <w:marLeft w:val="0"/>
                  <w:marRight w:val="0"/>
                  <w:marTop w:val="0"/>
                  <w:marBottom w:val="0"/>
                  <w:divBdr>
                    <w:top w:val="none" w:sz="0" w:space="0" w:color="auto"/>
                    <w:left w:val="none" w:sz="0" w:space="0" w:color="auto"/>
                    <w:bottom w:val="none" w:sz="0" w:space="0" w:color="auto"/>
                    <w:right w:val="none" w:sz="0" w:space="0" w:color="auto"/>
                  </w:divBdr>
                </w:div>
                <w:div w:id="235167637">
                  <w:marLeft w:val="0"/>
                  <w:marRight w:val="0"/>
                  <w:marTop w:val="0"/>
                  <w:marBottom w:val="0"/>
                  <w:divBdr>
                    <w:top w:val="none" w:sz="0" w:space="0" w:color="auto"/>
                    <w:left w:val="none" w:sz="0" w:space="0" w:color="auto"/>
                    <w:bottom w:val="none" w:sz="0" w:space="0" w:color="auto"/>
                    <w:right w:val="none" w:sz="0" w:space="0" w:color="auto"/>
                  </w:divBdr>
                </w:div>
              </w:divsChild>
            </w:div>
            <w:div w:id="74206402">
              <w:marLeft w:val="0"/>
              <w:marRight w:val="0"/>
              <w:marTop w:val="0"/>
              <w:marBottom w:val="0"/>
              <w:divBdr>
                <w:top w:val="none" w:sz="0" w:space="0" w:color="auto"/>
                <w:left w:val="none" w:sz="0" w:space="0" w:color="auto"/>
                <w:bottom w:val="none" w:sz="0" w:space="0" w:color="auto"/>
                <w:right w:val="none" w:sz="0" w:space="0" w:color="auto"/>
              </w:divBdr>
              <w:divsChild>
                <w:div w:id="1427379528">
                  <w:marLeft w:val="0"/>
                  <w:marRight w:val="0"/>
                  <w:marTop w:val="0"/>
                  <w:marBottom w:val="0"/>
                  <w:divBdr>
                    <w:top w:val="none" w:sz="0" w:space="0" w:color="auto"/>
                    <w:left w:val="none" w:sz="0" w:space="0" w:color="auto"/>
                    <w:bottom w:val="none" w:sz="0" w:space="0" w:color="auto"/>
                    <w:right w:val="none" w:sz="0" w:space="0" w:color="auto"/>
                  </w:divBdr>
                </w:div>
              </w:divsChild>
            </w:div>
            <w:div w:id="1338270938">
              <w:marLeft w:val="0"/>
              <w:marRight w:val="0"/>
              <w:marTop w:val="0"/>
              <w:marBottom w:val="0"/>
              <w:divBdr>
                <w:top w:val="none" w:sz="0" w:space="0" w:color="auto"/>
                <w:left w:val="none" w:sz="0" w:space="0" w:color="auto"/>
                <w:bottom w:val="none" w:sz="0" w:space="0" w:color="auto"/>
                <w:right w:val="none" w:sz="0" w:space="0" w:color="auto"/>
              </w:divBdr>
              <w:divsChild>
                <w:div w:id="138899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750475">
      <w:bodyDiv w:val="1"/>
      <w:marLeft w:val="0"/>
      <w:marRight w:val="0"/>
      <w:marTop w:val="0"/>
      <w:marBottom w:val="0"/>
      <w:divBdr>
        <w:top w:val="none" w:sz="0" w:space="0" w:color="auto"/>
        <w:left w:val="none" w:sz="0" w:space="0" w:color="auto"/>
        <w:bottom w:val="none" w:sz="0" w:space="0" w:color="auto"/>
        <w:right w:val="none" w:sz="0" w:space="0" w:color="auto"/>
      </w:divBdr>
      <w:divsChild>
        <w:div w:id="1828790515">
          <w:marLeft w:val="0"/>
          <w:marRight w:val="0"/>
          <w:marTop w:val="0"/>
          <w:marBottom w:val="0"/>
          <w:divBdr>
            <w:top w:val="none" w:sz="0" w:space="0" w:color="auto"/>
            <w:left w:val="none" w:sz="0" w:space="0" w:color="auto"/>
            <w:bottom w:val="none" w:sz="0" w:space="0" w:color="auto"/>
            <w:right w:val="none" w:sz="0" w:space="0" w:color="auto"/>
          </w:divBdr>
          <w:divsChild>
            <w:div w:id="381515493">
              <w:marLeft w:val="0"/>
              <w:marRight w:val="0"/>
              <w:marTop w:val="0"/>
              <w:marBottom w:val="0"/>
              <w:divBdr>
                <w:top w:val="none" w:sz="0" w:space="0" w:color="auto"/>
                <w:left w:val="none" w:sz="0" w:space="0" w:color="auto"/>
                <w:bottom w:val="none" w:sz="0" w:space="0" w:color="auto"/>
                <w:right w:val="none" w:sz="0" w:space="0" w:color="auto"/>
              </w:divBdr>
              <w:divsChild>
                <w:div w:id="33893089">
                  <w:marLeft w:val="0"/>
                  <w:marRight w:val="0"/>
                  <w:marTop w:val="0"/>
                  <w:marBottom w:val="0"/>
                  <w:divBdr>
                    <w:top w:val="none" w:sz="0" w:space="0" w:color="auto"/>
                    <w:left w:val="none" w:sz="0" w:space="0" w:color="auto"/>
                    <w:bottom w:val="none" w:sz="0" w:space="0" w:color="auto"/>
                    <w:right w:val="none" w:sz="0" w:space="0" w:color="auto"/>
                  </w:divBdr>
                </w:div>
              </w:divsChild>
            </w:div>
            <w:div w:id="1970431983">
              <w:marLeft w:val="0"/>
              <w:marRight w:val="0"/>
              <w:marTop w:val="0"/>
              <w:marBottom w:val="0"/>
              <w:divBdr>
                <w:top w:val="none" w:sz="0" w:space="0" w:color="auto"/>
                <w:left w:val="none" w:sz="0" w:space="0" w:color="auto"/>
                <w:bottom w:val="none" w:sz="0" w:space="0" w:color="auto"/>
                <w:right w:val="none" w:sz="0" w:space="0" w:color="auto"/>
              </w:divBdr>
              <w:divsChild>
                <w:div w:id="14404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6480">
      <w:bodyDiv w:val="1"/>
      <w:marLeft w:val="0"/>
      <w:marRight w:val="0"/>
      <w:marTop w:val="0"/>
      <w:marBottom w:val="0"/>
      <w:divBdr>
        <w:top w:val="none" w:sz="0" w:space="0" w:color="auto"/>
        <w:left w:val="none" w:sz="0" w:space="0" w:color="auto"/>
        <w:bottom w:val="none" w:sz="0" w:space="0" w:color="auto"/>
        <w:right w:val="none" w:sz="0" w:space="0" w:color="auto"/>
      </w:divBdr>
      <w:divsChild>
        <w:div w:id="1171676975">
          <w:marLeft w:val="0"/>
          <w:marRight w:val="0"/>
          <w:marTop w:val="0"/>
          <w:marBottom w:val="0"/>
          <w:divBdr>
            <w:top w:val="none" w:sz="0" w:space="0" w:color="auto"/>
            <w:left w:val="none" w:sz="0" w:space="0" w:color="auto"/>
            <w:bottom w:val="none" w:sz="0" w:space="0" w:color="auto"/>
            <w:right w:val="none" w:sz="0" w:space="0" w:color="auto"/>
          </w:divBdr>
          <w:divsChild>
            <w:div w:id="482045359">
              <w:marLeft w:val="0"/>
              <w:marRight w:val="0"/>
              <w:marTop w:val="0"/>
              <w:marBottom w:val="0"/>
              <w:divBdr>
                <w:top w:val="none" w:sz="0" w:space="0" w:color="auto"/>
                <w:left w:val="none" w:sz="0" w:space="0" w:color="auto"/>
                <w:bottom w:val="none" w:sz="0" w:space="0" w:color="auto"/>
                <w:right w:val="none" w:sz="0" w:space="0" w:color="auto"/>
              </w:divBdr>
              <w:divsChild>
                <w:div w:id="48577037">
                  <w:marLeft w:val="0"/>
                  <w:marRight w:val="0"/>
                  <w:marTop w:val="0"/>
                  <w:marBottom w:val="0"/>
                  <w:divBdr>
                    <w:top w:val="none" w:sz="0" w:space="0" w:color="auto"/>
                    <w:left w:val="none" w:sz="0" w:space="0" w:color="auto"/>
                    <w:bottom w:val="none" w:sz="0" w:space="0" w:color="auto"/>
                    <w:right w:val="none" w:sz="0" w:space="0" w:color="auto"/>
                  </w:divBdr>
                </w:div>
              </w:divsChild>
            </w:div>
            <w:div w:id="1415933356">
              <w:marLeft w:val="0"/>
              <w:marRight w:val="0"/>
              <w:marTop w:val="0"/>
              <w:marBottom w:val="0"/>
              <w:divBdr>
                <w:top w:val="none" w:sz="0" w:space="0" w:color="auto"/>
                <w:left w:val="none" w:sz="0" w:space="0" w:color="auto"/>
                <w:bottom w:val="none" w:sz="0" w:space="0" w:color="auto"/>
                <w:right w:val="none" w:sz="0" w:space="0" w:color="auto"/>
              </w:divBdr>
              <w:divsChild>
                <w:div w:id="34041979">
                  <w:marLeft w:val="0"/>
                  <w:marRight w:val="0"/>
                  <w:marTop w:val="0"/>
                  <w:marBottom w:val="0"/>
                  <w:divBdr>
                    <w:top w:val="none" w:sz="0" w:space="0" w:color="auto"/>
                    <w:left w:val="none" w:sz="0" w:space="0" w:color="auto"/>
                    <w:bottom w:val="none" w:sz="0" w:space="0" w:color="auto"/>
                    <w:right w:val="none" w:sz="0" w:space="0" w:color="auto"/>
                  </w:divBdr>
                </w:div>
              </w:divsChild>
            </w:div>
            <w:div w:id="2007434542">
              <w:marLeft w:val="0"/>
              <w:marRight w:val="0"/>
              <w:marTop w:val="0"/>
              <w:marBottom w:val="0"/>
              <w:divBdr>
                <w:top w:val="none" w:sz="0" w:space="0" w:color="auto"/>
                <w:left w:val="none" w:sz="0" w:space="0" w:color="auto"/>
                <w:bottom w:val="none" w:sz="0" w:space="0" w:color="auto"/>
                <w:right w:val="none" w:sz="0" w:space="0" w:color="auto"/>
              </w:divBdr>
              <w:divsChild>
                <w:div w:id="201295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79377">
          <w:marLeft w:val="0"/>
          <w:marRight w:val="0"/>
          <w:marTop w:val="0"/>
          <w:marBottom w:val="0"/>
          <w:divBdr>
            <w:top w:val="none" w:sz="0" w:space="0" w:color="auto"/>
            <w:left w:val="none" w:sz="0" w:space="0" w:color="auto"/>
            <w:bottom w:val="none" w:sz="0" w:space="0" w:color="auto"/>
            <w:right w:val="none" w:sz="0" w:space="0" w:color="auto"/>
          </w:divBdr>
          <w:divsChild>
            <w:div w:id="1996688210">
              <w:marLeft w:val="0"/>
              <w:marRight w:val="0"/>
              <w:marTop w:val="0"/>
              <w:marBottom w:val="0"/>
              <w:divBdr>
                <w:top w:val="none" w:sz="0" w:space="0" w:color="auto"/>
                <w:left w:val="none" w:sz="0" w:space="0" w:color="auto"/>
                <w:bottom w:val="none" w:sz="0" w:space="0" w:color="auto"/>
                <w:right w:val="none" w:sz="0" w:space="0" w:color="auto"/>
              </w:divBdr>
              <w:divsChild>
                <w:div w:id="831214000">
                  <w:marLeft w:val="0"/>
                  <w:marRight w:val="0"/>
                  <w:marTop w:val="0"/>
                  <w:marBottom w:val="0"/>
                  <w:divBdr>
                    <w:top w:val="none" w:sz="0" w:space="0" w:color="auto"/>
                    <w:left w:val="none" w:sz="0" w:space="0" w:color="auto"/>
                    <w:bottom w:val="none" w:sz="0" w:space="0" w:color="auto"/>
                    <w:right w:val="none" w:sz="0" w:space="0" w:color="auto"/>
                  </w:divBdr>
                </w:div>
              </w:divsChild>
            </w:div>
            <w:div w:id="247665478">
              <w:marLeft w:val="0"/>
              <w:marRight w:val="0"/>
              <w:marTop w:val="0"/>
              <w:marBottom w:val="0"/>
              <w:divBdr>
                <w:top w:val="none" w:sz="0" w:space="0" w:color="auto"/>
                <w:left w:val="none" w:sz="0" w:space="0" w:color="auto"/>
                <w:bottom w:val="none" w:sz="0" w:space="0" w:color="auto"/>
                <w:right w:val="none" w:sz="0" w:space="0" w:color="auto"/>
              </w:divBdr>
              <w:divsChild>
                <w:div w:id="13258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43311453">
      <w:bodyDiv w:val="1"/>
      <w:marLeft w:val="0"/>
      <w:marRight w:val="0"/>
      <w:marTop w:val="0"/>
      <w:marBottom w:val="0"/>
      <w:divBdr>
        <w:top w:val="none" w:sz="0" w:space="0" w:color="auto"/>
        <w:left w:val="none" w:sz="0" w:space="0" w:color="auto"/>
        <w:bottom w:val="none" w:sz="0" w:space="0" w:color="auto"/>
        <w:right w:val="none" w:sz="0" w:space="0" w:color="auto"/>
      </w:divBdr>
    </w:div>
    <w:div w:id="444076739">
      <w:bodyDiv w:val="1"/>
      <w:marLeft w:val="0"/>
      <w:marRight w:val="0"/>
      <w:marTop w:val="0"/>
      <w:marBottom w:val="0"/>
      <w:divBdr>
        <w:top w:val="none" w:sz="0" w:space="0" w:color="auto"/>
        <w:left w:val="none" w:sz="0" w:space="0" w:color="auto"/>
        <w:bottom w:val="none" w:sz="0" w:space="0" w:color="auto"/>
        <w:right w:val="none" w:sz="0" w:space="0" w:color="auto"/>
      </w:divBdr>
    </w:div>
    <w:div w:id="451051326">
      <w:bodyDiv w:val="1"/>
      <w:marLeft w:val="0"/>
      <w:marRight w:val="0"/>
      <w:marTop w:val="0"/>
      <w:marBottom w:val="0"/>
      <w:divBdr>
        <w:top w:val="none" w:sz="0" w:space="0" w:color="auto"/>
        <w:left w:val="none" w:sz="0" w:space="0" w:color="auto"/>
        <w:bottom w:val="none" w:sz="0" w:space="0" w:color="auto"/>
        <w:right w:val="none" w:sz="0" w:space="0" w:color="auto"/>
      </w:divBdr>
      <w:divsChild>
        <w:div w:id="749695281">
          <w:marLeft w:val="0"/>
          <w:marRight w:val="0"/>
          <w:marTop w:val="0"/>
          <w:marBottom w:val="0"/>
          <w:divBdr>
            <w:top w:val="none" w:sz="0" w:space="0" w:color="auto"/>
            <w:left w:val="none" w:sz="0" w:space="0" w:color="auto"/>
            <w:bottom w:val="none" w:sz="0" w:space="0" w:color="auto"/>
            <w:right w:val="none" w:sz="0" w:space="0" w:color="auto"/>
          </w:divBdr>
          <w:divsChild>
            <w:div w:id="478229779">
              <w:marLeft w:val="0"/>
              <w:marRight w:val="0"/>
              <w:marTop w:val="0"/>
              <w:marBottom w:val="0"/>
              <w:divBdr>
                <w:top w:val="none" w:sz="0" w:space="0" w:color="auto"/>
                <w:left w:val="none" w:sz="0" w:space="0" w:color="auto"/>
                <w:bottom w:val="none" w:sz="0" w:space="0" w:color="auto"/>
                <w:right w:val="none" w:sz="0" w:space="0" w:color="auto"/>
              </w:divBdr>
              <w:divsChild>
                <w:div w:id="50444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255999">
      <w:bodyDiv w:val="1"/>
      <w:marLeft w:val="0"/>
      <w:marRight w:val="0"/>
      <w:marTop w:val="0"/>
      <w:marBottom w:val="0"/>
      <w:divBdr>
        <w:top w:val="none" w:sz="0" w:space="0" w:color="auto"/>
        <w:left w:val="none" w:sz="0" w:space="0" w:color="auto"/>
        <w:bottom w:val="none" w:sz="0" w:space="0" w:color="auto"/>
        <w:right w:val="none" w:sz="0" w:space="0" w:color="auto"/>
      </w:divBdr>
    </w:div>
    <w:div w:id="464276862">
      <w:bodyDiv w:val="1"/>
      <w:marLeft w:val="0"/>
      <w:marRight w:val="0"/>
      <w:marTop w:val="0"/>
      <w:marBottom w:val="0"/>
      <w:divBdr>
        <w:top w:val="none" w:sz="0" w:space="0" w:color="auto"/>
        <w:left w:val="none" w:sz="0" w:space="0" w:color="auto"/>
        <w:bottom w:val="none" w:sz="0" w:space="0" w:color="auto"/>
        <w:right w:val="none" w:sz="0" w:space="0" w:color="auto"/>
      </w:divBdr>
      <w:divsChild>
        <w:div w:id="126944073">
          <w:marLeft w:val="0"/>
          <w:marRight w:val="0"/>
          <w:marTop w:val="0"/>
          <w:marBottom w:val="0"/>
          <w:divBdr>
            <w:top w:val="none" w:sz="0" w:space="0" w:color="auto"/>
            <w:left w:val="none" w:sz="0" w:space="0" w:color="auto"/>
            <w:bottom w:val="none" w:sz="0" w:space="0" w:color="auto"/>
            <w:right w:val="none" w:sz="0" w:space="0" w:color="auto"/>
          </w:divBdr>
          <w:divsChild>
            <w:div w:id="1919095371">
              <w:marLeft w:val="0"/>
              <w:marRight w:val="0"/>
              <w:marTop w:val="0"/>
              <w:marBottom w:val="0"/>
              <w:divBdr>
                <w:top w:val="none" w:sz="0" w:space="0" w:color="auto"/>
                <w:left w:val="none" w:sz="0" w:space="0" w:color="auto"/>
                <w:bottom w:val="none" w:sz="0" w:space="0" w:color="auto"/>
                <w:right w:val="none" w:sz="0" w:space="0" w:color="auto"/>
              </w:divBdr>
              <w:divsChild>
                <w:div w:id="1218081262">
                  <w:marLeft w:val="0"/>
                  <w:marRight w:val="0"/>
                  <w:marTop w:val="0"/>
                  <w:marBottom w:val="0"/>
                  <w:divBdr>
                    <w:top w:val="none" w:sz="0" w:space="0" w:color="auto"/>
                    <w:left w:val="none" w:sz="0" w:space="0" w:color="auto"/>
                    <w:bottom w:val="none" w:sz="0" w:space="0" w:color="auto"/>
                    <w:right w:val="none" w:sz="0" w:space="0" w:color="auto"/>
                  </w:divBdr>
                </w:div>
              </w:divsChild>
            </w:div>
            <w:div w:id="1446268523">
              <w:marLeft w:val="0"/>
              <w:marRight w:val="0"/>
              <w:marTop w:val="0"/>
              <w:marBottom w:val="0"/>
              <w:divBdr>
                <w:top w:val="none" w:sz="0" w:space="0" w:color="auto"/>
                <w:left w:val="none" w:sz="0" w:space="0" w:color="auto"/>
                <w:bottom w:val="none" w:sz="0" w:space="0" w:color="auto"/>
                <w:right w:val="none" w:sz="0" w:space="0" w:color="auto"/>
              </w:divBdr>
              <w:divsChild>
                <w:div w:id="14108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3338">
          <w:marLeft w:val="0"/>
          <w:marRight w:val="0"/>
          <w:marTop w:val="0"/>
          <w:marBottom w:val="0"/>
          <w:divBdr>
            <w:top w:val="none" w:sz="0" w:space="0" w:color="auto"/>
            <w:left w:val="none" w:sz="0" w:space="0" w:color="auto"/>
            <w:bottom w:val="none" w:sz="0" w:space="0" w:color="auto"/>
            <w:right w:val="none" w:sz="0" w:space="0" w:color="auto"/>
          </w:divBdr>
          <w:divsChild>
            <w:div w:id="388267698">
              <w:marLeft w:val="0"/>
              <w:marRight w:val="0"/>
              <w:marTop w:val="0"/>
              <w:marBottom w:val="0"/>
              <w:divBdr>
                <w:top w:val="none" w:sz="0" w:space="0" w:color="auto"/>
                <w:left w:val="none" w:sz="0" w:space="0" w:color="auto"/>
                <w:bottom w:val="none" w:sz="0" w:space="0" w:color="auto"/>
                <w:right w:val="none" w:sz="0" w:space="0" w:color="auto"/>
              </w:divBdr>
              <w:divsChild>
                <w:div w:id="358893991">
                  <w:marLeft w:val="0"/>
                  <w:marRight w:val="0"/>
                  <w:marTop w:val="0"/>
                  <w:marBottom w:val="0"/>
                  <w:divBdr>
                    <w:top w:val="none" w:sz="0" w:space="0" w:color="auto"/>
                    <w:left w:val="none" w:sz="0" w:space="0" w:color="auto"/>
                    <w:bottom w:val="none" w:sz="0" w:space="0" w:color="auto"/>
                    <w:right w:val="none" w:sz="0" w:space="0" w:color="auto"/>
                  </w:divBdr>
                </w:div>
              </w:divsChild>
            </w:div>
            <w:div w:id="1319573516">
              <w:marLeft w:val="0"/>
              <w:marRight w:val="0"/>
              <w:marTop w:val="0"/>
              <w:marBottom w:val="0"/>
              <w:divBdr>
                <w:top w:val="none" w:sz="0" w:space="0" w:color="auto"/>
                <w:left w:val="none" w:sz="0" w:space="0" w:color="auto"/>
                <w:bottom w:val="none" w:sz="0" w:space="0" w:color="auto"/>
                <w:right w:val="none" w:sz="0" w:space="0" w:color="auto"/>
              </w:divBdr>
              <w:divsChild>
                <w:div w:id="81379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73690">
      <w:bodyDiv w:val="1"/>
      <w:marLeft w:val="0"/>
      <w:marRight w:val="0"/>
      <w:marTop w:val="0"/>
      <w:marBottom w:val="0"/>
      <w:divBdr>
        <w:top w:val="none" w:sz="0" w:space="0" w:color="auto"/>
        <w:left w:val="none" w:sz="0" w:space="0" w:color="auto"/>
        <w:bottom w:val="none" w:sz="0" w:space="0" w:color="auto"/>
        <w:right w:val="none" w:sz="0" w:space="0" w:color="auto"/>
      </w:divBdr>
      <w:divsChild>
        <w:div w:id="1239559592">
          <w:marLeft w:val="0"/>
          <w:marRight w:val="0"/>
          <w:marTop w:val="0"/>
          <w:marBottom w:val="0"/>
          <w:divBdr>
            <w:top w:val="none" w:sz="0" w:space="0" w:color="auto"/>
            <w:left w:val="none" w:sz="0" w:space="0" w:color="auto"/>
            <w:bottom w:val="none" w:sz="0" w:space="0" w:color="auto"/>
            <w:right w:val="none" w:sz="0" w:space="0" w:color="auto"/>
          </w:divBdr>
          <w:divsChild>
            <w:div w:id="740102874">
              <w:marLeft w:val="0"/>
              <w:marRight w:val="0"/>
              <w:marTop w:val="0"/>
              <w:marBottom w:val="0"/>
              <w:divBdr>
                <w:top w:val="none" w:sz="0" w:space="0" w:color="auto"/>
                <w:left w:val="none" w:sz="0" w:space="0" w:color="auto"/>
                <w:bottom w:val="none" w:sz="0" w:space="0" w:color="auto"/>
                <w:right w:val="none" w:sz="0" w:space="0" w:color="auto"/>
              </w:divBdr>
              <w:divsChild>
                <w:div w:id="15449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06755">
      <w:bodyDiv w:val="1"/>
      <w:marLeft w:val="0"/>
      <w:marRight w:val="0"/>
      <w:marTop w:val="0"/>
      <w:marBottom w:val="0"/>
      <w:divBdr>
        <w:top w:val="none" w:sz="0" w:space="0" w:color="auto"/>
        <w:left w:val="none" w:sz="0" w:space="0" w:color="auto"/>
        <w:bottom w:val="none" w:sz="0" w:space="0" w:color="auto"/>
        <w:right w:val="none" w:sz="0" w:space="0" w:color="auto"/>
      </w:divBdr>
      <w:divsChild>
        <w:div w:id="1498959625">
          <w:marLeft w:val="0"/>
          <w:marRight w:val="0"/>
          <w:marTop w:val="0"/>
          <w:marBottom w:val="0"/>
          <w:divBdr>
            <w:top w:val="none" w:sz="0" w:space="0" w:color="auto"/>
            <w:left w:val="none" w:sz="0" w:space="0" w:color="auto"/>
            <w:bottom w:val="none" w:sz="0" w:space="0" w:color="auto"/>
            <w:right w:val="none" w:sz="0" w:space="0" w:color="auto"/>
          </w:divBdr>
          <w:divsChild>
            <w:div w:id="320891954">
              <w:marLeft w:val="0"/>
              <w:marRight w:val="0"/>
              <w:marTop w:val="0"/>
              <w:marBottom w:val="0"/>
              <w:divBdr>
                <w:top w:val="none" w:sz="0" w:space="0" w:color="auto"/>
                <w:left w:val="none" w:sz="0" w:space="0" w:color="auto"/>
                <w:bottom w:val="none" w:sz="0" w:space="0" w:color="auto"/>
                <w:right w:val="none" w:sz="0" w:space="0" w:color="auto"/>
              </w:divBdr>
              <w:divsChild>
                <w:div w:id="154979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145318">
      <w:bodyDiv w:val="1"/>
      <w:marLeft w:val="0"/>
      <w:marRight w:val="0"/>
      <w:marTop w:val="0"/>
      <w:marBottom w:val="0"/>
      <w:divBdr>
        <w:top w:val="none" w:sz="0" w:space="0" w:color="auto"/>
        <w:left w:val="none" w:sz="0" w:space="0" w:color="auto"/>
        <w:bottom w:val="none" w:sz="0" w:space="0" w:color="auto"/>
        <w:right w:val="none" w:sz="0" w:space="0" w:color="auto"/>
      </w:divBdr>
    </w:div>
    <w:div w:id="524944543">
      <w:bodyDiv w:val="1"/>
      <w:marLeft w:val="0"/>
      <w:marRight w:val="0"/>
      <w:marTop w:val="0"/>
      <w:marBottom w:val="0"/>
      <w:divBdr>
        <w:top w:val="none" w:sz="0" w:space="0" w:color="auto"/>
        <w:left w:val="none" w:sz="0" w:space="0" w:color="auto"/>
        <w:bottom w:val="none" w:sz="0" w:space="0" w:color="auto"/>
        <w:right w:val="none" w:sz="0" w:space="0" w:color="auto"/>
      </w:divBdr>
    </w:div>
    <w:div w:id="536625152">
      <w:bodyDiv w:val="1"/>
      <w:marLeft w:val="0"/>
      <w:marRight w:val="0"/>
      <w:marTop w:val="0"/>
      <w:marBottom w:val="0"/>
      <w:divBdr>
        <w:top w:val="none" w:sz="0" w:space="0" w:color="auto"/>
        <w:left w:val="none" w:sz="0" w:space="0" w:color="auto"/>
        <w:bottom w:val="none" w:sz="0" w:space="0" w:color="auto"/>
        <w:right w:val="none" w:sz="0" w:space="0" w:color="auto"/>
      </w:divBdr>
    </w:div>
    <w:div w:id="547109607">
      <w:bodyDiv w:val="1"/>
      <w:marLeft w:val="0"/>
      <w:marRight w:val="0"/>
      <w:marTop w:val="0"/>
      <w:marBottom w:val="0"/>
      <w:divBdr>
        <w:top w:val="none" w:sz="0" w:space="0" w:color="auto"/>
        <w:left w:val="none" w:sz="0" w:space="0" w:color="auto"/>
        <w:bottom w:val="none" w:sz="0" w:space="0" w:color="auto"/>
        <w:right w:val="none" w:sz="0" w:space="0" w:color="auto"/>
      </w:divBdr>
    </w:div>
    <w:div w:id="555119800">
      <w:bodyDiv w:val="1"/>
      <w:marLeft w:val="0"/>
      <w:marRight w:val="0"/>
      <w:marTop w:val="0"/>
      <w:marBottom w:val="0"/>
      <w:divBdr>
        <w:top w:val="none" w:sz="0" w:space="0" w:color="auto"/>
        <w:left w:val="none" w:sz="0" w:space="0" w:color="auto"/>
        <w:bottom w:val="none" w:sz="0" w:space="0" w:color="auto"/>
        <w:right w:val="none" w:sz="0" w:space="0" w:color="auto"/>
      </w:divBdr>
      <w:divsChild>
        <w:div w:id="644120339">
          <w:marLeft w:val="0"/>
          <w:marRight w:val="0"/>
          <w:marTop w:val="0"/>
          <w:marBottom w:val="0"/>
          <w:divBdr>
            <w:top w:val="none" w:sz="0" w:space="0" w:color="auto"/>
            <w:left w:val="none" w:sz="0" w:space="0" w:color="auto"/>
            <w:bottom w:val="none" w:sz="0" w:space="0" w:color="auto"/>
            <w:right w:val="none" w:sz="0" w:space="0" w:color="auto"/>
          </w:divBdr>
          <w:divsChild>
            <w:div w:id="722683276">
              <w:marLeft w:val="0"/>
              <w:marRight w:val="0"/>
              <w:marTop w:val="0"/>
              <w:marBottom w:val="0"/>
              <w:divBdr>
                <w:top w:val="none" w:sz="0" w:space="0" w:color="auto"/>
                <w:left w:val="none" w:sz="0" w:space="0" w:color="auto"/>
                <w:bottom w:val="none" w:sz="0" w:space="0" w:color="auto"/>
                <w:right w:val="none" w:sz="0" w:space="0" w:color="auto"/>
              </w:divBdr>
              <w:divsChild>
                <w:div w:id="1981107326">
                  <w:marLeft w:val="0"/>
                  <w:marRight w:val="0"/>
                  <w:marTop w:val="0"/>
                  <w:marBottom w:val="0"/>
                  <w:divBdr>
                    <w:top w:val="none" w:sz="0" w:space="0" w:color="auto"/>
                    <w:left w:val="none" w:sz="0" w:space="0" w:color="auto"/>
                    <w:bottom w:val="none" w:sz="0" w:space="0" w:color="auto"/>
                    <w:right w:val="none" w:sz="0" w:space="0" w:color="auto"/>
                  </w:divBdr>
                  <w:divsChild>
                    <w:div w:id="974482856">
                      <w:marLeft w:val="0"/>
                      <w:marRight w:val="0"/>
                      <w:marTop w:val="0"/>
                      <w:marBottom w:val="0"/>
                      <w:divBdr>
                        <w:top w:val="none" w:sz="0" w:space="0" w:color="auto"/>
                        <w:left w:val="none" w:sz="0" w:space="0" w:color="auto"/>
                        <w:bottom w:val="none" w:sz="0" w:space="0" w:color="auto"/>
                        <w:right w:val="none" w:sz="0" w:space="0" w:color="auto"/>
                      </w:divBdr>
                      <w:divsChild>
                        <w:div w:id="663633592">
                          <w:marLeft w:val="0"/>
                          <w:marRight w:val="0"/>
                          <w:marTop w:val="0"/>
                          <w:marBottom w:val="0"/>
                          <w:divBdr>
                            <w:top w:val="none" w:sz="0" w:space="0" w:color="auto"/>
                            <w:left w:val="none" w:sz="0" w:space="0" w:color="auto"/>
                            <w:bottom w:val="none" w:sz="0" w:space="0" w:color="auto"/>
                            <w:right w:val="none" w:sz="0" w:space="0" w:color="auto"/>
                          </w:divBdr>
                          <w:divsChild>
                            <w:div w:id="1897626483">
                              <w:marLeft w:val="0"/>
                              <w:marRight w:val="0"/>
                              <w:marTop w:val="0"/>
                              <w:marBottom w:val="0"/>
                              <w:divBdr>
                                <w:top w:val="none" w:sz="0" w:space="0" w:color="auto"/>
                                <w:left w:val="none" w:sz="0" w:space="0" w:color="auto"/>
                                <w:bottom w:val="none" w:sz="0" w:space="0" w:color="auto"/>
                                <w:right w:val="none" w:sz="0" w:space="0" w:color="auto"/>
                              </w:divBdr>
                              <w:divsChild>
                                <w:div w:id="601843702">
                                  <w:marLeft w:val="0"/>
                                  <w:marRight w:val="0"/>
                                  <w:marTop w:val="0"/>
                                  <w:marBottom w:val="0"/>
                                  <w:divBdr>
                                    <w:top w:val="none" w:sz="0" w:space="0" w:color="auto"/>
                                    <w:left w:val="none" w:sz="0" w:space="0" w:color="auto"/>
                                    <w:bottom w:val="none" w:sz="0" w:space="0" w:color="auto"/>
                                    <w:right w:val="none" w:sz="0" w:space="0" w:color="auto"/>
                                  </w:divBdr>
                                  <w:divsChild>
                                    <w:div w:id="746071947">
                                      <w:marLeft w:val="0"/>
                                      <w:marRight w:val="0"/>
                                      <w:marTop w:val="0"/>
                                      <w:marBottom w:val="0"/>
                                      <w:divBdr>
                                        <w:top w:val="none" w:sz="0" w:space="0" w:color="auto"/>
                                        <w:left w:val="none" w:sz="0" w:space="0" w:color="auto"/>
                                        <w:bottom w:val="none" w:sz="0" w:space="0" w:color="auto"/>
                                        <w:right w:val="none" w:sz="0" w:space="0" w:color="auto"/>
                                      </w:divBdr>
                                      <w:divsChild>
                                        <w:div w:id="101416947">
                                          <w:marLeft w:val="0"/>
                                          <w:marRight w:val="0"/>
                                          <w:marTop w:val="0"/>
                                          <w:marBottom w:val="0"/>
                                          <w:divBdr>
                                            <w:top w:val="none" w:sz="0" w:space="0" w:color="auto"/>
                                            <w:left w:val="none" w:sz="0" w:space="0" w:color="auto"/>
                                            <w:bottom w:val="none" w:sz="0" w:space="0" w:color="auto"/>
                                            <w:right w:val="none" w:sz="0" w:space="0" w:color="auto"/>
                                          </w:divBdr>
                                          <w:divsChild>
                                            <w:div w:id="804810797">
                                              <w:marLeft w:val="0"/>
                                              <w:marRight w:val="0"/>
                                              <w:marTop w:val="0"/>
                                              <w:marBottom w:val="0"/>
                                              <w:divBdr>
                                                <w:top w:val="none" w:sz="0" w:space="0" w:color="auto"/>
                                                <w:left w:val="none" w:sz="0" w:space="0" w:color="auto"/>
                                                <w:bottom w:val="none" w:sz="0" w:space="0" w:color="auto"/>
                                                <w:right w:val="none" w:sz="0" w:space="0" w:color="auto"/>
                                              </w:divBdr>
                                              <w:divsChild>
                                                <w:div w:id="1190950568">
                                                  <w:marLeft w:val="0"/>
                                                  <w:marRight w:val="0"/>
                                                  <w:marTop w:val="0"/>
                                                  <w:marBottom w:val="0"/>
                                                  <w:divBdr>
                                                    <w:top w:val="none" w:sz="0" w:space="0" w:color="auto"/>
                                                    <w:left w:val="none" w:sz="0" w:space="0" w:color="auto"/>
                                                    <w:bottom w:val="none" w:sz="0" w:space="0" w:color="auto"/>
                                                    <w:right w:val="none" w:sz="0" w:space="0" w:color="auto"/>
                                                  </w:divBdr>
                                                  <w:divsChild>
                                                    <w:div w:id="69617000">
                                                      <w:marLeft w:val="0"/>
                                                      <w:marRight w:val="0"/>
                                                      <w:marTop w:val="0"/>
                                                      <w:marBottom w:val="0"/>
                                                      <w:divBdr>
                                                        <w:top w:val="none" w:sz="0" w:space="0" w:color="auto"/>
                                                        <w:left w:val="none" w:sz="0" w:space="0" w:color="auto"/>
                                                        <w:bottom w:val="none" w:sz="0" w:space="0" w:color="auto"/>
                                                        <w:right w:val="none" w:sz="0" w:space="0" w:color="auto"/>
                                                      </w:divBdr>
                                                      <w:divsChild>
                                                        <w:div w:id="1080522997">
                                                          <w:marLeft w:val="0"/>
                                                          <w:marRight w:val="0"/>
                                                          <w:marTop w:val="0"/>
                                                          <w:marBottom w:val="0"/>
                                                          <w:divBdr>
                                                            <w:top w:val="none" w:sz="0" w:space="0" w:color="auto"/>
                                                            <w:left w:val="none" w:sz="0" w:space="0" w:color="auto"/>
                                                            <w:bottom w:val="none" w:sz="0" w:space="0" w:color="auto"/>
                                                            <w:right w:val="none" w:sz="0" w:space="0" w:color="auto"/>
                                                          </w:divBdr>
                                                          <w:divsChild>
                                                            <w:div w:id="1059790171">
                                                              <w:marLeft w:val="0"/>
                                                              <w:marRight w:val="0"/>
                                                              <w:marTop w:val="0"/>
                                                              <w:marBottom w:val="0"/>
                                                              <w:divBdr>
                                                                <w:top w:val="none" w:sz="0" w:space="0" w:color="auto"/>
                                                                <w:left w:val="none" w:sz="0" w:space="0" w:color="auto"/>
                                                                <w:bottom w:val="none" w:sz="0" w:space="0" w:color="auto"/>
                                                                <w:right w:val="none" w:sz="0" w:space="0" w:color="auto"/>
                                                              </w:divBdr>
                                                              <w:divsChild>
                                                                <w:div w:id="739256908">
                                                                  <w:marLeft w:val="0"/>
                                                                  <w:marRight w:val="0"/>
                                                                  <w:marTop w:val="0"/>
                                                                  <w:marBottom w:val="0"/>
                                                                  <w:divBdr>
                                                                    <w:top w:val="none" w:sz="0" w:space="0" w:color="auto"/>
                                                                    <w:left w:val="none" w:sz="0" w:space="0" w:color="auto"/>
                                                                    <w:bottom w:val="none" w:sz="0" w:space="0" w:color="auto"/>
                                                                    <w:right w:val="none" w:sz="0" w:space="0" w:color="auto"/>
                                                                  </w:divBdr>
                                                                  <w:divsChild>
                                                                    <w:div w:id="644361347">
                                                                      <w:marLeft w:val="0"/>
                                                                      <w:marRight w:val="0"/>
                                                                      <w:marTop w:val="0"/>
                                                                      <w:marBottom w:val="0"/>
                                                                      <w:divBdr>
                                                                        <w:top w:val="none" w:sz="0" w:space="0" w:color="auto"/>
                                                                        <w:left w:val="none" w:sz="0" w:space="0" w:color="auto"/>
                                                                        <w:bottom w:val="none" w:sz="0" w:space="0" w:color="auto"/>
                                                                        <w:right w:val="none" w:sz="0" w:space="0" w:color="auto"/>
                                                                      </w:divBdr>
                                                                      <w:divsChild>
                                                                        <w:div w:id="602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088703">
      <w:bodyDiv w:val="1"/>
      <w:marLeft w:val="0"/>
      <w:marRight w:val="0"/>
      <w:marTop w:val="0"/>
      <w:marBottom w:val="0"/>
      <w:divBdr>
        <w:top w:val="none" w:sz="0" w:space="0" w:color="auto"/>
        <w:left w:val="none" w:sz="0" w:space="0" w:color="auto"/>
        <w:bottom w:val="none" w:sz="0" w:space="0" w:color="auto"/>
        <w:right w:val="none" w:sz="0" w:space="0" w:color="auto"/>
      </w:divBdr>
    </w:div>
    <w:div w:id="583344712">
      <w:bodyDiv w:val="1"/>
      <w:marLeft w:val="0"/>
      <w:marRight w:val="0"/>
      <w:marTop w:val="0"/>
      <w:marBottom w:val="0"/>
      <w:divBdr>
        <w:top w:val="none" w:sz="0" w:space="0" w:color="auto"/>
        <w:left w:val="none" w:sz="0" w:space="0" w:color="auto"/>
        <w:bottom w:val="none" w:sz="0" w:space="0" w:color="auto"/>
        <w:right w:val="none" w:sz="0" w:space="0" w:color="auto"/>
      </w:divBdr>
      <w:divsChild>
        <w:div w:id="424498239">
          <w:marLeft w:val="0"/>
          <w:marRight w:val="0"/>
          <w:marTop w:val="0"/>
          <w:marBottom w:val="0"/>
          <w:divBdr>
            <w:top w:val="none" w:sz="0" w:space="0" w:color="auto"/>
            <w:left w:val="none" w:sz="0" w:space="0" w:color="auto"/>
            <w:bottom w:val="none" w:sz="0" w:space="0" w:color="auto"/>
            <w:right w:val="none" w:sz="0" w:space="0" w:color="auto"/>
          </w:divBdr>
          <w:divsChild>
            <w:div w:id="448549074">
              <w:marLeft w:val="0"/>
              <w:marRight w:val="0"/>
              <w:marTop w:val="0"/>
              <w:marBottom w:val="0"/>
              <w:divBdr>
                <w:top w:val="none" w:sz="0" w:space="0" w:color="auto"/>
                <w:left w:val="none" w:sz="0" w:space="0" w:color="auto"/>
                <w:bottom w:val="none" w:sz="0" w:space="0" w:color="auto"/>
                <w:right w:val="none" w:sz="0" w:space="0" w:color="auto"/>
              </w:divBdr>
              <w:divsChild>
                <w:div w:id="2090153832">
                  <w:marLeft w:val="0"/>
                  <w:marRight w:val="0"/>
                  <w:marTop w:val="0"/>
                  <w:marBottom w:val="0"/>
                  <w:divBdr>
                    <w:top w:val="none" w:sz="0" w:space="0" w:color="auto"/>
                    <w:left w:val="none" w:sz="0" w:space="0" w:color="auto"/>
                    <w:bottom w:val="none" w:sz="0" w:space="0" w:color="auto"/>
                    <w:right w:val="none" w:sz="0" w:space="0" w:color="auto"/>
                  </w:divBdr>
                  <w:divsChild>
                    <w:div w:id="2086218451">
                      <w:marLeft w:val="0"/>
                      <w:marRight w:val="0"/>
                      <w:marTop w:val="0"/>
                      <w:marBottom w:val="0"/>
                      <w:divBdr>
                        <w:top w:val="none" w:sz="0" w:space="0" w:color="auto"/>
                        <w:left w:val="none" w:sz="0" w:space="0" w:color="auto"/>
                        <w:bottom w:val="none" w:sz="0" w:space="0" w:color="auto"/>
                        <w:right w:val="none" w:sz="0" w:space="0" w:color="auto"/>
                      </w:divBdr>
                      <w:divsChild>
                        <w:div w:id="1510024958">
                          <w:marLeft w:val="0"/>
                          <w:marRight w:val="0"/>
                          <w:marTop w:val="0"/>
                          <w:marBottom w:val="0"/>
                          <w:divBdr>
                            <w:top w:val="none" w:sz="0" w:space="0" w:color="auto"/>
                            <w:left w:val="none" w:sz="0" w:space="0" w:color="auto"/>
                            <w:bottom w:val="none" w:sz="0" w:space="0" w:color="auto"/>
                            <w:right w:val="none" w:sz="0" w:space="0" w:color="auto"/>
                          </w:divBdr>
                          <w:divsChild>
                            <w:div w:id="13984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201466">
      <w:bodyDiv w:val="1"/>
      <w:marLeft w:val="0"/>
      <w:marRight w:val="0"/>
      <w:marTop w:val="0"/>
      <w:marBottom w:val="0"/>
      <w:divBdr>
        <w:top w:val="none" w:sz="0" w:space="0" w:color="auto"/>
        <w:left w:val="none" w:sz="0" w:space="0" w:color="auto"/>
        <w:bottom w:val="none" w:sz="0" w:space="0" w:color="auto"/>
        <w:right w:val="none" w:sz="0" w:space="0" w:color="auto"/>
      </w:divBdr>
    </w:div>
    <w:div w:id="602881260">
      <w:bodyDiv w:val="1"/>
      <w:marLeft w:val="0"/>
      <w:marRight w:val="0"/>
      <w:marTop w:val="0"/>
      <w:marBottom w:val="0"/>
      <w:divBdr>
        <w:top w:val="none" w:sz="0" w:space="0" w:color="auto"/>
        <w:left w:val="none" w:sz="0" w:space="0" w:color="auto"/>
        <w:bottom w:val="none" w:sz="0" w:space="0" w:color="auto"/>
        <w:right w:val="none" w:sz="0" w:space="0" w:color="auto"/>
      </w:divBdr>
    </w:div>
    <w:div w:id="607851569">
      <w:bodyDiv w:val="1"/>
      <w:marLeft w:val="0"/>
      <w:marRight w:val="0"/>
      <w:marTop w:val="0"/>
      <w:marBottom w:val="0"/>
      <w:divBdr>
        <w:top w:val="none" w:sz="0" w:space="0" w:color="auto"/>
        <w:left w:val="none" w:sz="0" w:space="0" w:color="auto"/>
        <w:bottom w:val="none" w:sz="0" w:space="0" w:color="auto"/>
        <w:right w:val="none" w:sz="0" w:space="0" w:color="auto"/>
      </w:divBdr>
      <w:divsChild>
        <w:div w:id="2060855316">
          <w:marLeft w:val="0"/>
          <w:marRight w:val="0"/>
          <w:marTop w:val="0"/>
          <w:marBottom w:val="0"/>
          <w:divBdr>
            <w:top w:val="none" w:sz="0" w:space="0" w:color="auto"/>
            <w:left w:val="none" w:sz="0" w:space="0" w:color="auto"/>
            <w:bottom w:val="none" w:sz="0" w:space="0" w:color="auto"/>
            <w:right w:val="none" w:sz="0" w:space="0" w:color="auto"/>
          </w:divBdr>
          <w:divsChild>
            <w:div w:id="1887251736">
              <w:marLeft w:val="0"/>
              <w:marRight w:val="0"/>
              <w:marTop w:val="0"/>
              <w:marBottom w:val="0"/>
              <w:divBdr>
                <w:top w:val="none" w:sz="0" w:space="0" w:color="auto"/>
                <w:left w:val="none" w:sz="0" w:space="0" w:color="auto"/>
                <w:bottom w:val="none" w:sz="0" w:space="0" w:color="auto"/>
                <w:right w:val="none" w:sz="0" w:space="0" w:color="auto"/>
              </w:divBdr>
              <w:divsChild>
                <w:div w:id="125678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407899">
      <w:bodyDiv w:val="1"/>
      <w:marLeft w:val="0"/>
      <w:marRight w:val="0"/>
      <w:marTop w:val="0"/>
      <w:marBottom w:val="0"/>
      <w:divBdr>
        <w:top w:val="none" w:sz="0" w:space="0" w:color="auto"/>
        <w:left w:val="none" w:sz="0" w:space="0" w:color="auto"/>
        <w:bottom w:val="none" w:sz="0" w:space="0" w:color="auto"/>
        <w:right w:val="none" w:sz="0" w:space="0" w:color="auto"/>
      </w:divBdr>
      <w:divsChild>
        <w:div w:id="215942575">
          <w:marLeft w:val="0"/>
          <w:marRight w:val="0"/>
          <w:marTop w:val="0"/>
          <w:marBottom w:val="0"/>
          <w:divBdr>
            <w:top w:val="none" w:sz="0" w:space="0" w:color="auto"/>
            <w:left w:val="none" w:sz="0" w:space="0" w:color="auto"/>
            <w:bottom w:val="none" w:sz="0" w:space="0" w:color="auto"/>
            <w:right w:val="none" w:sz="0" w:space="0" w:color="auto"/>
          </w:divBdr>
          <w:divsChild>
            <w:div w:id="225605053">
              <w:marLeft w:val="0"/>
              <w:marRight w:val="0"/>
              <w:marTop w:val="0"/>
              <w:marBottom w:val="0"/>
              <w:divBdr>
                <w:top w:val="none" w:sz="0" w:space="0" w:color="auto"/>
                <w:left w:val="none" w:sz="0" w:space="0" w:color="auto"/>
                <w:bottom w:val="none" w:sz="0" w:space="0" w:color="auto"/>
                <w:right w:val="none" w:sz="0" w:space="0" w:color="auto"/>
              </w:divBdr>
              <w:divsChild>
                <w:div w:id="8835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241305">
      <w:bodyDiv w:val="1"/>
      <w:marLeft w:val="0"/>
      <w:marRight w:val="0"/>
      <w:marTop w:val="0"/>
      <w:marBottom w:val="0"/>
      <w:divBdr>
        <w:top w:val="none" w:sz="0" w:space="0" w:color="auto"/>
        <w:left w:val="none" w:sz="0" w:space="0" w:color="auto"/>
        <w:bottom w:val="none" w:sz="0" w:space="0" w:color="auto"/>
        <w:right w:val="none" w:sz="0" w:space="0" w:color="auto"/>
      </w:divBdr>
    </w:div>
    <w:div w:id="658734996">
      <w:bodyDiv w:val="1"/>
      <w:marLeft w:val="0"/>
      <w:marRight w:val="0"/>
      <w:marTop w:val="0"/>
      <w:marBottom w:val="0"/>
      <w:divBdr>
        <w:top w:val="none" w:sz="0" w:space="0" w:color="auto"/>
        <w:left w:val="none" w:sz="0" w:space="0" w:color="auto"/>
        <w:bottom w:val="none" w:sz="0" w:space="0" w:color="auto"/>
        <w:right w:val="none" w:sz="0" w:space="0" w:color="auto"/>
      </w:divBdr>
      <w:divsChild>
        <w:div w:id="1371876206">
          <w:marLeft w:val="0"/>
          <w:marRight w:val="0"/>
          <w:marTop w:val="0"/>
          <w:marBottom w:val="0"/>
          <w:divBdr>
            <w:top w:val="none" w:sz="0" w:space="0" w:color="auto"/>
            <w:left w:val="none" w:sz="0" w:space="0" w:color="auto"/>
            <w:bottom w:val="none" w:sz="0" w:space="0" w:color="auto"/>
            <w:right w:val="none" w:sz="0" w:space="0" w:color="auto"/>
          </w:divBdr>
          <w:divsChild>
            <w:div w:id="318846828">
              <w:marLeft w:val="0"/>
              <w:marRight w:val="0"/>
              <w:marTop w:val="0"/>
              <w:marBottom w:val="0"/>
              <w:divBdr>
                <w:top w:val="none" w:sz="0" w:space="0" w:color="auto"/>
                <w:left w:val="none" w:sz="0" w:space="0" w:color="auto"/>
                <w:bottom w:val="none" w:sz="0" w:space="0" w:color="auto"/>
                <w:right w:val="none" w:sz="0" w:space="0" w:color="auto"/>
              </w:divBdr>
              <w:divsChild>
                <w:div w:id="5498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425870">
      <w:bodyDiv w:val="1"/>
      <w:marLeft w:val="0"/>
      <w:marRight w:val="0"/>
      <w:marTop w:val="0"/>
      <w:marBottom w:val="0"/>
      <w:divBdr>
        <w:top w:val="none" w:sz="0" w:space="0" w:color="auto"/>
        <w:left w:val="none" w:sz="0" w:space="0" w:color="auto"/>
        <w:bottom w:val="none" w:sz="0" w:space="0" w:color="auto"/>
        <w:right w:val="none" w:sz="0" w:space="0" w:color="auto"/>
      </w:divBdr>
      <w:divsChild>
        <w:div w:id="197426679">
          <w:marLeft w:val="0"/>
          <w:marRight w:val="0"/>
          <w:marTop w:val="0"/>
          <w:marBottom w:val="0"/>
          <w:divBdr>
            <w:top w:val="none" w:sz="0" w:space="0" w:color="auto"/>
            <w:left w:val="none" w:sz="0" w:space="0" w:color="auto"/>
            <w:bottom w:val="none" w:sz="0" w:space="0" w:color="auto"/>
            <w:right w:val="none" w:sz="0" w:space="0" w:color="auto"/>
          </w:divBdr>
          <w:divsChild>
            <w:div w:id="360515248">
              <w:marLeft w:val="0"/>
              <w:marRight w:val="0"/>
              <w:marTop w:val="0"/>
              <w:marBottom w:val="0"/>
              <w:divBdr>
                <w:top w:val="none" w:sz="0" w:space="0" w:color="auto"/>
                <w:left w:val="none" w:sz="0" w:space="0" w:color="auto"/>
                <w:bottom w:val="none" w:sz="0" w:space="0" w:color="auto"/>
                <w:right w:val="none" w:sz="0" w:space="0" w:color="auto"/>
              </w:divBdr>
              <w:divsChild>
                <w:div w:id="211197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616535">
      <w:bodyDiv w:val="1"/>
      <w:marLeft w:val="0"/>
      <w:marRight w:val="0"/>
      <w:marTop w:val="0"/>
      <w:marBottom w:val="0"/>
      <w:divBdr>
        <w:top w:val="none" w:sz="0" w:space="0" w:color="auto"/>
        <w:left w:val="none" w:sz="0" w:space="0" w:color="auto"/>
        <w:bottom w:val="none" w:sz="0" w:space="0" w:color="auto"/>
        <w:right w:val="none" w:sz="0" w:space="0" w:color="auto"/>
      </w:divBdr>
    </w:div>
    <w:div w:id="676537890">
      <w:bodyDiv w:val="1"/>
      <w:marLeft w:val="0"/>
      <w:marRight w:val="0"/>
      <w:marTop w:val="0"/>
      <w:marBottom w:val="0"/>
      <w:divBdr>
        <w:top w:val="none" w:sz="0" w:space="0" w:color="auto"/>
        <w:left w:val="none" w:sz="0" w:space="0" w:color="auto"/>
        <w:bottom w:val="none" w:sz="0" w:space="0" w:color="auto"/>
        <w:right w:val="none" w:sz="0" w:space="0" w:color="auto"/>
      </w:divBdr>
    </w:div>
    <w:div w:id="677315679">
      <w:bodyDiv w:val="1"/>
      <w:marLeft w:val="0"/>
      <w:marRight w:val="0"/>
      <w:marTop w:val="0"/>
      <w:marBottom w:val="0"/>
      <w:divBdr>
        <w:top w:val="none" w:sz="0" w:space="0" w:color="auto"/>
        <w:left w:val="none" w:sz="0" w:space="0" w:color="auto"/>
        <w:bottom w:val="none" w:sz="0" w:space="0" w:color="auto"/>
        <w:right w:val="none" w:sz="0" w:space="0" w:color="auto"/>
      </w:divBdr>
      <w:divsChild>
        <w:div w:id="345256804">
          <w:marLeft w:val="0"/>
          <w:marRight w:val="0"/>
          <w:marTop w:val="0"/>
          <w:marBottom w:val="0"/>
          <w:divBdr>
            <w:top w:val="none" w:sz="0" w:space="0" w:color="auto"/>
            <w:left w:val="none" w:sz="0" w:space="0" w:color="auto"/>
            <w:bottom w:val="none" w:sz="0" w:space="0" w:color="auto"/>
            <w:right w:val="none" w:sz="0" w:space="0" w:color="auto"/>
          </w:divBdr>
          <w:divsChild>
            <w:div w:id="1116607990">
              <w:marLeft w:val="0"/>
              <w:marRight w:val="0"/>
              <w:marTop w:val="0"/>
              <w:marBottom w:val="0"/>
              <w:divBdr>
                <w:top w:val="none" w:sz="0" w:space="0" w:color="auto"/>
                <w:left w:val="none" w:sz="0" w:space="0" w:color="auto"/>
                <w:bottom w:val="none" w:sz="0" w:space="0" w:color="auto"/>
                <w:right w:val="none" w:sz="0" w:space="0" w:color="auto"/>
              </w:divBdr>
              <w:divsChild>
                <w:div w:id="26647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37745">
      <w:bodyDiv w:val="1"/>
      <w:marLeft w:val="0"/>
      <w:marRight w:val="0"/>
      <w:marTop w:val="0"/>
      <w:marBottom w:val="0"/>
      <w:divBdr>
        <w:top w:val="none" w:sz="0" w:space="0" w:color="auto"/>
        <w:left w:val="none" w:sz="0" w:space="0" w:color="auto"/>
        <w:bottom w:val="none" w:sz="0" w:space="0" w:color="auto"/>
        <w:right w:val="none" w:sz="0" w:space="0" w:color="auto"/>
      </w:divBdr>
    </w:div>
    <w:div w:id="681853687">
      <w:bodyDiv w:val="1"/>
      <w:marLeft w:val="0"/>
      <w:marRight w:val="0"/>
      <w:marTop w:val="0"/>
      <w:marBottom w:val="0"/>
      <w:divBdr>
        <w:top w:val="none" w:sz="0" w:space="0" w:color="auto"/>
        <w:left w:val="none" w:sz="0" w:space="0" w:color="auto"/>
        <w:bottom w:val="none" w:sz="0" w:space="0" w:color="auto"/>
        <w:right w:val="none" w:sz="0" w:space="0" w:color="auto"/>
      </w:divBdr>
    </w:div>
    <w:div w:id="690885017">
      <w:bodyDiv w:val="1"/>
      <w:marLeft w:val="0"/>
      <w:marRight w:val="0"/>
      <w:marTop w:val="0"/>
      <w:marBottom w:val="0"/>
      <w:divBdr>
        <w:top w:val="none" w:sz="0" w:space="0" w:color="auto"/>
        <w:left w:val="none" w:sz="0" w:space="0" w:color="auto"/>
        <w:bottom w:val="none" w:sz="0" w:space="0" w:color="auto"/>
        <w:right w:val="none" w:sz="0" w:space="0" w:color="auto"/>
      </w:divBdr>
    </w:div>
    <w:div w:id="711003896">
      <w:bodyDiv w:val="1"/>
      <w:marLeft w:val="0"/>
      <w:marRight w:val="0"/>
      <w:marTop w:val="0"/>
      <w:marBottom w:val="0"/>
      <w:divBdr>
        <w:top w:val="none" w:sz="0" w:space="0" w:color="auto"/>
        <w:left w:val="none" w:sz="0" w:space="0" w:color="auto"/>
        <w:bottom w:val="none" w:sz="0" w:space="0" w:color="auto"/>
        <w:right w:val="none" w:sz="0" w:space="0" w:color="auto"/>
      </w:divBdr>
    </w:div>
    <w:div w:id="712728576">
      <w:bodyDiv w:val="1"/>
      <w:marLeft w:val="0"/>
      <w:marRight w:val="0"/>
      <w:marTop w:val="0"/>
      <w:marBottom w:val="0"/>
      <w:divBdr>
        <w:top w:val="none" w:sz="0" w:space="0" w:color="auto"/>
        <w:left w:val="none" w:sz="0" w:space="0" w:color="auto"/>
        <w:bottom w:val="none" w:sz="0" w:space="0" w:color="auto"/>
        <w:right w:val="none" w:sz="0" w:space="0" w:color="auto"/>
      </w:divBdr>
      <w:divsChild>
        <w:div w:id="1660889989">
          <w:marLeft w:val="0"/>
          <w:marRight w:val="0"/>
          <w:marTop w:val="0"/>
          <w:marBottom w:val="0"/>
          <w:divBdr>
            <w:top w:val="none" w:sz="0" w:space="0" w:color="auto"/>
            <w:left w:val="none" w:sz="0" w:space="0" w:color="auto"/>
            <w:bottom w:val="none" w:sz="0" w:space="0" w:color="auto"/>
            <w:right w:val="none" w:sz="0" w:space="0" w:color="auto"/>
          </w:divBdr>
          <w:divsChild>
            <w:div w:id="1309701454">
              <w:marLeft w:val="0"/>
              <w:marRight w:val="0"/>
              <w:marTop w:val="0"/>
              <w:marBottom w:val="0"/>
              <w:divBdr>
                <w:top w:val="none" w:sz="0" w:space="0" w:color="auto"/>
                <w:left w:val="none" w:sz="0" w:space="0" w:color="auto"/>
                <w:bottom w:val="none" w:sz="0" w:space="0" w:color="auto"/>
                <w:right w:val="none" w:sz="0" w:space="0" w:color="auto"/>
              </w:divBdr>
              <w:divsChild>
                <w:div w:id="152910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660891">
      <w:bodyDiv w:val="1"/>
      <w:marLeft w:val="0"/>
      <w:marRight w:val="0"/>
      <w:marTop w:val="0"/>
      <w:marBottom w:val="0"/>
      <w:divBdr>
        <w:top w:val="none" w:sz="0" w:space="0" w:color="auto"/>
        <w:left w:val="none" w:sz="0" w:space="0" w:color="auto"/>
        <w:bottom w:val="none" w:sz="0" w:space="0" w:color="auto"/>
        <w:right w:val="none" w:sz="0" w:space="0" w:color="auto"/>
      </w:divBdr>
      <w:divsChild>
        <w:div w:id="419176364">
          <w:marLeft w:val="0"/>
          <w:marRight w:val="0"/>
          <w:marTop w:val="0"/>
          <w:marBottom w:val="0"/>
          <w:divBdr>
            <w:top w:val="none" w:sz="0" w:space="0" w:color="auto"/>
            <w:left w:val="none" w:sz="0" w:space="0" w:color="auto"/>
            <w:bottom w:val="none" w:sz="0" w:space="0" w:color="auto"/>
            <w:right w:val="none" w:sz="0" w:space="0" w:color="auto"/>
          </w:divBdr>
          <w:divsChild>
            <w:div w:id="277685408">
              <w:marLeft w:val="0"/>
              <w:marRight w:val="0"/>
              <w:marTop w:val="0"/>
              <w:marBottom w:val="0"/>
              <w:divBdr>
                <w:top w:val="none" w:sz="0" w:space="0" w:color="auto"/>
                <w:left w:val="none" w:sz="0" w:space="0" w:color="auto"/>
                <w:bottom w:val="none" w:sz="0" w:space="0" w:color="auto"/>
                <w:right w:val="none" w:sz="0" w:space="0" w:color="auto"/>
              </w:divBdr>
              <w:divsChild>
                <w:div w:id="28816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391">
          <w:marLeft w:val="0"/>
          <w:marRight w:val="0"/>
          <w:marTop w:val="0"/>
          <w:marBottom w:val="0"/>
          <w:divBdr>
            <w:top w:val="none" w:sz="0" w:space="0" w:color="auto"/>
            <w:left w:val="none" w:sz="0" w:space="0" w:color="auto"/>
            <w:bottom w:val="none" w:sz="0" w:space="0" w:color="auto"/>
            <w:right w:val="none" w:sz="0" w:space="0" w:color="auto"/>
          </w:divBdr>
          <w:divsChild>
            <w:div w:id="1273244609">
              <w:marLeft w:val="0"/>
              <w:marRight w:val="0"/>
              <w:marTop w:val="0"/>
              <w:marBottom w:val="0"/>
              <w:divBdr>
                <w:top w:val="none" w:sz="0" w:space="0" w:color="auto"/>
                <w:left w:val="none" w:sz="0" w:space="0" w:color="auto"/>
                <w:bottom w:val="none" w:sz="0" w:space="0" w:color="auto"/>
                <w:right w:val="none" w:sz="0" w:space="0" w:color="auto"/>
              </w:divBdr>
              <w:divsChild>
                <w:div w:id="503669789">
                  <w:marLeft w:val="0"/>
                  <w:marRight w:val="0"/>
                  <w:marTop w:val="0"/>
                  <w:marBottom w:val="0"/>
                  <w:divBdr>
                    <w:top w:val="none" w:sz="0" w:space="0" w:color="auto"/>
                    <w:left w:val="none" w:sz="0" w:space="0" w:color="auto"/>
                    <w:bottom w:val="none" w:sz="0" w:space="0" w:color="auto"/>
                    <w:right w:val="none" w:sz="0" w:space="0" w:color="auto"/>
                  </w:divBdr>
                </w:div>
              </w:divsChild>
            </w:div>
            <w:div w:id="1417285354">
              <w:marLeft w:val="0"/>
              <w:marRight w:val="0"/>
              <w:marTop w:val="0"/>
              <w:marBottom w:val="0"/>
              <w:divBdr>
                <w:top w:val="none" w:sz="0" w:space="0" w:color="auto"/>
                <w:left w:val="none" w:sz="0" w:space="0" w:color="auto"/>
                <w:bottom w:val="none" w:sz="0" w:space="0" w:color="auto"/>
                <w:right w:val="none" w:sz="0" w:space="0" w:color="auto"/>
              </w:divBdr>
              <w:divsChild>
                <w:div w:id="4420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309628">
      <w:bodyDiv w:val="1"/>
      <w:marLeft w:val="0"/>
      <w:marRight w:val="0"/>
      <w:marTop w:val="0"/>
      <w:marBottom w:val="0"/>
      <w:divBdr>
        <w:top w:val="none" w:sz="0" w:space="0" w:color="auto"/>
        <w:left w:val="none" w:sz="0" w:space="0" w:color="auto"/>
        <w:bottom w:val="none" w:sz="0" w:space="0" w:color="auto"/>
        <w:right w:val="none" w:sz="0" w:space="0" w:color="auto"/>
      </w:divBdr>
      <w:divsChild>
        <w:div w:id="1217936863">
          <w:marLeft w:val="0"/>
          <w:marRight w:val="0"/>
          <w:marTop w:val="0"/>
          <w:marBottom w:val="0"/>
          <w:divBdr>
            <w:top w:val="none" w:sz="0" w:space="0" w:color="auto"/>
            <w:left w:val="none" w:sz="0" w:space="0" w:color="auto"/>
            <w:bottom w:val="none" w:sz="0" w:space="0" w:color="auto"/>
            <w:right w:val="none" w:sz="0" w:space="0" w:color="auto"/>
          </w:divBdr>
          <w:divsChild>
            <w:div w:id="561991210">
              <w:marLeft w:val="0"/>
              <w:marRight w:val="0"/>
              <w:marTop w:val="0"/>
              <w:marBottom w:val="0"/>
              <w:divBdr>
                <w:top w:val="none" w:sz="0" w:space="0" w:color="auto"/>
                <w:left w:val="none" w:sz="0" w:space="0" w:color="auto"/>
                <w:bottom w:val="none" w:sz="0" w:space="0" w:color="auto"/>
                <w:right w:val="none" w:sz="0" w:space="0" w:color="auto"/>
              </w:divBdr>
              <w:divsChild>
                <w:div w:id="45340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30401">
      <w:bodyDiv w:val="1"/>
      <w:marLeft w:val="0"/>
      <w:marRight w:val="0"/>
      <w:marTop w:val="0"/>
      <w:marBottom w:val="0"/>
      <w:divBdr>
        <w:top w:val="none" w:sz="0" w:space="0" w:color="auto"/>
        <w:left w:val="none" w:sz="0" w:space="0" w:color="auto"/>
        <w:bottom w:val="none" w:sz="0" w:space="0" w:color="auto"/>
        <w:right w:val="none" w:sz="0" w:space="0" w:color="auto"/>
      </w:divBdr>
      <w:divsChild>
        <w:div w:id="1576941149">
          <w:marLeft w:val="0"/>
          <w:marRight w:val="0"/>
          <w:marTop w:val="0"/>
          <w:marBottom w:val="0"/>
          <w:divBdr>
            <w:top w:val="none" w:sz="0" w:space="0" w:color="auto"/>
            <w:left w:val="none" w:sz="0" w:space="0" w:color="auto"/>
            <w:bottom w:val="none" w:sz="0" w:space="0" w:color="auto"/>
            <w:right w:val="none" w:sz="0" w:space="0" w:color="auto"/>
          </w:divBdr>
          <w:divsChild>
            <w:div w:id="1131752250">
              <w:marLeft w:val="0"/>
              <w:marRight w:val="0"/>
              <w:marTop w:val="0"/>
              <w:marBottom w:val="0"/>
              <w:divBdr>
                <w:top w:val="none" w:sz="0" w:space="0" w:color="auto"/>
                <w:left w:val="none" w:sz="0" w:space="0" w:color="auto"/>
                <w:bottom w:val="none" w:sz="0" w:space="0" w:color="auto"/>
                <w:right w:val="none" w:sz="0" w:space="0" w:color="auto"/>
              </w:divBdr>
              <w:divsChild>
                <w:div w:id="1492713754">
                  <w:marLeft w:val="0"/>
                  <w:marRight w:val="0"/>
                  <w:marTop w:val="0"/>
                  <w:marBottom w:val="0"/>
                  <w:divBdr>
                    <w:top w:val="none" w:sz="0" w:space="0" w:color="auto"/>
                    <w:left w:val="none" w:sz="0" w:space="0" w:color="auto"/>
                    <w:bottom w:val="none" w:sz="0" w:space="0" w:color="auto"/>
                    <w:right w:val="none" w:sz="0" w:space="0" w:color="auto"/>
                  </w:divBdr>
                  <w:divsChild>
                    <w:div w:id="147417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05499">
      <w:bodyDiv w:val="1"/>
      <w:marLeft w:val="0"/>
      <w:marRight w:val="0"/>
      <w:marTop w:val="0"/>
      <w:marBottom w:val="0"/>
      <w:divBdr>
        <w:top w:val="none" w:sz="0" w:space="0" w:color="auto"/>
        <w:left w:val="none" w:sz="0" w:space="0" w:color="auto"/>
        <w:bottom w:val="none" w:sz="0" w:space="0" w:color="auto"/>
        <w:right w:val="none" w:sz="0" w:space="0" w:color="auto"/>
      </w:divBdr>
      <w:divsChild>
        <w:div w:id="97068433">
          <w:marLeft w:val="0"/>
          <w:marRight w:val="0"/>
          <w:marTop w:val="0"/>
          <w:marBottom w:val="0"/>
          <w:divBdr>
            <w:top w:val="none" w:sz="0" w:space="0" w:color="auto"/>
            <w:left w:val="none" w:sz="0" w:space="0" w:color="auto"/>
            <w:bottom w:val="none" w:sz="0" w:space="0" w:color="auto"/>
            <w:right w:val="none" w:sz="0" w:space="0" w:color="auto"/>
          </w:divBdr>
          <w:divsChild>
            <w:div w:id="395249107">
              <w:marLeft w:val="0"/>
              <w:marRight w:val="0"/>
              <w:marTop w:val="0"/>
              <w:marBottom w:val="0"/>
              <w:divBdr>
                <w:top w:val="none" w:sz="0" w:space="0" w:color="auto"/>
                <w:left w:val="none" w:sz="0" w:space="0" w:color="auto"/>
                <w:bottom w:val="none" w:sz="0" w:space="0" w:color="auto"/>
                <w:right w:val="none" w:sz="0" w:space="0" w:color="auto"/>
              </w:divBdr>
              <w:divsChild>
                <w:div w:id="153381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607890">
      <w:bodyDiv w:val="1"/>
      <w:marLeft w:val="0"/>
      <w:marRight w:val="0"/>
      <w:marTop w:val="0"/>
      <w:marBottom w:val="0"/>
      <w:divBdr>
        <w:top w:val="none" w:sz="0" w:space="0" w:color="auto"/>
        <w:left w:val="none" w:sz="0" w:space="0" w:color="auto"/>
        <w:bottom w:val="none" w:sz="0" w:space="0" w:color="auto"/>
        <w:right w:val="none" w:sz="0" w:space="0" w:color="auto"/>
      </w:divBdr>
      <w:divsChild>
        <w:div w:id="878129363">
          <w:marLeft w:val="0"/>
          <w:marRight w:val="0"/>
          <w:marTop w:val="0"/>
          <w:marBottom w:val="0"/>
          <w:divBdr>
            <w:top w:val="none" w:sz="0" w:space="0" w:color="auto"/>
            <w:left w:val="none" w:sz="0" w:space="0" w:color="auto"/>
            <w:bottom w:val="none" w:sz="0" w:space="0" w:color="auto"/>
            <w:right w:val="none" w:sz="0" w:space="0" w:color="auto"/>
          </w:divBdr>
          <w:divsChild>
            <w:div w:id="1014648506">
              <w:marLeft w:val="0"/>
              <w:marRight w:val="0"/>
              <w:marTop w:val="0"/>
              <w:marBottom w:val="0"/>
              <w:divBdr>
                <w:top w:val="none" w:sz="0" w:space="0" w:color="auto"/>
                <w:left w:val="none" w:sz="0" w:space="0" w:color="auto"/>
                <w:bottom w:val="none" w:sz="0" w:space="0" w:color="auto"/>
                <w:right w:val="none" w:sz="0" w:space="0" w:color="auto"/>
              </w:divBdr>
              <w:divsChild>
                <w:div w:id="1215891882">
                  <w:marLeft w:val="0"/>
                  <w:marRight w:val="0"/>
                  <w:marTop w:val="0"/>
                  <w:marBottom w:val="0"/>
                  <w:divBdr>
                    <w:top w:val="none" w:sz="0" w:space="0" w:color="auto"/>
                    <w:left w:val="none" w:sz="0" w:space="0" w:color="auto"/>
                    <w:bottom w:val="none" w:sz="0" w:space="0" w:color="auto"/>
                    <w:right w:val="none" w:sz="0" w:space="0" w:color="auto"/>
                  </w:divBdr>
                </w:div>
              </w:divsChild>
            </w:div>
            <w:div w:id="1178352070">
              <w:marLeft w:val="0"/>
              <w:marRight w:val="0"/>
              <w:marTop w:val="0"/>
              <w:marBottom w:val="0"/>
              <w:divBdr>
                <w:top w:val="none" w:sz="0" w:space="0" w:color="auto"/>
                <w:left w:val="none" w:sz="0" w:space="0" w:color="auto"/>
                <w:bottom w:val="none" w:sz="0" w:space="0" w:color="auto"/>
                <w:right w:val="none" w:sz="0" w:space="0" w:color="auto"/>
              </w:divBdr>
              <w:divsChild>
                <w:div w:id="1642735660">
                  <w:marLeft w:val="0"/>
                  <w:marRight w:val="0"/>
                  <w:marTop w:val="0"/>
                  <w:marBottom w:val="0"/>
                  <w:divBdr>
                    <w:top w:val="none" w:sz="0" w:space="0" w:color="auto"/>
                    <w:left w:val="none" w:sz="0" w:space="0" w:color="auto"/>
                    <w:bottom w:val="none" w:sz="0" w:space="0" w:color="auto"/>
                    <w:right w:val="none" w:sz="0" w:space="0" w:color="auto"/>
                  </w:divBdr>
                </w:div>
              </w:divsChild>
            </w:div>
            <w:div w:id="490098446">
              <w:marLeft w:val="0"/>
              <w:marRight w:val="0"/>
              <w:marTop w:val="0"/>
              <w:marBottom w:val="0"/>
              <w:divBdr>
                <w:top w:val="none" w:sz="0" w:space="0" w:color="auto"/>
                <w:left w:val="none" w:sz="0" w:space="0" w:color="auto"/>
                <w:bottom w:val="none" w:sz="0" w:space="0" w:color="auto"/>
                <w:right w:val="none" w:sz="0" w:space="0" w:color="auto"/>
              </w:divBdr>
              <w:divsChild>
                <w:div w:id="24642694">
                  <w:marLeft w:val="0"/>
                  <w:marRight w:val="0"/>
                  <w:marTop w:val="0"/>
                  <w:marBottom w:val="0"/>
                  <w:divBdr>
                    <w:top w:val="none" w:sz="0" w:space="0" w:color="auto"/>
                    <w:left w:val="none" w:sz="0" w:space="0" w:color="auto"/>
                    <w:bottom w:val="none" w:sz="0" w:space="0" w:color="auto"/>
                    <w:right w:val="none" w:sz="0" w:space="0" w:color="auto"/>
                  </w:divBdr>
                </w:div>
              </w:divsChild>
            </w:div>
            <w:div w:id="1166940958">
              <w:marLeft w:val="0"/>
              <w:marRight w:val="0"/>
              <w:marTop w:val="0"/>
              <w:marBottom w:val="0"/>
              <w:divBdr>
                <w:top w:val="none" w:sz="0" w:space="0" w:color="auto"/>
                <w:left w:val="none" w:sz="0" w:space="0" w:color="auto"/>
                <w:bottom w:val="none" w:sz="0" w:space="0" w:color="auto"/>
                <w:right w:val="none" w:sz="0" w:space="0" w:color="auto"/>
              </w:divBdr>
              <w:divsChild>
                <w:div w:id="1872959882">
                  <w:marLeft w:val="0"/>
                  <w:marRight w:val="0"/>
                  <w:marTop w:val="0"/>
                  <w:marBottom w:val="0"/>
                  <w:divBdr>
                    <w:top w:val="none" w:sz="0" w:space="0" w:color="auto"/>
                    <w:left w:val="none" w:sz="0" w:space="0" w:color="auto"/>
                    <w:bottom w:val="none" w:sz="0" w:space="0" w:color="auto"/>
                    <w:right w:val="none" w:sz="0" w:space="0" w:color="auto"/>
                  </w:divBdr>
                </w:div>
              </w:divsChild>
            </w:div>
            <w:div w:id="555245154">
              <w:marLeft w:val="0"/>
              <w:marRight w:val="0"/>
              <w:marTop w:val="0"/>
              <w:marBottom w:val="0"/>
              <w:divBdr>
                <w:top w:val="none" w:sz="0" w:space="0" w:color="auto"/>
                <w:left w:val="none" w:sz="0" w:space="0" w:color="auto"/>
                <w:bottom w:val="none" w:sz="0" w:space="0" w:color="auto"/>
                <w:right w:val="none" w:sz="0" w:space="0" w:color="auto"/>
              </w:divBdr>
              <w:divsChild>
                <w:div w:id="1269774057">
                  <w:marLeft w:val="0"/>
                  <w:marRight w:val="0"/>
                  <w:marTop w:val="0"/>
                  <w:marBottom w:val="0"/>
                  <w:divBdr>
                    <w:top w:val="none" w:sz="0" w:space="0" w:color="auto"/>
                    <w:left w:val="none" w:sz="0" w:space="0" w:color="auto"/>
                    <w:bottom w:val="none" w:sz="0" w:space="0" w:color="auto"/>
                    <w:right w:val="none" w:sz="0" w:space="0" w:color="auto"/>
                  </w:divBdr>
                </w:div>
              </w:divsChild>
            </w:div>
            <w:div w:id="1455246519">
              <w:marLeft w:val="0"/>
              <w:marRight w:val="0"/>
              <w:marTop w:val="0"/>
              <w:marBottom w:val="0"/>
              <w:divBdr>
                <w:top w:val="none" w:sz="0" w:space="0" w:color="auto"/>
                <w:left w:val="none" w:sz="0" w:space="0" w:color="auto"/>
                <w:bottom w:val="none" w:sz="0" w:space="0" w:color="auto"/>
                <w:right w:val="none" w:sz="0" w:space="0" w:color="auto"/>
              </w:divBdr>
              <w:divsChild>
                <w:div w:id="111631169">
                  <w:marLeft w:val="0"/>
                  <w:marRight w:val="0"/>
                  <w:marTop w:val="0"/>
                  <w:marBottom w:val="0"/>
                  <w:divBdr>
                    <w:top w:val="none" w:sz="0" w:space="0" w:color="auto"/>
                    <w:left w:val="none" w:sz="0" w:space="0" w:color="auto"/>
                    <w:bottom w:val="none" w:sz="0" w:space="0" w:color="auto"/>
                    <w:right w:val="none" w:sz="0" w:space="0" w:color="auto"/>
                  </w:divBdr>
                </w:div>
                <w:div w:id="20854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348390">
      <w:bodyDiv w:val="1"/>
      <w:marLeft w:val="0"/>
      <w:marRight w:val="0"/>
      <w:marTop w:val="0"/>
      <w:marBottom w:val="0"/>
      <w:divBdr>
        <w:top w:val="none" w:sz="0" w:space="0" w:color="auto"/>
        <w:left w:val="none" w:sz="0" w:space="0" w:color="auto"/>
        <w:bottom w:val="none" w:sz="0" w:space="0" w:color="auto"/>
        <w:right w:val="none" w:sz="0" w:space="0" w:color="auto"/>
      </w:divBdr>
      <w:divsChild>
        <w:div w:id="1463688295">
          <w:marLeft w:val="0"/>
          <w:marRight w:val="0"/>
          <w:marTop w:val="0"/>
          <w:marBottom w:val="0"/>
          <w:divBdr>
            <w:top w:val="none" w:sz="0" w:space="0" w:color="auto"/>
            <w:left w:val="none" w:sz="0" w:space="0" w:color="auto"/>
            <w:bottom w:val="none" w:sz="0" w:space="0" w:color="auto"/>
            <w:right w:val="none" w:sz="0" w:space="0" w:color="auto"/>
          </w:divBdr>
          <w:divsChild>
            <w:div w:id="589890085">
              <w:marLeft w:val="0"/>
              <w:marRight w:val="0"/>
              <w:marTop w:val="0"/>
              <w:marBottom w:val="0"/>
              <w:divBdr>
                <w:top w:val="none" w:sz="0" w:space="0" w:color="auto"/>
                <w:left w:val="none" w:sz="0" w:space="0" w:color="auto"/>
                <w:bottom w:val="none" w:sz="0" w:space="0" w:color="auto"/>
                <w:right w:val="none" w:sz="0" w:space="0" w:color="auto"/>
              </w:divBdr>
              <w:divsChild>
                <w:div w:id="2099667986">
                  <w:marLeft w:val="0"/>
                  <w:marRight w:val="0"/>
                  <w:marTop w:val="0"/>
                  <w:marBottom w:val="0"/>
                  <w:divBdr>
                    <w:top w:val="none" w:sz="0" w:space="0" w:color="auto"/>
                    <w:left w:val="none" w:sz="0" w:space="0" w:color="auto"/>
                    <w:bottom w:val="none" w:sz="0" w:space="0" w:color="auto"/>
                    <w:right w:val="none" w:sz="0" w:space="0" w:color="auto"/>
                  </w:divBdr>
                  <w:divsChild>
                    <w:div w:id="1292708046">
                      <w:marLeft w:val="0"/>
                      <w:marRight w:val="0"/>
                      <w:marTop w:val="0"/>
                      <w:marBottom w:val="0"/>
                      <w:divBdr>
                        <w:top w:val="none" w:sz="0" w:space="0" w:color="auto"/>
                        <w:left w:val="none" w:sz="0" w:space="0" w:color="auto"/>
                        <w:bottom w:val="none" w:sz="0" w:space="0" w:color="auto"/>
                        <w:right w:val="none" w:sz="0" w:space="0" w:color="auto"/>
                      </w:divBdr>
                      <w:divsChild>
                        <w:div w:id="605694971">
                          <w:marLeft w:val="0"/>
                          <w:marRight w:val="0"/>
                          <w:marTop w:val="0"/>
                          <w:marBottom w:val="0"/>
                          <w:divBdr>
                            <w:top w:val="none" w:sz="0" w:space="0" w:color="auto"/>
                            <w:left w:val="none" w:sz="0" w:space="0" w:color="auto"/>
                            <w:bottom w:val="none" w:sz="0" w:space="0" w:color="auto"/>
                            <w:right w:val="none" w:sz="0" w:space="0" w:color="auto"/>
                          </w:divBdr>
                          <w:divsChild>
                            <w:div w:id="491288709">
                              <w:marLeft w:val="0"/>
                              <w:marRight w:val="0"/>
                              <w:marTop w:val="0"/>
                              <w:marBottom w:val="0"/>
                              <w:divBdr>
                                <w:top w:val="none" w:sz="0" w:space="0" w:color="auto"/>
                                <w:left w:val="none" w:sz="0" w:space="0" w:color="auto"/>
                                <w:bottom w:val="none" w:sz="0" w:space="0" w:color="auto"/>
                                <w:right w:val="none" w:sz="0" w:space="0" w:color="auto"/>
                              </w:divBdr>
                              <w:divsChild>
                                <w:div w:id="15221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276846">
      <w:bodyDiv w:val="1"/>
      <w:marLeft w:val="0"/>
      <w:marRight w:val="0"/>
      <w:marTop w:val="0"/>
      <w:marBottom w:val="0"/>
      <w:divBdr>
        <w:top w:val="none" w:sz="0" w:space="0" w:color="auto"/>
        <w:left w:val="none" w:sz="0" w:space="0" w:color="auto"/>
        <w:bottom w:val="none" w:sz="0" w:space="0" w:color="auto"/>
        <w:right w:val="none" w:sz="0" w:space="0" w:color="auto"/>
      </w:divBdr>
      <w:divsChild>
        <w:div w:id="1514758349">
          <w:marLeft w:val="2340"/>
          <w:marRight w:val="2199"/>
          <w:marTop w:val="0"/>
          <w:marBottom w:val="0"/>
          <w:divBdr>
            <w:top w:val="double" w:sz="4" w:space="0" w:color="000000"/>
            <w:left w:val="double" w:sz="4" w:space="0" w:color="000000"/>
            <w:bottom w:val="double" w:sz="4" w:space="0" w:color="000000"/>
            <w:right w:val="double" w:sz="4" w:space="0" w:color="000000"/>
          </w:divBdr>
        </w:div>
      </w:divsChild>
    </w:div>
    <w:div w:id="772556991">
      <w:bodyDiv w:val="1"/>
      <w:marLeft w:val="0"/>
      <w:marRight w:val="0"/>
      <w:marTop w:val="0"/>
      <w:marBottom w:val="0"/>
      <w:divBdr>
        <w:top w:val="none" w:sz="0" w:space="0" w:color="auto"/>
        <w:left w:val="none" w:sz="0" w:space="0" w:color="auto"/>
        <w:bottom w:val="none" w:sz="0" w:space="0" w:color="auto"/>
        <w:right w:val="none" w:sz="0" w:space="0" w:color="auto"/>
      </w:divBdr>
      <w:divsChild>
        <w:div w:id="2066758838">
          <w:marLeft w:val="0"/>
          <w:marRight w:val="0"/>
          <w:marTop w:val="0"/>
          <w:marBottom w:val="0"/>
          <w:divBdr>
            <w:top w:val="none" w:sz="0" w:space="0" w:color="auto"/>
            <w:left w:val="none" w:sz="0" w:space="0" w:color="auto"/>
            <w:bottom w:val="none" w:sz="0" w:space="0" w:color="auto"/>
            <w:right w:val="none" w:sz="0" w:space="0" w:color="auto"/>
          </w:divBdr>
          <w:divsChild>
            <w:div w:id="566695530">
              <w:marLeft w:val="0"/>
              <w:marRight w:val="0"/>
              <w:marTop w:val="0"/>
              <w:marBottom w:val="0"/>
              <w:divBdr>
                <w:top w:val="none" w:sz="0" w:space="0" w:color="auto"/>
                <w:left w:val="none" w:sz="0" w:space="0" w:color="auto"/>
                <w:bottom w:val="none" w:sz="0" w:space="0" w:color="auto"/>
                <w:right w:val="none" w:sz="0" w:space="0" w:color="auto"/>
              </w:divBdr>
              <w:divsChild>
                <w:div w:id="6659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76911">
      <w:bodyDiv w:val="1"/>
      <w:marLeft w:val="0"/>
      <w:marRight w:val="0"/>
      <w:marTop w:val="0"/>
      <w:marBottom w:val="0"/>
      <w:divBdr>
        <w:top w:val="none" w:sz="0" w:space="0" w:color="auto"/>
        <w:left w:val="none" w:sz="0" w:space="0" w:color="auto"/>
        <w:bottom w:val="none" w:sz="0" w:space="0" w:color="auto"/>
        <w:right w:val="none" w:sz="0" w:space="0" w:color="auto"/>
      </w:divBdr>
      <w:divsChild>
        <w:div w:id="2044018176">
          <w:marLeft w:val="0"/>
          <w:marRight w:val="0"/>
          <w:marTop w:val="0"/>
          <w:marBottom w:val="0"/>
          <w:divBdr>
            <w:top w:val="none" w:sz="0" w:space="0" w:color="auto"/>
            <w:left w:val="none" w:sz="0" w:space="0" w:color="auto"/>
            <w:bottom w:val="none" w:sz="0" w:space="0" w:color="auto"/>
            <w:right w:val="none" w:sz="0" w:space="0" w:color="auto"/>
          </w:divBdr>
          <w:divsChild>
            <w:div w:id="837354286">
              <w:marLeft w:val="0"/>
              <w:marRight w:val="0"/>
              <w:marTop w:val="0"/>
              <w:marBottom w:val="0"/>
              <w:divBdr>
                <w:top w:val="none" w:sz="0" w:space="0" w:color="auto"/>
                <w:left w:val="none" w:sz="0" w:space="0" w:color="auto"/>
                <w:bottom w:val="none" w:sz="0" w:space="0" w:color="auto"/>
                <w:right w:val="none" w:sz="0" w:space="0" w:color="auto"/>
              </w:divBdr>
              <w:divsChild>
                <w:div w:id="4687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868035">
      <w:bodyDiv w:val="1"/>
      <w:marLeft w:val="0"/>
      <w:marRight w:val="0"/>
      <w:marTop w:val="0"/>
      <w:marBottom w:val="0"/>
      <w:divBdr>
        <w:top w:val="none" w:sz="0" w:space="0" w:color="auto"/>
        <w:left w:val="none" w:sz="0" w:space="0" w:color="auto"/>
        <w:bottom w:val="none" w:sz="0" w:space="0" w:color="auto"/>
        <w:right w:val="none" w:sz="0" w:space="0" w:color="auto"/>
      </w:divBdr>
    </w:div>
    <w:div w:id="779497716">
      <w:bodyDiv w:val="1"/>
      <w:marLeft w:val="0"/>
      <w:marRight w:val="0"/>
      <w:marTop w:val="0"/>
      <w:marBottom w:val="0"/>
      <w:divBdr>
        <w:top w:val="none" w:sz="0" w:space="0" w:color="auto"/>
        <w:left w:val="none" w:sz="0" w:space="0" w:color="auto"/>
        <w:bottom w:val="none" w:sz="0" w:space="0" w:color="auto"/>
        <w:right w:val="none" w:sz="0" w:space="0" w:color="auto"/>
      </w:divBdr>
    </w:div>
    <w:div w:id="790319795">
      <w:bodyDiv w:val="1"/>
      <w:marLeft w:val="0"/>
      <w:marRight w:val="0"/>
      <w:marTop w:val="0"/>
      <w:marBottom w:val="0"/>
      <w:divBdr>
        <w:top w:val="none" w:sz="0" w:space="0" w:color="auto"/>
        <w:left w:val="none" w:sz="0" w:space="0" w:color="auto"/>
        <w:bottom w:val="none" w:sz="0" w:space="0" w:color="auto"/>
        <w:right w:val="none" w:sz="0" w:space="0" w:color="auto"/>
      </w:divBdr>
    </w:div>
    <w:div w:id="811943791">
      <w:bodyDiv w:val="1"/>
      <w:marLeft w:val="0"/>
      <w:marRight w:val="0"/>
      <w:marTop w:val="0"/>
      <w:marBottom w:val="0"/>
      <w:divBdr>
        <w:top w:val="none" w:sz="0" w:space="0" w:color="auto"/>
        <w:left w:val="none" w:sz="0" w:space="0" w:color="auto"/>
        <w:bottom w:val="none" w:sz="0" w:space="0" w:color="auto"/>
        <w:right w:val="none" w:sz="0" w:space="0" w:color="auto"/>
      </w:divBdr>
    </w:div>
    <w:div w:id="817453328">
      <w:bodyDiv w:val="1"/>
      <w:marLeft w:val="0"/>
      <w:marRight w:val="0"/>
      <w:marTop w:val="0"/>
      <w:marBottom w:val="0"/>
      <w:divBdr>
        <w:top w:val="none" w:sz="0" w:space="0" w:color="auto"/>
        <w:left w:val="none" w:sz="0" w:space="0" w:color="auto"/>
        <w:bottom w:val="none" w:sz="0" w:space="0" w:color="auto"/>
        <w:right w:val="none" w:sz="0" w:space="0" w:color="auto"/>
      </w:divBdr>
    </w:div>
    <w:div w:id="835727282">
      <w:bodyDiv w:val="1"/>
      <w:marLeft w:val="0"/>
      <w:marRight w:val="0"/>
      <w:marTop w:val="0"/>
      <w:marBottom w:val="0"/>
      <w:divBdr>
        <w:top w:val="none" w:sz="0" w:space="0" w:color="auto"/>
        <w:left w:val="none" w:sz="0" w:space="0" w:color="auto"/>
        <w:bottom w:val="none" w:sz="0" w:space="0" w:color="auto"/>
        <w:right w:val="none" w:sz="0" w:space="0" w:color="auto"/>
      </w:divBdr>
      <w:divsChild>
        <w:div w:id="1466700322">
          <w:marLeft w:val="0"/>
          <w:marRight w:val="0"/>
          <w:marTop w:val="0"/>
          <w:marBottom w:val="0"/>
          <w:divBdr>
            <w:top w:val="none" w:sz="0" w:space="0" w:color="auto"/>
            <w:left w:val="none" w:sz="0" w:space="0" w:color="auto"/>
            <w:bottom w:val="none" w:sz="0" w:space="0" w:color="auto"/>
            <w:right w:val="none" w:sz="0" w:space="0" w:color="auto"/>
          </w:divBdr>
          <w:divsChild>
            <w:div w:id="688263455">
              <w:marLeft w:val="0"/>
              <w:marRight w:val="0"/>
              <w:marTop w:val="0"/>
              <w:marBottom w:val="0"/>
              <w:divBdr>
                <w:top w:val="none" w:sz="0" w:space="0" w:color="auto"/>
                <w:left w:val="none" w:sz="0" w:space="0" w:color="auto"/>
                <w:bottom w:val="none" w:sz="0" w:space="0" w:color="auto"/>
                <w:right w:val="none" w:sz="0" w:space="0" w:color="auto"/>
              </w:divBdr>
              <w:divsChild>
                <w:div w:id="777675831">
                  <w:marLeft w:val="0"/>
                  <w:marRight w:val="0"/>
                  <w:marTop w:val="0"/>
                  <w:marBottom w:val="0"/>
                  <w:divBdr>
                    <w:top w:val="none" w:sz="0" w:space="0" w:color="auto"/>
                    <w:left w:val="none" w:sz="0" w:space="0" w:color="auto"/>
                    <w:bottom w:val="none" w:sz="0" w:space="0" w:color="auto"/>
                    <w:right w:val="none" w:sz="0" w:space="0" w:color="auto"/>
                  </w:divBdr>
                  <w:divsChild>
                    <w:div w:id="143439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589504">
      <w:bodyDiv w:val="1"/>
      <w:marLeft w:val="0"/>
      <w:marRight w:val="0"/>
      <w:marTop w:val="0"/>
      <w:marBottom w:val="0"/>
      <w:divBdr>
        <w:top w:val="none" w:sz="0" w:space="0" w:color="auto"/>
        <w:left w:val="none" w:sz="0" w:space="0" w:color="auto"/>
        <w:bottom w:val="none" w:sz="0" w:space="0" w:color="auto"/>
        <w:right w:val="none" w:sz="0" w:space="0" w:color="auto"/>
      </w:divBdr>
      <w:divsChild>
        <w:div w:id="451826011">
          <w:marLeft w:val="0"/>
          <w:marRight w:val="0"/>
          <w:marTop w:val="0"/>
          <w:marBottom w:val="0"/>
          <w:divBdr>
            <w:top w:val="none" w:sz="0" w:space="0" w:color="auto"/>
            <w:left w:val="none" w:sz="0" w:space="0" w:color="auto"/>
            <w:bottom w:val="none" w:sz="0" w:space="0" w:color="auto"/>
            <w:right w:val="none" w:sz="0" w:space="0" w:color="auto"/>
          </w:divBdr>
          <w:divsChild>
            <w:div w:id="1918661083">
              <w:marLeft w:val="0"/>
              <w:marRight w:val="0"/>
              <w:marTop w:val="0"/>
              <w:marBottom w:val="0"/>
              <w:divBdr>
                <w:top w:val="none" w:sz="0" w:space="0" w:color="auto"/>
                <w:left w:val="none" w:sz="0" w:space="0" w:color="auto"/>
                <w:bottom w:val="none" w:sz="0" w:space="0" w:color="auto"/>
                <w:right w:val="none" w:sz="0" w:space="0" w:color="auto"/>
              </w:divBdr>
              <w:divsChild>
                <w:div w:id="8941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474798">
      <w:bodyDiv w:val="1"/>
      <w:marLeft w:val="0"/>
      <w:marRight w:val="0"/>
      <w:marTop w:val="0"/>
      <w:marBottom w:val="0"/>
      <w:divBdr>
        <w:top w:val="none" w:sz="0" w:space="0" w:color="auto"/>
        <w:left w:val="none" w:sz="0" w:space="0" w:color="auto"/>
        <w:bottom w:val="none" w:sz="0" w:space="0" w:color="auto"/>
        <w:right w:val="none" w:sz="0" w:space="0" w:color="auto"/>
      </w:divBdr>
      <w:divsChild>
        <w:div w:id="1273704126">
          <w:marLeft w:val="0"/>
          <w:marRight w:val="0"/>
          <w:marTop w:val="0"/>
          <w:marBottom w:val="0"/>
          <w:divBdr>
            <w:top w:val="none" w:sz="0" w:space="0" w:color="auto"/>
            <w:left w:val="none" w:sz="0" w:space="0" w:color="auto"/>
            <w:bottom w:val="none" w:sz="0" w:space="0" w:color="auto"/>
            <w:right w:val="none" w:sz="0" w:space="0" w:color="auto"/>
          </w:divBdr>
          <w:divsChild>
            <w:div w:id="473907370">
              <w:marLeft w:val="0"/>
              <w:marRight w:val="0"/>
              <w:marTop w:val="0"/>
              <w:marBottom w:val="0"/>
              <w:divBdr>
                <w:top w:val="none" w:sz="0" w:space="0" w:color="auto"/>
                <w:left w:val="none" w:sz="0" w:space="0" w:color="auto"/>
                <w:bottom w:val="none" w:sz="0" w:space="0" w:color="auto"/>
                <w:right w:val="none" w:sz="0" w:space="0" w:color="auto"/>
              </w:divBdr>
              <w:divsChild>
                <w:div w:id="203643721">
                  <w:marLeft w:val="0"/>
                  <w:marRight w:val="0"/>
                  <w:marTop w:val="0"/>
                  <w:marBottom w:val="0"/>
                  <w:divBdr>
                    <w:top w:val="none" w:sz="0" w:space="0" w:color="auto"/>
                    <w:left w:val="none" w:sz="0" w:space="0" w:color="auto"/>
                    <w:bottom w:val="none" w:sz="0" w:space="0" w:color="auto"/>
                    <w:right w:val="none" w:sz="0" w:space="0" w:color="auto"/>
                  </w:divBdr>
                  <w:divsChild>
                    <w:div w:id="1231698378">
                      <w:marLeft w:val="0"/>
                      <w:marRight w:val="0"/>
                      <w:marTop w:val="0"/>
                      <w:marBottom w:val="0"/>
                      <w:divBdr>
                        <w:top w:val="none" w:sz="0" w:space="0" w:color="auto"/>
                        <w:left w:val="none" w:sz="0" w:space="0" w:color="auto"/>
                        <w:bottom w:val="none" w:sz="0" w:space="0" w:color="auto"/>
                        <w:right w:val="none" w:sz="0" w:space="0" w:color="auto"/>
                      </w:divBdr>
                      <w:divsChild>
                        <w:div w:id="1108083093">
                          <w:marLeft w:val="0"/>
                          <w:marRight w:val="0"/>
                          <w:marTop w:val="0"/>
                          <w:marBottom w:val="0"/>
                          <w:divBdr>
                            <w:top w:val="none" w:sz="0" w:space="0" w:color="auto"/>
                            <w:left w:val="none" w:sz="0" w:space="0" w:color="auto"/>
                            <w:bottom w:val="none" w:sz="0" w:space="0" w:color="auto"/>
                            <w:right w:val="none" w:sz="0" w:space="0" w:color="auto"/>
                          </w:divBdr>
                          <w:divsChild>
                            <w:div w:id="15375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969340">
      <w:bodyDiv w:val="1"/>
      <w:marLeft w:val="0"/>
      <w:marRight w:val="0"/>
      <w:marTop w:val="0"/>
      <w:marBottom w:val="0"/>
      <w:divBdr>
        <w:top w:val="none" w:sz="0" w:space="0" w:color="auto"/>
        <w:left w:val="none" w:sz="0" w:space="0" w:color="auto"/>
        <w:bottom w:val="none" w:sz="0" w:space="0" w:color="auto"/>
        <w:right w:val="none" w:sz="0" w:space="0" w:color="auto"/>
      </w:divBdr>
      <w:divsChild>
        <w:div w:id="1606574610">
          <w:marLeft w:val="0"/>
          <w:marRight w:val="0"/>
          <w:marTop w:val="0"/>
          <w:marBottom w:val="0"/>
          <w:divBdr>
            <w:top w:val="none" w:sz="0" w:space="0" w:color="auto"/>
            <w:left w:val="none" w:sz="0" w:space="0" w:color="auto"/>
            <w:bottom w:val="none" w:sz="0" w:space="0" w:color="auto"/>
            <w:right w:val="none" w:sz="0" w:space="0" w:color="auto"/>
          </w:divBdr>
          <w:divsChild>
            <w:div w:id="1428619452">
              <w:marLeft w:val="0"/>
              <w:marRight w:val="0"/>
              <w:marTop w:val="0"/>
              <w:marBottom w:val="0"/>
              <w:divBdr>
                <w:top w:val="none" w:sz="0" w:space="0" w:color="auto"/>
                <w:left w:val="none" w:sz="0" w:space="0" w:color="auto"/>
                <w:bottom w:val="none" w:sz="0" w:space="0" w:color="auto"/>
                <w:right w:val="none" w:sz="0" w:space="0" w:color="auto"/>
              </w:divBdr>
              <w:divsChild>
                <w:div w:id="1658071739">
                  <w:marLeft w:val="0"/>
                  <w:marRight w:val="0"/>
                  <w:marTop w:val="0"/>
                  <w:marBottom w:val="0"/>
                  <w:divBdr>
                    <w:top w:val="none" w:sz="0" w:space="0" w:color="auto"/>
                    <w:left w:val="none" w:sz="0" w:space="0" w:color="auto"/>
                    <w:bottom w:val="none" w:sz="0" w:space="0" w:color="auto"/>
                    <w:right w:val="none" w:sz="0" w:space="0" w:color="auto"/>
                  </w:divBdr>
                </w:div>
              </w:divsChild>
            </w:div>
            <w:div w:id="1682270198">
              <w:marLeft w:val="0"/>
              <w:marRight w:val="0"/>
              <w:marTop w:val="0"/>
              <w:marBottom w:val="0"/>
              <w:divBdr>
                <w:top w:val="none" w:sz="0" w:space="0" w:color="auto"/>
                <w:left w:val="none" w:sz="0" w:space="0" w:color="auto"/>
                <w:bottom w:val="none" w:sz="0" w:space="0" w:color="auto"/>
                <w:right w:val="none" w:sz="0" w:space="0" w:color="auto"/>
              </w:divBdr>
              <w:divsChild>
                <w:div w:id="110657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17863">
          <w:marLeft w:val="0"/>
          <w:marRight w:val="0"/>
          <w:marTop w:val="0"/>
          <w:marBottom w:val="0"/>
          <w:divBdr>
            <w:top w:val="none" w:sz="0" w:space="0" w:color="auto"/>
            <w:left w:val="none" w:sz="0" w:space="0" w:color="auto"/>
            <w:bottom w:val="none" w:sz="0" w:space="0" w:color="auto"/>
            <w:right w:val="none" w:sz="0" w:space="0" w:color="auto"/>
          </w:divBdr>
          <w:divsChild>
            <w:div w:id="1681741012">
              <w:marLeft w:val="0"/>
              <w:marRight w:val="0"/>
              <w:marTop w:val="0"/>
              <w:marBottom w:val="0"/>
              <w:divBdr>
                <w:top w:val="none" w:sz="0" w:space="0" w:color="auto"/>
                <w:left w:val="none" w:sz="0" w:space="0" w:color="auto"/>
                <w:bottom w:val="none" w:sz="0" w:space="0" w:color="auto"/>
                <w:right w:val="none" w:sz="0" w:space="0" w:color="auto"/>
              </w:divBdr>
              <w:divsChild>
                <w:div w:id="1627152220">
                  <w:marLeft w:val="0"/>
                  <w:marRight w:val="0"/>
                  <w:marTop w:val="0"/>
                  <w:marBottom w:val="0"/>
                  <w:divBdr>
                    <w:top w:val="none" w:sz="0" w:space="0" w:color="auto"/>
                    <w:left w:val="none" w:sz="0" w:space="0" w:color="auto"/>
                    <w:bottom w:val="none" w:sz="0" w:space="0" w:color="auto"/>
                    <w:right w:val="none" w:sz="0" w:space="0" w:color="auto"/>
                  </w:divBdr>
                  <w:divsChild>
                    <w:div w:id="16236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72210">
      <w:bodyDiv w:val="1"/>
      <w:marLeft w:val="0"/>
      <w:marRight w:val="0"/>
      <w:marTop w:val="0"/>
      <w:marBottom w:val="0"/>
      <w:divBdr>
        <w:top w:val="none" w:sz="0" w:space="0" w:color="auto"/>
        <w:left w:val="none" w:sz="0" w:space="0" w:color="auto"/>
        <w:bottom w:val="none" w:sz="0" w:space="0" w:color="auto"/>
        <w:right w:val="none" w:sz="0" w:space="0" w:color="auto"/>
      </w:divBdr>
      <w:divsChild>
        <w:div w:id="1624313488">
          <w:marLeft w:val="0"/>
          <w:marRight w:val="0"/>
          <w:marTop w:val="0"/>
          <w:marBottom w:val="0"/>
          <w:divBdr>
            <w:top w:val="none" w:sz="0" w:space="0" w:color="auto"/>
            <w:left w:val="none" w:sz="0" w:space="0" w:color="auto"/>
            <w:bottom w:val="none" w:sz="0" w:space="0" w:color="auto"/>
            <w:right w:val="none" w:sz="0" w:space="0" w:color="auto"/>
          </w:divBdr>
          <w:divsChild>
            <w:div w:id="1106118822">
              <w:marLeft w:val="0"/>
              <w:marRight w:val="0"/>
              <w:marTop w:val="0"/>
              <w:marBottom w:val="0"/>
              <w:divBdr>
                <w:top w:val="none" w:sz="0" w:space="0" w:color="auto"/>
                <w:left w:val="none" w:sz="0" w:space="0" w:color="auto"/>
                <w:bottom w:val="none" w:sz="0" w:space="0" w:color="auto"/>
                <w:right w:val="none" w:sz="0" w:space="0" w:color="auto"/>
              </w:divBdr>
              <w:divsChild>
                <w:div w:id="293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30856">
      <w:bodyDiv w:val="1"/>
      <w:marLeft w:val="0"/>
      <w:marRight w:val="0"/>
      <w:marTop w:val="0"/>
      <w:marBottom w:val="0"/>
      <w:divBdr>
        <w:top w:val="none" w:sz="0" w:space="0" w:color="auto"/>
        <w:left w:val="none" w:sz="0" w:space="0" w:color="auto"/>
        <w:bottom w:val="none" w:sz="0" w:space="0" w:color="auto"/>
        <w:right w:val="none" w:sz="0" w:space="0" w:color="auto"/>
      </w:divBdr>
    </w:div>
    <w:div w:id="903181999">
      <w:bodyDiv w:val="1"/>
      <w:marLeft w:val="0"/>
      <w:marRight w:val="0"/>
      <w:marTop w:val="0"/>
      <w:marBottom w:val="0"/>
      <w:divBdr>
        <w:top w:val="none" w:sz="0" w:space="0" w:color="auto"/>
        <w:left w:val="none" w:sz="0" w:space="0" w:color="auto"/>
        <w:bottom w:val="none" w:sz="0" w:space="0" w:color="auto"/>
        <w:right w:val="none" w:sz="0" w:space="0" w:color="auto"/>
      </w:divBdr>
      <w:divsChild>
        <w:div w:id="1857187262">
          <w:marLeft w:val="0"/>
          <w:marRight w:val="0"/>
          <w:marTop w:val="0"/>
          <w:marBottom w:val="0"/>
          <w:divBdr>
            <w:top w:val="none" w:sz="0" w:space="0" w:color="auto"/>
            <w:left w:val="none" w:sz="0" w:space="0" w:color="auto"/>
            <w:bottom w:val="none" w:sz="0" w:space="0" w:color="auto"/>
            <w:right w:val="none" w:sz="0" w:space="0" w:color="auto"/>
          </w:divBdr>
          <w:divsChild>
            <w:div w:id="1366247926">
              <w:marLeft w:val="0"/>
              <w:marRight w:val="0"/>
              <w:marTop w:val="0"/>
              <w:marBottom w:val="0"/>
              <w:divBdr>
                <w:top w:val="none" w:sz="0" w:space="0" w:color="auto"/>
                <w:left w:val="none" w:sz="0" w:space="0" w:color="auto"/>
                <w:bottom w:val="none" w:sz="0" w:space="0" w:color="auto"/>
                <w:right w:val="none" w:sz="0" w:space="0" w:color="auto"/>
              </w:divBdr>
              <w:divsChild>
                <w:div w:id="75629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72895">
      <w:bodyDiv w:val="1"/>
      <w:marLeft w:val="0"/>
      <w:marRight w:val="0"/>
      <w:marTop w:val="0"/>
      <w:marBottom w:val="0"/>
      <w:divBdr>
        <w:top w:val="none" w:sz="0" w:space="0" w:color="auto"/>
        <w:left w:val="none" w:sz="0" w:space="0" w:color="auto"/>
        <w:bottom w:val="none" w:sz="0" w:space="0" w:color="auto"/>
        <w:right w:val="none" w:sz="0" w:space="0" w:color="auto"/>
      </w:divBdr>
      <w:divsChild>
        <w:div w:id="271281728">
          <w:marLeft w:val="0"/>
          <w:marRight w:val="0"/>
          <w:marTop w:val="0"/>
          <w:marBottom w:val="0"/>
          <w:divBdr>
            <w:top w:val="none" w:sz="0" w:space="0" w:color="auto"/>
            <w:left w:val="none" w:sz="0" w:space="0" w:color="auto"/>
            <w:bottom w:val="none" w:sz="0" w:space="0" w:color="auto"/>
            <w:right w:val="none" w:sz="0" w:space="0" w:color="auto"/>
          </w:divBdr>
          <w:divsChild>
            <w:div w:id="251743645">
              <w:marLeft w:val="0"/>
              <w:marRight w:val="0"/>
              <w:marTop w:val="0"/>
              <w:marBottom w:val="0"/>
              <w:divBdr>
                <w:top w:val="none" w:sz="0" w:space="0" w:color="auto"/>
                <w:left w:val="none" w:sz="0" w:space="0" w:color="auto"/>
                <w:bottom w:val="none" w:sz="0" w:space="0" w:color="auto"/>
                <w:right w:val="none" w:sz="0" w:space="0" w:color="auto"/>
              </w:divBdr>
              <w:divsChild>
                <w:div w:id="925652054">
                  <w:marLeft w:val="0"/>
                  <w:marRight w:val="0"/>
                  <w:marTop w:val="0"/>
                  <w:marBottom w:val="0"/>
                  <w:divBdr>
                    <w:top w:val="none" w:sz="0" w:space="0" w:color="auto"/>
                    <w:left w:val="none" w:sz="0" w:space="0" w:color="auto"/>
                    <w:bottom w:val="none" w:sz="0" w:space="0" w:color="auto"/>
                    <w:right w:val="none" w:sz="0" w:space="0" w:color="auto"/>
                  </w:divBdr>
                  <w:divsChild>
                    <w:div w:id="1453402763">
                      <w:marLeft w:val="0"/>
                      <w:marRight w:val="0"/>
                      <w:marTop w:val="0"/>
                      <w:marBottom w:val="0"/>
                      <w:divBdr>
                        <w:top w:val="none" w:sz="0" w:space="0" w:color="auto"/>
                        <w:left w:val="none" w:sz="0" w:space="0" w:color="auto"/>
                        <w:bottom w:val="none" w:sz="0" w:space="0" w:color="auto"/>
                        <w:right w:val="none" w:sz="0" w:space="0" w:color="auto"/>
                      </w:divBdr>
                      <w:divsChild>
                        <w:div w:id="508182640">
                          <w:marLeft w:val="0"/>
                          <w:marRight w:val="0"/>
                          <w:marTop w:val="0"/>
                          <w:marBottom w:val="0"/>
                          <w:divBdr>
                            <w:top w:val="none" w:sz="0" w:space="0" w:color="auto"/>
                            <w:left w:val="none" w:sz="0" w:space="0" w:color="auto"/>
                            <w:bottom w:val="none" w:sz="0" w:space="0" w:color="auto"/>
                            <w:right w:val="none" w:sz="0" w:space="0" w:color="auto"/>
                          </w:divBdr>
                          <w:divsChild>
                            <w:div w:id="130962781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334005">
      <w:bodyDiv w:val="1"/>
      <w:marLeft w:val="0"/>
      <w:marRight w:val="0"/>
      <w:marTop w:val="0"/>
      <w:marBottom w:val="0"/>
      <w:divBdr>
        <w:top w:val="none" w:sz="0" w:space="0" w:color="auto"/>
        <w:left w:val="none" w:sz="0" w:space="0" w:color="auto"/>
        <w:bottom w:val="none" w:sz="0" w:space="0" w:color="auto"/>
        <w:right w:val="none" w:sz="0" w:space="0" w:color="auto"/>
      </w:divBdr>
    </w:div>
    <w:div w:id="919022475">
      <w:bodyDiv w:val="1"/>
      <w:marLeft w:val="0"/>
      <w:marRight w:val="0"/>
      <w:marTop w:val="0"/>
      <w:marBottom w:val="0"/>
      <w:divBdr>
        <w:top w:val="none" w:sz="0" w:space="0" w:color="auto"/>
        <w:left w:val="none" w:sz="0" w:space="0" w:color="auto"/>
        <w:bottom w:val="none" w:sz="0" w:space="0" w:color="auto"/>
        <w:right w:val="none" w:sz="0" w:space="0" w:color="auto"/>
      </w:divBdr>
      <w:divsChild>
        <w:div w:id="1133673736">
          <w:marLeft w:val="0"/>
          <w:marRight w:val="0"/>
          <w:marTop w:val="0"/>
          <w:marBottom w:val="0"/>
          <w:divBdr>
            <w:top w:val="none" w:sz="0" w:space="0" w:color="auto"/>
            <w:left w:val="none" w:sz="0" w:space="0" w:color="auto"/>
            <w:bottom w:val="none" w:sz="0" w:space="0" w:color="auto"/>
            <w:right w:val="none" w:sz="0" w:space="0" w:color="auto"/>
          </w:divBdr>
        </w:div>
        <w:div w:id="1017460691">
          <w:marLeft w:val="0"/>
          <w:marRight w:val="0"/>
          <w:marTop w:val="0"/>
          <w:marBottom w:val="0"/>
          <w:divBdr>
            <w:top w:val="none" w:sz="0" w:space="0" w:color="auto"/>
            <w:left w:val="none" w:sz="0" w:space="0" w:color="auto"/>
            <w:bottom w:val="none" w:sz="0" w:space="0" w:color="auto"/>
            <w:right w:val="none" w:sz="0" w:space="0" w:color="auto"/>
          </w:divBdr>
        </w:div>
        <w:div w:id="1148941760">
          <w:marLeft w:val="0"/>
          <w:marRight w:val="0"/>
          <w:marTop w:val="0"/>
          <w:marBottom w:val="0"/>
          <w:divBdr>
            <w:top w:val="none" w:sz="0" w:space="0" w:color="auto"/>
            <w:left w:val="none" w:sz="0" w:space="0" w:color="auto"/>
            <w:bottom w:val="none" w:sz="0" w:space="0" w:color="auto"/>
            <w:right w:val="none" w:sz="0" w:space="0" w:color="auto"/>
          </w:divBdr>
        </w:div>
        <w:div w:id="1912697548">
          <w:marLeft w:val="0"/>
          <w:marRight w:val="0"/>
          <w:marTop w:val="0"/>
          <w:marBottom w:val="0"/>
          <w:divBdr>
            <w:top w:val="none" w:sz="0" w:space="0" w:color="auto"/>
            <w:left w:val="none" w:sz="0" w:space="0" w:color="auto"/>
            <w:bottom w:val="none" w:sz="0" w:space="0" w:color="auto"/>
            <w:right w:val="none" w:sz="0" w:space="0" w:color="auto"/>
          </w:divBdr>
        </w:div>
        <w:div w:id="612323602">
          <w:marLeft w:val="0"/>
          <w:marRight w:val="0"/>
          <w:marTop w:val="0"/>
          <w:marBottom w:val="0"/>
          <w:divBdr>
            <w:top w:val="none" w:sz="0" w:space="0" w:color="auto"/>
            <w:left w:val="none" w:sz="0" w:space="0" w:color="auto"/>
            <w:bottom w:val="none" w:sz="0" w:space="0" w:color="auto"/>
            <w:right w:val="none" w:sz="0" w:space="0" w:color="auto"/>
          </w:divBdr>
        </w:div>
      </w:divsChild>
    </w:div>
    <w:div w:id="935601599">
      <w:bodyDiv w:val="1"/>
      <w:marLeft w:val="0"/>
      <w:marRight w:val="0"/>
      <w:marTop w:val="0"/>
      <w:marBottom w:val="0"/>
      <w:divBdr>
        <w:top w:val="none" w:sz="0" w:space="0" w:color="auto"/>
        <w:left w:val="none" w:sz="0" w:space="0" w:color="auto"/>
        <w:bottom w:val="none" w:sz="0" w:space="0" w:color="auto"/>
        <w:right w:val="none" w:sz="0" w:space="0" w:color="auto"/>
      </w:divBdr>
      <w:divsChild>
        <w:div w:id="143006540">
          <w:marLeft w:val="0"/>
          <w:marRight w:val="0"/>
          <w:marTop w:val="0"/>
          <w:marBottom w:val="0"/>
          <w:divBdr>
            <w:top w:val="none" w:sz="0" w:space="0" w:color="auto"/>
            <w:left w:val="none" w:sz="0" w:space="0" w:color="auto"/>
            <w:bottom w:val="none" w:sz="0" w:space="0" w:color="auto"/>
            <w:right w:val="none" w:sz="0" w:space="0" w:color="auto"/>
          </w:divBdr>
          <w:divsChild>
            <w:div w:id="1211964692">
              <w:marLeft w:val="0"/>
              <w:marRight w:val="0"/>
              <w:marTop w:val="0"/>
              <w:marBottom w:val="0"/>
              <w:divBdr>
                <w:top w:val="none" w:sz="0" w:space="0" w:color="auto"/>
                <w:left w:val="none" w:sz="0" w:space="0" w:color="auto"/>
                <w:bottom w:val="none" w:sz="0" w:space="0" w:color="auto"/>
                <w:right w:val="none" w:sz="0" w:space="0" w:color="auto"/>
              </w:divBdr>
              <w:divsChild>
                <w:div w:id="18398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92203">
      <w:bodyDiv w:val="1"/>
      <w:marLeft w:val="0"/>
      <w:marRight w:val="0"/>
      <w:marTop w:val="0"/>
      <w:marBottom w:val="0"/>
      <w:divBdr>
        <w:top w:val="none" w:sz="0" w:space="0" w:color="auto"/>
        <w:left w:val="none" w:sz="0" w:space="0" w:color="auto"/>
        <w:bottom w:val="none" w:sz="0" w:space="0" w:color="auto"/>
        <w:right w:val="none" w:sz="0" w:space="0" w:color="auto"/>
      </w:divBdr>
    </w:div>
    <w:div w:id="964504548">
      <w:bodyDiv w:val="1"/>
      <w:marLeft w:val="0"/>
      <w:marRight w:val="0"/>
      <w:marTop w:val="0"/>
      <w:marBottom w:val="0"/>
      <w:divBdr>
        <w:top w:val="none" w:sz="0" w:space="0" w:color="auto"/>
        <w:left w:val="none" w:sz="0" w:space="0" w:color="auto"/>
        <w:bottom w:val="none" w:sz="0" w:space="0" w:color="auto"/>
        <w:right w:val="none" w:sz="0" w:space="0" w:color="auto"/>
      </w:divBdr>
      <w:divsChild>
        <w:div w:id="493300063">
          <w:marLeft w:val="0"/>
          <w:marRight w:val="0"/>
          <w:marTop w:val="0"/>
          <w:marBottom w:val="0"/>
          <w:divBdr>
            <w:top w:val="none" w:sz="0" w:space="0" w:color="auto"/>
            <w:left w:val="none" w:sz="0" w:space="0" w:color="auto"/>
            <w:bottom w:val="none" w:sz="0" w:space="0" w:color="auto"/>
            <w:right w:val="none" w:sz="0" w:space="0" w:color="auto"/>
          </w:divBdr>
          <w:divsChild>
            <w:div w:id="704670671">
              <w:marLeft w:val="0"/>
              <w:marRight w:val="0"/>
              <w:marTop w:val="0"/>
              <w:marBottom w:val="0"/>
              <w:divBdr>
                <w:top w:val="none" w:sz="0" w:space="0" w:color="auto"/>
                <w:left w:val="none" w:sz="0" w:space="0" w:color="auto"/>
                <w:bottom w:val="none" w:sz="0" w:space="0" w:color="auto"/>
                <w:right w:val="none" w:sz="0" w:space="0" w:color="auto"/>
              </w:divBdr>
              <w:divsChild>
                <w:div w:id="204683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77168">
      <w:bodyDiv w:val="1"/>
      <w:marLeft w:val="0"/>
      <w:marRight w:val="0"/>
      <w:marTop w:val="0"/>
      <w:marBottom w:val="0"/>
      <w:divBdr>
        <w:top w:val="none" w:sz="0" w:space="0" w:color="auto"/>
        <w:left w:val="none" w:sz="0" w:space="0" w:color="auto"/>
        <w:bottom w:val="none" w:sz="0" w:space="0" w:color="auto"/>
        <w:right w:val="none" w:sz="0" w:space="0" w:color="auto"/>
      </w:divBdr>
    </w:div>
    <w:div w:id="979336514">
      <w:bodyDiv w:val="1"/>
      <w:marLeft w:val="0"/>
      <w:marRight w:val="0"/>
      <w:marTop w:val="0"/>
      <w:marBottom w:val="0"/>
      <w:divBdr>
        <w:top w:val="none" w:sz="0" w:space="0" w:color="auto"/>
        <w:left w:val="none" w:sz="0" w:space="0" w:color="auto"/>
        <w:bottom w:val="none" w:sz="0" w:space="0" w:color="auto"/>
        <w:right w:val="none" w:sz="0" w:space="0" w:color="auto"/>
      </w:divBdr>
      <w:divsChild>
        <w:div w:id="1805081858">
          <w:marLeft w:val="0"/>
          <w:marRight w:val="0"/>
          <w:marTop w:val="0"/>
          <w:marBottom w:val="0"/>
          <w:divBdr>
            <w:top w:val="none" w:sz="0" w:space="0" w:color="auto"/>
            <w:left w:val="none" w:sz="0" w:space="0" w:color="auto"/>
            <w:bottom w:val="none" w:sz="0" w:space="0" w:color="auto"/>
            <w:right w:val="none" w:sz="0" w:space="0" w:color="auto"/>
          </w:divBdr>
          <w:divsChild>
            <w:div w:id="1271930875">
              <w:marLeft w:val="0"/>
              <w:marRight w:val="0"/>
              <w:marTop w:val="0"/>
              <w:marBottom w:val="0"/>
              <w:divBdr>
                <w:top w:val="none" w:sz="0" w:space="0" w:color="auto"/>
                <w:left w:val="none" w:sz="0" w:space="0" w:color="auto"/>
                <w:bottom w:val="none" w:sz="0" w:space="0" w:color="auto"/>
                <w:right w:val="none" w:sz="0" w:space="0" w:color="auto"/>
              </w:divBdr>
              <w:divsChild>
                <w:div w:id="475340534">
                  <w:marLeft w:val="0"/>
                  <w:marRight w:val="0"/>
                  <w:marTop w:val="0"/>
                  <w:marBottom w:val="0"/>
                  <w:divBdr>
                    <w:top w:val="none" w:sz="0" w:space="0" w:color="auto"/>
                    <w:left w:val="none" w:sz="0" w:space="0" w:color="auto"/>
                    <w:bottom w:val="none" w:sz="0" w:space="0" w:color="auto"/>
                    <w:right w:val="none" w:sz="0" w:space="0" w:color="auto"/>
                  </w:divBdr>
                  <w:divsChild>
                    <w:div w:id="2029138835">
                      <w:marLeft w:val="0"/>
                      <w:marRight w:val="0"/>
                      <w:marTop w:val="0"/>
                      <w:marBottom w:val="0"/>
                      <w:divBdr>
                        <w:top w:val="none" w:sz="0" w:space="0" w:color="auto"/>
                        <w:left w:val="none" w:sz="0" w:space="0" w:color="auto"/>
                        <w:bottom w:val="none" w:sz="0" w:space="0" w:color="auto"/>
                        <w:right w:val="none" w:sz="0" w:space="0" w:color="auto"/>
                      </w:divBdr>
                      <w:divsChild>
                        <w:div w:id="62914920">
                          <w:marLeft w:val="0"/>
                          <w:marRight w:val="0"/>
                          <w:marTop w:val="0"/>
                          <w:marBottom w:val="0"/>
                          <w:divBdr>
                            <w:top w:val="none" w:sz="0" w:space="0" w:color="auto"/>
                            <w:left w:val="none" w:sz="0" w:space="0" w:color="auto"/>
                            <w:bottom w:val="none" w:sz="0" w:space="0" w:color="auto"/>
                            <w:right w:val="none" w:sz="0" w:space="0" w:color="auto"/>
                          </w:divBdr>
                          <w:divsChild>
                            <w:div w:id="128123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926581">
      <w:bodyDiv w:val="1"/>
      <w:marLeft w:val="0"/>
      <w:marRight w:val="0"/>
      <w:marTop w:val="0"/>
      <w:marBottom w:val="0"/>
      <w:divBdr>
        <w:top w:val="none" w:sz="0" w:space="0" w:color="auto"/>
        <w:left w:val="none" w:sz="0" w:space="0" w:color="auto"/>
        <w:bottom w:val="none" w:sz="0" w:space="0" w:color="auto"/>
        <w:right w:val="none" w:sz="0" w:space="0" w:color="auto"/>
      </w:divBdr>
      <w:divsChild>
        <w:div w:id="1742218147">
          <w:marLeft w:val="0"/>
          <w:marRight w:val="0"/>
          <w:marTop w:val="0"/>
          <w:marBottom w:val="0"/>
          <w:divBdr>
            <w:top w:val="none" w:sz="0" w:space="0" w:color="auto"/>
            <w:left w:val="none" w:sz="0" w:space="0" w:color="auto"/>
            <w:bottom w:val="none" w:sz="0" w:space="0" w:color="auto"/>
            <w:right w:val="none" w:sz="0" w:space="0" w:color="auto"/>
          </w:divBdr>
          <w:divsChild>
            <w:div w:id="848183213">
              <w:marLeft w:val="0"/>
              <w:marRight w:val="0"/>
              <w:marTop w:val="0"/>
              <w:marBottom w:val="0"/>
              <w:divBdr>
                <w:top w:val="none" w:sz="0" w:space="0" w:color="auto"/>
                <w:left w:val="none" w:sz="0" w:space="0" w:color="auto"/>
                <w:bottom w:val="none" w:sz="0" w:space="0" w:color="auto"/>
                <w:right w:val="none" w:sz="0" w:space="0" w:color="auto"/>
              </w:divBdr>
              <w:divsChild>
                <w:div w:id="52817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81599">
      <w:bodyDiv w:val="1"/>
      <w:marLeft w:val="0"/>
      <w:marRight w:val="0"/>
      <w:marTop w:val="0"/>
      <w:marBottom w:val="0"/>
      <w:divBdr>
        <w:top w:val="none" w:sz="0" w:space="0" w:color="auto"/>
        <w:left w:val="none" w:sz="0" w:space="0" w:color="auto"/>
        <w:bottom w:val="none" w:sz="0" w:space="0" w:color="auto"/>
        <w:right w:val="none" w:sz="0" w:space="0" w:color="auto"/>
      </w:divBdr>
    </w:div>
    <w:div w:id="993726375">
      <w:bodyDiv w:val="1"/>
      <w:marLeft w:val="0"/>
      <w:marRight w:val="0"/>
      <w:marTop w:val="0"/>
      <w:marBottom w:val="0"/>
      <w:divBdr>
        <w:top w:val="none" w:sz="0" w:space="0" w:color="auto"/>
        <w:left w:val="none" w:sz="0" w:space="0" w:color="auto"/>
        <w:bottom w:val="none" w:sz="0" w:space="0" w:color="auto"/>
        <w:right w:val="none" w:sz="0" w:space="0" w:color="auto"/>
      </w:divBdr>
      <w:divsChild>
        <w:div w:id="1919554936">
          <w:marLeft w:val="0"/>
          <w:marRight w:val="0"/>
          <w:marTop w:val="0"/>
          <w:marBottom w:val="0"/>
          <w:divBdr>
            <w:top w:val="none" w:sz="0" w:space="0" w:color="auto"/>
            <w:left w:val="none" w:sz="0" w:space="0" w:color="auto"/>
            <w:bottom w:val="none" w:sz="0" w:space="0" w:color="auto"/>
            <w:right w:val="none" w:sz="0" w:space="0" w:color="auto"/>
          </w:divBdr>
          <w:divsChild>
            <w:div w:id="1448502989">
              <w:marLeft w:val="0"/>
              <w:marRight w:val="0"/>
              <w:marTop w:val="0"/>
              <w:marBottom w:val="0"/>
              <w:divBdr>
                <w:top w:val="none" w:sz="0" w:space="0" w:color="auto"/>
                <w:left w:val="none" w:sz="0" w:space="0" w:color="auto"/>
                <w:bottom w:val="none" w:sz="0" w:space="0" w:color="auto"/>
                <w:right w:val="none" w:sz="0" w:space="0" w:color="auto"/>
              </w:divBdr>
              <w:divsChild>
                <w:div w:id="1102797075">
                  <w:marLeft w:val="0"/>
                  <w:marRight w:val="0"/>
                  <w:marTop w:val="0"/>
                  <w:marBottom w:val="0"/>
                  <w:divBdr>
                    <w:top w:val="none" w:sz="0" w:space="0" w:color="auto"/>
                    <w:left w:val="none" w:sz="0" w:space="0" w:color="auto"/>
                    <w:bottom w:val="none" w:sz="0" w:space="0" w:color="auto"/>
                    <w:right w:val="none" w:sz="0" w:space="0" w:color="auto"/>
                  </w:divBdr>
                  <w:divsChild>
                    <w:div w:id="18210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960785">
      <w:bodyDiv w:val="1"/>
      <w:marLeft w:val="0"/>
      <w:marRight w:val="0"/>
      <w:marTop w:val="0"/>
      <w:marBottom w:val="0"/>
      <w:divBdr>
        <w:top w:val="none" w:sz="0" w:space="0" w:color="auto"/>
        <w:left w:val="none" w:sz="0" w:space="0" w:color="auto"/>
        <w:bottom w:val="none" w:sz="0" w:space="0" w:color="auto"/>
        <w:right w:val="none" w:sz="0" w:space="0" w:color="auto"/>
      </w:divBdr>
      <w:divsChild>
        <w:div w:id="1171410964">
          <w:marLeft w:val="0"/>
          <w:marRight w:val="0"/>
          <w:marTop w:val="0"/>
          <w:marBottom w:val="0"/>
          <w:divBdr>
            <w:top w:val="none" w:sz="0" w:space="0" w:color="auto"/>
            <w:left w:val="none" w:sz="0" w:space="0" w:color="auto"/>
            <w:bottom w:val="none" w:sz="0" w:space="0" w:color="auto"/>
            <w:right w:val="none" w:sz="0" w:space="0" w:color="auto"/>
          </w:divBdr>
          <w:divsChild>
            <w:div w:id="1777751521">
              <w:marLeft w:val="0"/>
              <w:marRight w:val="0"/>
              <w:marTop w:val="0"/>
              <w:marBottom w:val="0"/>
              <w:divBdr>
                <w:top w:val="none" w:sz="0" w:space="0" w:color="auto"/>
                <w:left w:val="none" w:sz="0" w:space="0" w:color="auto"/>
                <w:bottom w:val="none" w:sz="0" w:space="0" w:color="auto"/>
                <w:right w:val="none" w:sz="0" w:space="0" w:color="auto"/>
              </w:divBdr>
              <w:divsChild>
                <w:div w:id="1740785852">
                  <w:marLeft w:val="0"/>
                  <w:marRight w:val="0"/>
                  <w:marTop w:val="0"/>
                  <w:marBottom w:val="0"/>
                  <w:divBdr>
                    <w:top w:val="none" w:sz="0" w:space="0" w:color="auto"/>
                    <w:left w:val="none" w:sz="0" w:space="0" w:color="auto"/>
                    <w:bottom w:val="none" w:sz="0" w:space="0" w:color="auto"/>
                    <w:right w:val="none" w:sz="0" w:space="0" w:color="auto"/>
                  </w:divBdr>
                  <w:divsChild>
                    <w:div w:id="49527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202604">
      <w:bodyDiv w:val="1"/>
      <w:marLeft w:val="0"/>
      <w:marRight w:val="0"/>
      <w:marTop w:val="0"/>
      <w:marBottom w:val="0"/>
      <w:divBdr>
        <w:top w:val="none" w:sz="0" w:space="0" w:color="auto"/>
        <w:left w:val="none" w:sz="0" w:space="0" w:color="auto"/>
        <w:bottom w:val="none" w:sz="0" w:space="0" w:color="auto"/>
        <w:right w:val="none" w:sz="0" w:space="0" w:color="auto"/>
      </w:divBdr>
    </w:div>
    <w:div w:id="1009722205">
      <w:bodyDiv w:val="1"/>
      <w:marLeft w:val="0"/>
      <w:marRight w:val="0"/>
      <w:marTop w:val="0"/>
      <w:marBottom w:val="0"/>
      <w:divBdr>
        <w:top w:val="none" w:sz="0" w:space="0" w:color="auto"/>
        <w:left w:val="none" w:sz="0" w:space="0" w:color="auto"/>
        <w:bottom w:val="none" w:sz="0" w:space="0" w:color="auto"/>
        <w:right w:val="none" w:sz="0" w:space="0" w:color="auto"/>
      </w:divBdr>
    </w:div>
    <w:div w:id="1013872230">
      <w:bodyDiv w:val="1"/>
      <w:marLeft w:val="0"/>
      <w:marRight w:val="0"/>
      <w:marTop w:val="0"/>
      <w:marBottom w:val="0"/>
      <w:divBdr>
        <w:top w:val="none" w:sz="0" w:space="0" w:color="auto"/>
        <w:left w:val="none" w:sz="0" w:space="0" w:color="auto"/>
        <w:bottom w:val="none" w:sz="0" w:space="0" w:color="auto"/>
        <w:right w:val="none" w:sz="0" w:space="0" w:color="auto"/>
      </w:divBdr>
    </w:div>
    <w:div w:id="1035158380">
      <w:bodyDiv w:val="1"/>
      <w:marLeft w:val="0"/>
      <w:marRight w:val="0"/>
      <w:marTop w:val="0"/>
      <w:marBottom w:val="0"/>
      <w:divBdr>
        <w:top w:val="none" w:sz="0" w:space="0" w:color="auto"/>
        <w:left w:val="none" w:sz="0" w:space="0" w:color="auto"/>
        <w:bottom w:val="none" w:sz="0" w:space="0" w:color="auto"/>
        <w:right w:val="none" w:sz="0" w:space="0" w:color="auto"/>
      </w:divBdr>
      <w:divsChild>
        <w:div w:id="431128286">
          <w:marLeft w:val="0"/>
          <w:marRight w:val="0"/>
          <w:marTop w:val="0"/>
          <w:marBottom w:val="0"/>
          <w:divBdr>
            <w:top w:val="none" w:sz="0" w:space="0" w:color="auto"/>
            <w:left w:val="none" w:sz="0" w:space="0" w:color="auto"/>
            <w:bottom w:val="none" w:sz="0" w:space="0" w:color="auto"/>
            <w:right w:val="none" w:sz="0" w:space="0" w:color="auto"/>
          </w:divBdr>
          <w:divsChild>
            <w:div w:id="824856696">
              <w:marLeft w:val="0"/>
              <w:marRight w:val="0"/>
              <w:marTop w:val="0"/>
              <w:marBottom w:val="0"/>
              <w:divBdr>
                <w:top w:val="none" w:sz="0" w:space="0" w:color="auto"/>
                <w:left w:val="none" w:sz="0" w:space="0" w:color="auto"/>
                <w:bottom w:val="none" w:sz="0" w:space="0" w:color="auto"/>
                <w:right w:val="none" w:sz="0" w:space="0" w:color="auto"/>
              </w:divBdr>
              <w:divsChild>
                <w:div w:id="6957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94320">
      <w:bodyDiv w:val="1"/>
      <w:marLeft w:val="0"/>
      <w:marRight w:val="0"/>
      <w:marTop w:val="0"/>
      <w:marBottom w:val="0"/>
      <w:divBdr>
        <w:top w:val="none" w:sz="0" w:space="0" w:color="auto"/>
        <w:left w:val="none" w:sz="0" w:space="0" w:color="auto"/>
        <w:bottom w:val="none" w:sz="0" w:space="0" w:color="auto"/>
        <w:right w:val="none" w:sz="0" w:space="0" w:color="auto"/>
      </w:divBdr>
      <w:divsChild>
        <w:div w:id="1032805901">
          <w:marLeft w:val="0"/>
          <w:marRight w:val="0"/>
          <w:marTop w:val="0"/>
          <w:marBottom w:val="0"/>
          <w:divBdr>
            <w:top w:val="none" w:sz="0" w:space="0" w:color="auto"/>
            <w:left w:val="none" w:sz="0" w:space="0" w:color="auto"/>
            <w:bottom w:val="none" w:sz="0" w:space="0" w:color="auto"/>
            <w:right w:val="none" w:sz="0" w:space="0" w:color="auto"/>
          </w:divBdr>
          <w:divsChild>
            <w:div w:id="85225888">
              <w:marLeft w:val="0"/>
              <w:marRight w:val="0"/>
              <w:marTop w:val="0"/>
              <w:marBottom w:val="0"/>
              <w:divBdr>
                <w:top w:val="none" w:sz="0" w:space="0" w:color="auto"/>
                <w:left w:val="none" w:sz="0" w:space="0" w:color="auto"/>
                <w:bottom w:val="none" w:sz="0" w:space="0" w:color="auto"/>
                <w:right w:val="none" w:sz="0" w:space="0" w:color="auto"/>
              </w:divBdr>
              <w:divsChild>
                <w:div w:id="16837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215776">
      <w:bodyDiv w:val="1"/>
      <w:marLeft w:val="0"/>
      <w:marRight w:val="0"/>
      <w:marTop w:val="0"/>
      <w:marBottom w:val="0"/>
      <w:divBdr>
        <w:top w:val="none" w:sz="0" w:space="0" w:color="auto"/>
        <w:left w:val="none" w:sz="0" w:space="0" w:color="auto"/>
        <w:bottom w:val="none" w:sz="0" w:space="0" w:color="auto"/>
        <w:right w:val="none" w:sz="0" w:space="0" w:color="auto"/>
      </w:divBdr>
      <w:divsChild>
        <w:div w:id="1379085963">
          <w:marLeft w:val="0"/>
          <w:marRight w:val="0"/>
          <w:marTop w:val="0"/>
          <w:marBottom w:val="0"/>
          <w:divBdr>
            <w:top w:val="none" w:sz="0" w:space="0" w:color="auto"/>
            <w:left w:val="none" w:sz="0" w:space="0" w:color="auto"/>
            <w:bottom w:val="none" w:sz="0" w:space="0" w:color="auto"/>
            <w:right w:val="none" w:sz="0" w:space="0" w:color="auto"/>
          </w:divBdr>
        </w:div>
        <w:div w:id="682779390">
          <w:marLeft w:val="0"/>
          <w:marRight w:val="0"/>
          <w:marTop w:val="0"/>
          <w:marBottom w:val="0"/>
          <w:divBdr>
            <w:top w:val="none" w:sz="0" w:space="0" w:color="auto"/>
            <w:left w:val="none" w:sz="0" w:space="0" w:color="auto"/>
            <w:bottom w:val="none" w:sz="0" w:space="0" w:color="auto"/>
            <w:right w:val="none" w:sz="0" w:space="0" w:color="auto"/>
          </w:divBdr>
        </w:div>
      </w:divsChild>
    </w:div>
    <w:div w:id="1063017746">
      <w:bodyDiv w:val="1"/>
      <w:marLeft w:val="0"/>
      <w:marRight w:val="0"/>
      <w:marTop w:val="0"/>
      <w:marBottom w:val="0"/>
      <w:divBdr>
        <w:top w:val="none" w:sz="0" w:space="0" w:color="auto"/>
        <w:left w:val="none" w:sz="0" w:space="0" w:color="auto"/>
        <w:bottom w:val="none" w:sz="0" w:space="0" w:color="auto"/>
        <w:right w:val="none" w:sz="0" w:space="0" w:color="auto"/>
      </w:divBdr>
      <w:divsChild>
        <w:div w:id="1839032285">
          <w:marLeft w:val="0"/>
          <w:marRight w:val="0"/>
          <w:marTop w:val="0"/>
          <w:marBottom w:val="0"/>
          <w:divBdr>
            <w:top w:val="none" w:sz="0" w:space="0" w:color="auto"/>
            <w:left w:val="none" w:sz="0" w:space="0" w:color="auto"/>
            <w:bottom w:val="none" w:sz="0" w:space="0" w:color="auto"/>
            <w:right w:val="none" w:sz="0" w:space="0" w:color="auto"/>
          </w:divBdr>
          <w:divsChild>
            <w:div w:id="1737780154">
              <w:marLeft w:val="0"/>
              <w:marRight w:val="0"/>
              <w:marTop w:val="0"/>
              <w:marBottom w:val="0"/>
              <w:divBdr>
                <w:top w:val="none" w:sz="0" w:space="0" w:color="auto"/>
                <w:left w:val="none" w:sz="0" w:space="0" w:color="auto"/>
                <w:bottom w:val="none" w:sz="0" w:space="0" w:color="auto"/>
                <w:right w:val="none" w:sz="0" w:space="0" w:color="auto"/>
              </w:divBdr>
              <w:divsChild>
                <w:div w:id="4254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136472">
      <w:bodyDiv w:val="1"/>
      <w:marLeft w:val="0"/>
      <w:marRight w:val="0"/>
      <w:marTop w:val="0"/>
      <w:marBottom w:val="0"/>
      <w:divBdr>
        <w:top w:val="none" w:sz="0" w:space="0" w:color="auto"/>
        <w:left w:val="none" w:sz="0" w:space="0" w:color="auto"/>
        <w:bottom w:val="none" w:sz="0" w:space="0" w:color="auto"/>
        <w:right w:val="none" w:sz="0" w:space="0" w:color="auto"/>
      </w:divBdr>
    </w:div>
    <w:div w:id="1064765087">
      <w:bodyDiv w:val="1"/>
      <w:marLeft w:val="0"/>
      <w:marRight w:val="0"/>
      <w:marTop w:val="0"/>
      <w:marBottom w:val="0"/>
      <w:divBdr>
        <w:top w:val="none" w:sz="0" w:space="0" w:color="auto"/>
        <w:left w:val="none" w:sz="0" w:space="0" w:color="auto"/>
        <w:bottom w:val="none" w:sz="0" w:space="0" w:color="auto"/>
        <w:right w:val="none" w:sz="0" w:space="0" w:color="auto"/>
      </w:divBdr>
      <w:divsChild>
        <w:div w:id="863862023">
          <w:marLeft w:val="0"/>
          <w:marRight w:val="0"/>
          <w:marTop w:val="0"/>
          <w:marBottom w:val="0"/>
          <w:divBdr>
            <w:top w:val="none" w:sz="0" w:space="0" w:color="auto"/>
            <w:left w:val="none" w:sz="0" w:space="0" w:color="auto"/>
            <w:bottom w:val="none" w:sz="0" w:space="0" w:color="auto"/>
            <w:right w:val="none" w:sz="0" w:space="0" w:color="auto"/>
          </w:divBdr>
          <w:divsChild>
            <w:div w:id="1994947225">
              <w:marLeft w:val="0"/>
              <w:marRight w:val="0"/>
              <w:marTop w:val="0"/>
              <w:marBottom w:val="0"/>
              <w:divBdr>
                <w:top w:val="none" w:sz="0" w:space="0" w:color="auto"/>
                <w:left w:val="none" w:sz="0" w:space="0" w:color="auto"/>
                <w:bottom w:val="none" w:sz="0" w:space="0" w:color="auto"/>
                <w:right w:val="none" w:sz="0" w:space="0" w:color="auto"/>
              </w:divBdr>
              <w:divsChild>
                <w:div w:id="1317756838">
                  <w:marLeft w:val="0"/>
                  <w:marRight w:val="0"/>
                  <w:marTop w:val="0"/>
                  <w:marBottom w:val="0"/>
                  <w:divBdr>
                    <w:top w:val="none" w:sz="0" w:space="0" w:color="auto"/>
                    <w:left w:val="none" w:sz="0" w:space="0" w:color="auto"/>
                    <w:bottom w:val="none" w:sz="0" w:space="0" w:color="auto"/>
                    <w:right w:val="none" w:sz="0" w:space="0" w:color="auto"/>
                  </w:divBdr>
                </w:div>
              </w:divsChild>
            </w:div>
            <w:div w:id="16515387">
              <w:marLeft w:val="0"/>
              <w:marRight w:val="0"/>
              <w:marTop w:val="0"/>
              <w:marBottom w:val="0"/>
              <w:divBdr>
                <w:top w:val="none" w:sz="0" w:space="0" w:color="auto"/>
                <w:left w:val="none" w:sz="0" w:space="0" w:color="auto"/>
                <w:bottom w:val="none" w:sz="0" w:space="0" w:color="auto"/>
                <w:right w:val="none" w:sz="0" w:space="0" w:color="auto"/>
              </w:divBdr>
              <w:divsChild>
                <w:div w:id="19739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0820">
          <w:marLeft w:val="0"/>
          <w:marRight w:val="0"/>
          <w:marTop w:val="0"/>
          <w:marBottom w:val="0"/>
          <w:divBdr>
            <w:top w:val="none" w:sz="0" w:space="0" w:color="auto"/>
            <w:left w:val="none" w:sz="0" w:space="0" w:color="auto"/>
            <w:bottom w:val="none" w:sz="0" w:space="0" w:color="auto"/>
            <w:right w:val="none" w:sz="0" w:space="0" w:color="auto"/>
          </w:divBdr>
          <w:divsChild>
            <w:div w:id="1018895244">
              <w:marLeft w:val="0"/>
              <w:marRight w:val="0"/>
              <w:marTop w:val="0"/>
              <w:marBottom w:val="0"/>
              <w:divBdr>
                <w:top w:val="none" w:sz="0" w:space="0" w:color="auto"/>
                <w:left w:val="none" w:sz="0" w:space="0" w:color="auto"/>
                <w:bottom w:val="none" w:sz="0" w:space="0" w:color="auto"/>
                <w:right w:val="none" w:sz="0" w:space="0" w:color="auto"/>
              </w:divBdr>
              <w:divsChild>
                <w:div w:id="3066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343882">
      <w:bodyDiv w:val="1"/>
      <w:marLeft w:val="0"/>
      <w:marRight w:val="0"/>
      <w:marTop w:val="0"/>
      <w:marBottom w:val="0"/>
      <w:divBdr>
        <w:top w:val="none" w:sz="0" w:space="0" w:color="auto"/>
        <w:left w:val="none" w:sz="0" w:space="0" w:color="auto"/>
        <w:bottom w:val="none" w:sz="0" w:space="0" w:color="auto"/>
        <w:right w:val="none" w:sz="0" w:space="0" w:color="auto"/>
      </w:divBdr>
      <w:divsChild>
        <w:div w:id="509023969">
          <w:marLeft w:val="0"/>
          <w:marRight w:val="0"/>
          <w:marTop w:val="0"/>
          <w:marBottom w:val="0"/>
          <w:divBdr>
            <w:top w:val="none" w:sz="0" w:space="0" w:color="auto"/>
            <w:left w:val="none" w:sz="0" w:space="0" w:color="auto"/>
            <w:bottom w:val="none" w:sz="0" w:space="0" w:color="auto"/>
            <w:right w:val="none" w:sz="0" w:space="0" w:color="auto"/>
          </w:divBdr>
          <w:divsChild>
            <w:div w:id="1926769711">
              <w:marLeft w:val="0"/>
              <w:marRight w:val="0"/>
              <w:marTop w:val="0"/>
              <w:marBottom w:val="0"/>
              <w:divBdr>
                <w:top w:val="none" w:sz="0" w:space="0" w:color="auto"/>
                <w:left w:val="none" w:sz="0" w:space="0" w:color="auto"/>
                <w:bottom w:val="none" w:sz="0" w:space="0" w:color="auto"/>
                <w:right w:val="none" w:sz="0" w:space="0" w:color="auto"/>
              </w:divBdr>
              <w:divsChild>
                <w:div w:id="1584677595">
                  <w:marLeft w:val="0"/>
                  <w:marRight w:val="0"/>
                  <w:marTop w:val="0"/>
                  <w:marBottom w:val="0"/>
                  <w:divBdr>
                    <w:top w:val="none" w:sz="0" w:space="0" w:color="auto"/>
                    <w:left w:val="none" w:sz="0" w:space="0" w:color="auto"/>
                    <w:bottom w:val="none" w:sz="0" w:space="0" w:color="auto"/>
                    <w:right w:val="none" w:sz="0" w:space="0" w:color="auto"/>
                  </w:divBdr>
                  <w:divsChild>
                    <w:div w:id="45129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003217">
      <w:bodyDiv w:val="1"/>
      <w:marLeft w:val="0"/>
      <w:marRight w:val="0"/>
      <w:marTop w:val="0"/>
      <w:marBottom w:val="0"/>
      <w:divBdr>
        <w:top w:val="none" w:sz="0" w:space="0" w:color="auto"/>
        <w:left w:val="none" w:sz="0" w:space="0" w:color="auto"/>
        <w:bottom w:val="none" w:sz="0" w:space="0" w:color="auto"/>
        <w:right w:val="none" w:sz="0" w:space="0" w:color="auto"/>
      </w:divBdr>
    </w:div>
    <w:div w:id="1089888985">
      <w:bodyDiv w:val="1"/>
      <w:marLeft w:val="0"/>
      <w:marRight w:val="0"/>
      <w:marTop w:val="0"/>
      <w:marBottom w:val="0"/>
      <w:divBdr>
        <w:top w:val="none" w:sz="0" w:space="0" w:color="auto"/>
        <w:left w:val="none" w:sz="0" w:space="0" w:color="auto"/>
        <w:bottom w:val="none" w:sz="0" w:space="0" w:color="auto"/>
        <w:right w:val="none" w:sz="0" w:space="0" w:color="auto"/>
      </w:divBdr>
      <w:divsChild>
        <w:div w:id="1533956870">
          <w:marLeft w:val="0"/>
          <w:marRight w:val="0"/>
          <w:marTop w:val="0"/>
          <w:marBottom w:val="0"/>
          <w:divBdr>
            <w:top w:val="none" w:sz="0" w:space="0" w:color="auto"/>
            <w:left w:val="none" w:sz="0" w:space="0" w:color="auto"/>
            <w:bottom w:val="none" w:sz="0" w:space="0" w:color="auto"/>
            <w:right w:val="none" w:sz="0" w:space="0" w:color="auto"/>
          </w:divBdr>
          <w:divsChild>
            <w:div w:id="1790315653">
              <w:marLeft w:val="0"/>
              <w:marRight w:val="0"/>
              <w:marTop w:val="0"/>
              <w:marBottom w:val="0"/>
              <w:divBdr>
                <w:top w:val="none" w:sz="0" w:space="0" w:color="auto"/>
                <w:left w:val="none" w:sz="0" w:space="0" w:color="auto"/>
                <w:bottom w:val="none" w:sz="0" w:space="0" w:color="auto"/>
                <w:right w:val="none" w:sz="0" w:space="0" w:color="auto"/>
              </w:divBdr>
              <w:divsChild>
                <w:div w:id="156082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928014">
      <w:bodyDiv w:val="1"/>
      <w:marLeft w:val="0"/>
      <w:marRight w:val="0"/>
      <w:marTop w:val="0"/>
      <w:marBottom w:val="0"/>
      <w:divBdr>
        <w:top w:val="none" w:sz="0" w:space="0" w:color="auto"/>
        <w:left w:val="none" w:sz="0" w:space="0" w:color="auto"/>
        <w:bottom w:val="none" w:sz="0" w:space="0" w:color="auto"/>
        <w:right w:val="none" w:sz="0" w:space="0" w:color="auto"/>
      </w:divBdr>
      <w:divsChild>
        <w:div w:id="172378289">
          <w:marLeft w:val="0"/>
          <w:marRight w:val="0"/>
          <w:marTop w:val="0"/>
          <w:marBottom w:val="0"/>
          <w:divBdr>
            <w:top w:val="none" w:sz="0" w:space="0" w:color="auto"/>
            <w:left w:val="none" w:sz="0" w:space="0" w:color="auto"/>
            <w:bottom w:val="none" w:sz="0" w:space="0" w:color="auto"/>
            <w:right w:val="none" w:sz="0" w:space="0" w:color="auto"/>
          </w:divBdr>
          <w:divsChild>
            <w:div w:id="1957523654">
              <w:marLeft w:val="0"/>
              <w:marRight w:val="0"/>
              <w:marTop w:val="0"/>
              <w:marBottom w:val="0"/>
              <w:divBdr>
                <w:top w:val="none" w:sz="0" w:space="0" w:color="auto"/>
                <w:left w:val="none" w:sz="0" w:space="0" w:color="auto"/>
                <w:bottom w:val="none" w:sz="0" w:space="0" w:color="auto"/>
                <w:right w:val="none" w:sz="0" w:space="0" w:color="auto"/>
              </w:divBdr>
              <w:divsChild>
                <w:div w:id="7178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24626">
      <w:bodyDiv w:val="1"/>
      <w:marLeft w:val="0"/>
      <w:marRight w:val="0"/>
      <w:marTop w:val="0"/>
      <w:marBottom w:val="0"/>
      <w:divBdr>
        <w:top w:val="none" w:sz="0" w:space="0" w:color="auto"/>
        <w:left w:val="none" w:sz="0" w:space="0" w:color="auto"/>
        <w:bottom w:val="none" w:sz="0" w:space="0" w:color="auto"/>
        <w:right w:val="none" w:sz="0" w:space="0" w:color="auto"/>
      </w:divBdr>
      <w:divsChild>
        <w:div w:id="511795765">
          <w:marLeft w:val="0"/>
          <w:marRight w:val="0"/>
          <w:marTop w:val="0"/>
          <w:marBottom w:val="0"/>
          <w:divBdr>
            <w:top w:val="none" w:sz="0" w:space="0" w:color="auto"/>
            <w:left w:val="none" w:sz="0" w:space="0" w:color="auto"/>
            <w:bottom w:val="none" w:sz="0" w:space="0" w:color="auto"/>
            <w:right w:val="none" w:sz="0" w:space="0" w:color="auto"/>
          </w:divBdr>
          <w:divsChild>
            <w:div w:id="730620989">
              <w:marLeft w:val="0"/>
              <w:marRight w:val="0"/>
              <w:marTop w:val="0"/>
              <w:marBottom w:val="0"/>
              <w:divBdr>
                <w:top w:val="none" w:sz="0" w:space="0" w:color="auto"/>
                <w:left w:val="none" w:sz="0" w:space="0" w:color="auto"/>
                <w:bottom w:val="none" w:sz="0" w:space="0" w:color="auto"/>
                <w:right w:val="none" w:sz="0" w:space="0" w:color="auto"/>
              </w:divBdr>
              <w:divsChild>
                <w:div w:id="837157936">
                  <w:marLeft w:val="0"/>
                  <w:marRight w:val="0"/>
                  <w:marTop w:val="0"/>
                  <w:marBottom w:val="0"/>
                  <w:divBdr>
                    <w:top w:val="none" w:sz="0" w:space="0" w:color="auto"/>
                    <w:left w:val="none" w:sz="0" w:space="0" w:color="auto"/>
                    <w:bottom w:val="none" w:sz="0" w:space="0" w:color="auto"/>
                    <w:right w:val="none" w:sz="0" w:space="0" w:color="auto"/>
                  </w:divBdr>
                  <w:divsChild>
                    <w:div w:id="1917590614">
                      <w:marLeft w:val="0"/>
                      <w:marRight w:val="0"/>
                      <w:marTop w:val="45"/>
                      <w:marBottom w:val="0"/>
                      <w:divBdr>
                        <w:top w:val="none" w:sz="0" w:space="0" w:color="auto"/>
                        <w:left w:val="none" w:sz="0" w:space="0" w:color="auto"/>
                        <w:bottom w:val="none" w:sz="0" w:space="0" w:color="auto"/>
                        <w:right w:val="none" w:sz="0" w:space="0" w:color="auto"/>
                      </w:divBdr>
                      <w:divsChild>
                        <w:div w:id="963388034">
                          <w:marLeft w:val="0"/>
                          <w:marRight w:val="0"/>
                          <w:marTop w:val="0"/>
                          <w:marBottom w:val="0"/>
                          <w:divBdr>
                            <w:top w:val="none" w:sz="0" w:space="0" w:color="auto"/>
                            <w:left w:val="none" w:sz="0" w:space="0" w:color="auto"/>
                            <w:bottom w:val="none" w:sz="0" w:space="0" w:color="auto"/>
                            <w:right w:val="none" w:sz="0" w:space="0" w:color="auto"/>
                          </w:divBdr>
                          <w:divsChild>
                            <w:div w:id="633145196">
                              <w:marLeft w:val="2070"/>
                              <w:marRight w:val="3960"/>
                              <w:marTop w:val="0"/>
                              <w:marBottom w:val="0"/>
                              <w:divBdr>
                                <w:top w:val="none" w:sz="0" w:space="0" w:color="auto"/>
                                <w:left w:val="none" w:sz="0" w:space="0" w:color="auto"/>
                                <w:bottom w:val="none" w:sz="0" w:space="0" w:color="auto"/>
                                <w:right w:val="none" w:sz="0" w:space="0" w:color="auto"/>
                              </w:divBdr>
                              <w:divsChild>
                                <w:div w:id="969823589">
                                  <w:marLeft w:val="0"/>
                                  <w:marRight w:val="0"/>
                                  <w:marTop w:val="0"/>
                                  <w:marBottom w:val="0"/>
                                  <w:divBdr>
                                    <w:top w:val="none" w:sz="0" w:space="0" w:color="auto"/>
                                    <w:left w:val="none" w:sz="0" w:space="0" w:color="auto"/>
                                    <w:bottom w:val="none" w:sz="0" w:space="0" w:color="auto"/>
                                    <w:right w:val="none" w:sz="0" w:space="0" w:color="auto"/>
                                  </w:divBdr>
                                  <w:divsChild>
                                    <w:div w:id="29843124">
                                      <w:marLeft w:val="0"/>
                                      <w:marRight w:val="0"/>
                                      <w:marTop w:val="0"/>
                                      <w:marBottom w:val="0"/>
                                      <w:divBdr>
                                        <w:top w:val="none" w:sz="0" w:space="0" w:color="auto"/>
                                        <w:left w:val="none" w:sz="0" w:space="0" w:color="auto"/>
                                        <w:bottom w:val="none" w:sz="0" w:space="0" w:color="auto"/>
                                        <w:right w:val="none" w:sz="0" w:space="0" w:color="auto"/>
                                      </w:divBdr>
                                      <w:divsChild>
                                        <w:div w:id="1544904951">
                                          <w:marLeft w:val="0"/>
                                          <w:marRight w:val="0"/>
                                          <w:marTop w:val="0"/>
                                          <w:marBottom w:val="0"/>
                                          <w:divBdr>
                                            <w:top w:val="none" w:sz="0" w:space="0" w:color="auto"/>
                                            <w:left w:val="none" w:sz="0" w:space="0" w:color="auto"/>
                                            <w:bottom w:val="none" w:sz="0" w:space="0" w:color="auto"/>
                                            <w:right w:val="none" w:sz="0" w:space="0" w:color="auto"/>
                                          </w:divBdr>
                                          <w:divsChild>
                                            <w:div w:id="1364018093">
                                              <w:marLeft w:val="0"/>
                                              <w:marRight w:val="0"/>
                                              <w:marTop w:val="90"/>
                                              <w:marBottom w:val="0"/>
                                              <w:divBdr>
                                                <w:top w:val="none" w:sz="0" w:space="0" w:color="auto"/>
                                                <w:left w:val="none" w:sz="0" w:space="0" w:color="auto"/>
                                                <w:bottom w:val="none" w:sz="0" w:space="0" w:color="auto"/>
                                                <w:right w:val="none" w:sz="0" w:space="0" w:color="auto"/>
                                              </w:divBdr>
                                              <w:divsChild>
                                                <w:div w:id="291643303">
                                                  <w:marLeft w:val="0"/>
                                                  <w:marRight w:val="0"/>
                                                  <w:marTop w:val="0"/>
                                                  <w:marBottom w:val="0"/>
                                                  <w:divBdr>
                                                    <w:top w:val="none" w:sz="0" w:space="0" w:color="auto"/>
                                                    <w:left w:val="none" w:sz="0" w:space="0" w:color="auto"/>
                                                    <w:bottom w:val="none" w:sz="0" w:space="0" w:color="auto"/>
                                                    <w:right w:val="none" w:sz="0" w:space="0" w:color="auto"/>
                                                  </w:divBdr>
                                                  <w:divsChild>
                                                    <w:div w:id="254479605">
                                                      <w:marLeft w:val="0"/>
                                                      <w:marRight w:val="0"/>
                                                      <w:marTop w:val="0"/>
                                                      <w:marBottom w:val="0"/>
                                                      <w:divBdr>
                                                        <w:top w:val="none" w:sz="0" w:space="0" w:color="auto"/>
                                                        <w:left w:val="none" w:sz="0" w:space="0" w:color="auto"/>
                                                        <w:bottom w:val="none" w:sz="0" w:space="0" w:color="auto"/>
                                                        <w:right w:val="none" w:sz="0" w:space="0" w:color="auto"/>
                                                      </w:divBdr>
                                                      <w:divsChild>
                                                        <w:div w:id="1098909800">
                                                          <w:marLeft w:val="0"/>
                                                          <w:marRight w:val="0"/>
                                                          <w:marTop w:val="0"/>
                                                          <w:marBottom w:val="390"/>
                                                          <w:divBdr>
                                                            <w:top w:val="none" w:sz="0" w:space="0" w:color="auto"/>
                                                            <w:left w:val="none" w:sz="0" w:space="0" w:color="auto"/>
                                                            <w:bottom w:val="none" w:sz="0" w:space="0" w:color="auto"/>
                                                            <w:right w:val="none" w:sz="0" w:space="0" w:color="auto"/>
                                                          </w:divBdr>
                                                          <w:divsChild>
                                                            <w:div w:id="1923249966">
                                                              <w:marLeft w:val="0"/>
                                                              <w:marRight w:val="0"/>
                                                              <w:marTop w:val="0"/>
                                                              <w:marBottom w:val="0"/>
                                                              <w:divBdr>
                                                                <w:top w:val="none" w:sz="0" w:space="0" w:color="auto"/>
                                                                <w:left w:val="none" w:sz="0" w:space="0" w:color="auto"/>
                                                                <w:bottom w:val="none" w:sz="0" w:space="0" w:color="auto"/>
                                                                <w:right w:val="none" w:sz="0" w:space="0" w:color="auto"/>
                                                              </w:divBdr>
                                                              <w:divsChild>
                                                                <w:div w:id="1337878148">
                                                                  <w:marLeft w:val="0"/>
                                                                  <w:marRight w:val="0"/>
                                                                  <w:marTop w:val="0"/>
                                                                  <w:marBottom w:val="0"/>
                                                                  <w:divBdr>
                                                                    <w:top w:val="none" w:sz="0" w:space="0" w:color="auto"/>
                                                                    <w:left w:val="none" w:sz="0" w:space="0" w:color="auto"/>
                                                                    <w:bottom w:val="none" w:sz="0" w:space="0" w:color="auto"/>
                                                                    <w:right w:val="none" w:sz="0" w:space="0" w:color="auto"/>
                                                                  </w:divBdr>
                                                                  <w:divsChild>
                                                                    <w:div w:id="1877811628">
                                                                      <w:marLeft w:val="0"/>
                                                                      <w:marRight w:val="0"/>
                                                                      <w:marTop w:val="0"/>
                                                                      <w:marBottom w:val="0"/>
                                                                      <w:divBdr>
                                                                        <w:top w:val="none" w:sz="0" w:space="0" w:color="auto"/>
                                                                        <w:left w:val="none" w:sz="0" w:space="0" w:color="auto"/>
                                                                        <w:bottom w:val="none" w:sz="0" w:space="0" w:color="auto"/>
                                                                        <w:right w:val="none" w:sz="0" w:space="0" w:color="auto"/>
                                                                      </w:divBdr>
                                                                      <w:divsChild>
                                                                        <w:div w:id="1474787019">
                                                                          <w:marLeft w:val="0"/>
                                                                          <w:marRight w:val="0"/>
                                                                          <w:marTop w:val="0"/>
                                                                          <w:marBottom w:val="0"/>
                                                                          <w:divBdr>
                                                                            <w:top w:val="none" w:sz="0" w:space="0" w:color="auto"/>
                                                                            <w:left w:val="none" w:sz="0" w:space="0" w:color="auto"/>
                                                                            <w:bottom w:val="none" w:sz="0" w:space="0" w:color="auto"/>
                                                                            <w:right w:val="none" w:sz="0" w:space="0" w:color="auto"/>
                                                                          </w:divBdr>
                                                                          <w:divsChild>
                                                                            <w:div w:id="2031368829">
                                                                              <w:marLeft w:val="0"/>
                                                                              <w:marRight w:val="0"/>
                                                                              <w:marTop w:val="0"/>
                                                                              <w:marBottom w:val="0"/>
                                                                              <w:divBdr>
                                                                                <w:top w:val="none" w:sz="0" w:space="0" w:color="auto"/>
                                                                                <w:left w:val="none" w:sz="0" w:space="0" w:color="auto"/>
                                                                                <w:bottom w:val="none" w:sz="0" w:space="0" w:color="auto"/>
                                                                                <w:right w:val="none" w:sz="0" w:space="0" w:color="auto"/>
                                                                              </w:divBdr>
                                                                              <w:divsChild>
                                                                                <w:div w:id="1670210927">
                                                                                  <w:marLeft w:val="0"/>
                                                                                  <w:marRight w:val="0"/>
                                                                                  <w:marTop w:val="0"/>
                                                                                  <w:marBottom w:val="0"/>
                                                                                  <w:divBdr>
                                                                                    <w:top w:val="none" w:sz="0" w:space="0" w:color="auto"/>
                                                                                    <w:left w:val="none" w:sz="0" w:space="0" w:color="auto"/>
                                                                                    <w:bottom w:val="none" w:sz="0" w:space="0" w:color="auto"/>
                                                                                    <w:right w:val="none" w:sz="0" w:space="0" w:color="auto"/>
                                                                                  </w:divBdr>
                                                                                  <w:divsChild>
                                                                                    <w:div w:id="1758212536">
                                                                                      <w:marLeft w:val="0"/>
                                                                                      <w:marRight w:val="0"/>
                                                                                      <w:marTop w:val="0"/>
                                                                                      <w:marBottom w:val="0"/>
                                                                                      <w:divBdr>
                                                                                        <w:top w:val="none" w:sz="0" w:space="0" w:color="auto"/>
                                                                                        <w:left w:val="none" w:sz="0" w:space="0" w:color="auto"/>
                                                                                        <w:bottom w:val="none" w:sz="0" w:space="0" w:color="auto"/>
                                                                                        <w:right w:val="none" w:sz="0" w:space="0" w:color="auto"/>
                                                                                      </w:divBdr>
                                                                                      <w:divsChild>
                                                                                        <w:div w:id="79752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1322530">
      <w:bodyDiv w:val="1"/>
      <w:marLeft w:val="0"/>
      <w:marRight w:val="0"/>
      <w:marTop w:val="0"/>
      <w:marBottom w:val="0"/>
      <w:divBdr>
        <w:top w:val="none" w:sz="0" w:space="0" w:color="auto"/>
        <w:left w:val="none" w:sz="0" w:space="0" w:color="auto"/>
        <w:bottom w:val="none" w:sz="0" w:space="0" w:color="auto"/>
        <w:right w:val="none" w:sz="0" w:space="0" w:color="auto"/>
      </w:divBdr>
      <w:divsChild>
        <w:div w:id="325283075">
          <w:marLeft w:val="0"/>
          <w:marRight w:val="0"/>
          <w:marTop w:val="0"/>
          <w:marBottom w:val="0"/>
          <w:divBdr>
            <w:top w:val="none" w:sz="0" w:space="0" w:color="auto"/>
            <w:left w:val="none" w:sz="0" w:space="0" w:color="auto"/>
            <w:bottom w:val="none" w:sz="0" w:space="0" w:color="auto"/>
            <w:right w:val="none" w:sz="0" w:space="0" w:color="auto"/>
          </w:divBdr>
          <w:divsChild>
            <w:div w:id="520974368">
              <w:marLeft w:val="0"/>
              <w:marRight w:val="0"/>
              <w:marTop w:val="0"/>
              <w:marBottom w:val="0"/>
              <w:divBdr>
                <w:top w:val="none" w:sz="0" w:space="0" w:color="auto"/>
                <w:left w:val="none" w:sz="0" w:space="0" w:color="auto"/>
                <w:bottom w:val="none" w:sz="0" w:space="0" w:color="auto"/>
                <w:right w:val="none" w:sz="0" w:space="0" w:color="auto"/>
              </w:divBdr>
              <w:divsChild>
                <w:div w:id="9789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923264">
      <w:bodyDiv w:val="1"/>
      <w:marLeft w:val="0"/>
      <w:marRight w:val="0"/>
      <w:marTop w:val="0"/>
      <w:marBottom w:val="0"/>
      <w:divBdr>
        <w:top w:val="none" w:sz="0" w:space="0" w:color="auto"/>
        <w:left w:val="none" w:sz="0" w:space="0" w:color="auto"/>
        <w:bottom w:val="none" w:sz="0" w:space="0" w:color="auto"/>
        <w:right w:val="none" w:sz="0" w:space="0" w:color="auto"/>
      </w:divBdr>
      <w:divsChild>
        <w:div w:id="203489575">
          <w:marLeft w:val="0"/>
          <w:marRight w:val="0"/>
          <w:marTop w:val="0"/>
          <w:marBottom w:val="0"/>
          <w:divBdr>
            <w:top w:val="none" w:sz="0" w:space="0" w:color="auto"/>
            <w:left w:val="none" w:sz="0" w:space="0" w:color="auto"/>
            <w:bottom w:val="none" w:sz="0" w:space="0" w:color="auto"/>
            <w:right w:val="none" w:sz="0" w:space="0" w:color="auto"/>
          </w:divBdr>
          <w:divsChild>
            <w:div w:id="1305618665">
              <w:marLeft w:val="0"/>
              <w:marRight w:val="0"/>
              <w:marTop w:val="0"/>
              <w:marBottom w:val="0"/>
              <w:divBdr>
                <w:top w:val="none" w:sz="0" w:space="0" w:color="auto"/>
                <w:left w:val="none" w:sz="0" w:space="0" w:color="auto"/>
                <w:bottom w:val="none" w:sz="0" w:space="0" w:color="auto"/>
                <w:right w:val="none" w:sz="0" w:space="0" w:color="auto"/>
              </w:divBdr>
              <w:divsChild>
                <w:div w:id="917441926">
                  <w:marLeft w:val="0"/>
                  <w:marRight w:val="0"/>
                  <w:marTop w:val="0"/>
                  <w:marBottom w:val="0"/>
                  <w:divBdr>
                    <w:top w:val="none" w:sz="0" w:space="0" w:color="auto"/>
                    <w:left w:val="none" w:sz="0" w:space="0" w:color="auto"/>
                    <w:bottom w:val="none" w:sz="0" w:space="0" w:color="auto"/>
                    <w:right w:val="none" w:sz="0" w:space="0" w:color="auto"/>
                  </w:divBdr>
                  <w:divsChild>
                    <w:div w:id="18971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745064">
      <w:bodyDiv w:val="1"/>
      <w:marLeft w:val="0"/>
      <w:marRight w:val="0"/>
      <w:marTop w:val="0"/>
      <w:marBottom w:val="0"/>
      <w:divBdr>
        <w:top w:val="none" w:sz="0" w:space="0" w:color="auto"/>
        <w:left w:val="none" w:sz="0" w:space="0" w:color="auto"/>
        <w:bottom w:val="none" w:sz="0" w:space="0" w:color="auto"/>
        <w:right w:val="none" w:sz="0" w:space="0" w:color="auto"/>
      </w:divBdr>
      <w:divsChild>
        <w:div w:id="153886274">
          <w:marLeft w:val="0"/>
          <w:marRight w:val="0"/>
          <w:marTop w:val="0"/>
          <w:marBottom w:val="0"/>
          <w:divBdr>
            <w:top w:val="none" w:sz="0" w:space="0" w:color="auto"/>
            <w:left w:val="none" w:sz="0" w:space="0" w:color="auto"/>
            <w:bottom w:val="none" w:sz="0" w:space="0" w:color="auto"/>
            <w:right w:val="none" w:sz="0" w:space="0" w:color="auto"/>
          </w:divBdr>
          <w:divsChild>
            <w:div w:id="412431315">
              <w:marLeft w:val="0"/>
              <w:marRight w:val="0"/>
              <w:marTop w:val="0"/>
              <w:marBottom w:val="0"/>
              <w:divBdr>
                <w:top w:val="none" w:sz="0" w:space="0" w:color="auto"/>
                <w:left w:val="none" w:sz="0" w:space="0" w:color="auto"/>
                <w:bottom w:val="none" w:sz="0" w:space="0" w:color="auto"/>
                <w:right w:val="none" w:sz="0" w:space="0" w:color="auto"/>
              </w:divBdr>
              <w:divsChild>
                <w:div w:id="1030689276">
                  <w:marLeft w:val="0"/>
                  <w:marRight w:val="0"/>
                  <w:marTop w:val="0"/>
                  <w:marBottom w:val="0"/>
                  <w:divBdr>
                    <w:top w:val="none" w:sz="0" w:space="0" w:color="auto"/>
                    <w:left w:val="none" w:sz="0" w:space="0" w:color="auto"/>
                    <w:bottom w:val="none" w:sz="0" w:space="0" w:color="auto"/>
                    <w:right w:val="none" w:sz="0" w:space="0" w:color="auto"/>
                  </w:divBdr>
                  <w:divsChild>
                    <w:div w:id="576548653">
                      <w:marLeft w:val="0"/>
                      <w:marRight w:val="0"/>
                      <w:marTop w:val="0"/>
                      <w:marBottom w:val="0"/>
                      <w:divBdr>
                        <w:top w:val="none" w:sz="0" w:space="0" w:color="auto"/>
                        <w:left w:val="none" w:sz="0" w:space="0" w:color="auto"/>
                        <w:bottom w:val="none" w:sz="0" w:space="0" w:color="auto"/>
                        <w:right w:val="none" w:sz="0" w:space="0" w:color="auto"/>
                      </w:divBdr>
                    </w:div>
                  </w:divsChild>
                </w:div>
                <w:div w:id="287855331">
                  <w:marLeft w:val="0"/>
                  <w:marRight w:val="0"/>
                  <w:marTop w:val="0"/>
                  <w:marBottom w:val="0"/>
                  <w:divBdr>
                    <w:top w:val="none" w:sz="0" w:space="0" w:color="auto"/>
                    <w:left w:val="none" w:sz="0" w:space="0" w:color="auto"/>
                    <w:bottom w:val="none" w:sz="0" w:space="0" w:color="auto"/>
                    <w:right w:val="none" w:sz="0" w:space="0" w:color="auto"/>
                  </w:divBdr>
                  <w:divsChild>
                    <w:div w:id="1834179667">
                      <w:marLeft w:val="0"/>
                      <w:marRight w:val="0"/>
                      <w:marTop w:val="0"/>
                      <w:marBottom w:val="0"/>
                      <w:divBdr>
                        <w:top w:val="none" w:sz="0" w:space="0" w:color="auto"/>
                        <w:left w:val="none" w:sz="0" w:space="0" w:color="auto"/>
                        <w:bottom w:val="none" w:sz="0" w:space="0" w:color="auto"/>
                        <w:right w:val="none" w:sz="0" w:space="0" w:color="auto"/>
                      </w:divBdr>
                    </w:div>
                  </w:divsChild>
                </w:div>
                <w:div w:id="2016302033">
                  <w:marLeft w:val="0"/>
                  <w:marRight w:val="0"/>
                  <w:marTop w:val="0"/>
                  <w:marBottom w:val="0"/>
                  <w:divBdr>
                    <w:top w:val="none" w:sz="0" w:space="0" w:color="auto"/>
                    <w:left w:val="none" w:sz="0" w:space="0" w:color="auto"/>
                    <w:bottom w:val="none" w:sz="0" w:space="0" w:color="auto"/>
                    <w:right w:val="none" w:sz="0" w:space="0" w:color="auto"/>
                  </w:divBdr>
                  <w:divsChild>
                    <w:div w:id="1960915925">
                      <w:marLeft w:val="0"/>
                      <w:marRight w:val="0"/>
                      <w:marTop w:val="0"/>
                      <w:marBottom w:val="0"/>
                      <w:divBdr>
                        <w:top w:val="none" w:sz="0" w:space="0" w:color="auto"/>
                        <w:left w:val="none" w:sz="0" w:space="0" w:color="auto"/>
                        <w:bottom w:val="none" w:sz="0" w:space="0" w:color="auto"/>
                        <w:right w:val="none" w:sz="0" w:space="0" w:color="auto"/>
                      </w:divBdr>
                    </w:div>
                  </w:divsChild>
                </w:div>
                <w:div w:id="240146254">
                  <w:marLeft w:val="0"/>
                  <w:marRight w:val="0"/>
                  <w:marTop w:val="0"/>
                  <w:marBottom w:val="0"/>
                  <w:divBdr>
                    <w:top w:val="none" w:sz="0" w:space="0" w:color="auto"/>
                    <w:left w:val="none" w:sz="0" w:space="0" w:color="auto"/>
                    <w:bottom w:val="none" w:sz="0" w:space="0" w:color="auto"/>
                    <w:right w:val="none" w:sz="0" w:space="0" w:color="auto"/>
                  </w:divBdr>
                  <w:divsChild>
                    <w:div w:id="544567946">
                      <w:marLeft w:val="0"/>
                      <w:marRight w:val="0"/>
                      <w:marTop w:val="0"/>
                      <w:marBottom w:val="0"/>
                      <w:divBdr>
                        <w:top w:val="none" w:sz="0" w:space="0" w:color="auto"/>
                        <w:left w:val="none" w:sz="0" w:space="0" w:color="auto"/>
                        <w:bottom w:val="none" w:sz="0" w:space="0" w:color="auto"/>
                        <w:right w:val="none" w:sz="0" w:space="0" w:color="auto"/>
                      </w:divBdr>
                    </w:div>
                    <w:div w:id="1144390023">
                      <w:marLeft w:val="0"/>
                      <w:marRight w:val="0"/>
                      <w:marTop w:val="0"/>
                      <w:marBottom w:val="0"/>
                      <w:divBdr>
                        <w:top w:val="none" w:sz="0" w:space="0" w:color="auto"/>
                        <w:left w:val="none" w:sz="0" w:space="0" w:color="auto"/>
                        <w:bottom w:val="none" w:sz="0" w:space="0" w:color="auto"/>
                        <w:right w:val="none" w:sz="0" w:space="0" w:color="auto"/>
                      </w:divBdr>
                    </w:div>
                  </w:divsChild>
                </w:div>
                <w:div w:id="1296062797">
                  <w:marLeft w:val="0"/>
                  <w:marRight w:val="0"/>
                  <w:marTop w:val="0"/>
                  <w:marBottom w:val="0"/>
                  <w:divBdr>
                    <w:top w:val="none" w:sz="0" w:space="0" w:color="auto"/>
                    <w:left w:val="none" w:sz="0" w:space="0" w:color="auto"/>
                    <w:bottom w:val="none" w:sz="0" w:space="0" w:color="auto"/>
                    <w:right w:val="none" w:sz="0" w:space="0" w:color="auto"/>
                  </w:divBdr>
                  <w:divsChild>
                    <w:div w:id="1786268816">
                      <w:marLeft w:val="0"/>
                      <w:marRight w:val="0"/>
                      <w:marTop w:val="0"/>
                      <w:marBottom w:val="0"/>
                      <w:divBdr>
                        <w:top w:val="none" w:sz="0" w:space="0" w:color="auto"/>
                        <w:left w:val="none" w:sz="0" w:space="0" w:color="auto"/>
                        <w:bottom w:val="none" w:sz="0" w:space="0" w:color="auto"/>
                        <w:right w:val="none" w:sz="0" w:space="0" w:color="auto"/>
                      </w:divBdr>
                    </w:div>
                  </w:divsChild>
                </w:div>
                <w:div w:id="408576715">
                  <w:marLeft w:val="0"/>
                  <w:marRight w:val="0"/>
                  <w:marTop w:val="0"/>
                  <w:marBottom w:val="0"/>
                  <w:divBdr>
                    <w:top w:val="none" w:sz="0" w:space="0" w:color="auto"/>
                    <w:left w:val="none" w:sz="0" w:space="0" w:color="auto"/>
                    <w:bottom w:val="none" w:sz="0" w:space="0" w:color="auto"/>
                    <w:right w:val="none" w:sz="0" w:space="0" w:color="auto"/>
                  </w:divBdr>
                  <w:divsChild>
                    <w:div w:id="1974822509">
                      <w:marLeft w:val="0"/>
                      <w:marRight w:val="0"/>
                      <w:marTop w:val="0"/>
                      <w:marBottom w:val="0"/>
                      <w:divBdr>
                        <w:top w:val="none" w:sz="0" w:space="0" w:color="auto"/>
                        <w:left w:val="none" w:sz="0" w:space="0" w:color="auto"/>
                        <w:bottom w:val="none" w:sz="0" w:space="0" w:color="auto"/>
                        <w:right w:val="none" w:sz="0" w:space="0" w:color="auto"/>
                      </w:divBdr>
                    </w:div>
                  </w:divsChild>
                </w:div>
                <w:div w:id="1759788450">
                  <w:marLeft w:val="0"/>
                  <w:marRight w:val="0"/>
                  <w:marTop w:val="0"/>
                  <w:marBottom w:val="0"/>
                  <w:divBdr>
                    <w:top w:val="none" w:sz="0" w:space="0" w:color="auto"/>
                    <w:left w:val="none" w:sz="0" w:space="0" w:color="auto"/>
                    <w:bottom w:val="none" w:sz="0" w:space="0" w:color="auto"/>
                    <w:right w:val="none" w:sz="0" w:space="0" w:color="auto"/>
                  </w:divBdr>
                  <w:divsChild>
                    <w:div w:id="68328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17500">
              <w:marLeft w:val="0"/>
              <w:marRight w:val="0"/>
              <w:marTop w:val="0"/>
              <w:marBottom w:val="0"/>
              <w:divBdr>
                <w:top w:val="none" w:sz="0" w:space="0" w:color="auto"/>
                <w:left w:val="none" w:sz="0" w:space="0" w:color="auto"/>
                <w:bottom w:val="none" w:sz="0" w:space="0" w:color="auto"/>
                <w:right w:val="none" w:sz="0" w:space="0" w:color="auto"/>
              </w:divBdr>
              <w:divsChild>
                <w:div w:id="853223877">
                  <w:marLeft w:val="0"/>
                  <w:marRight w:val="0"/>
                  <w:marTop w:val="0"/>
                  <w:marBottom w:val="0"/>
                  <w:divBdr>
                    <w:top w:val="none" w:sz="0" w:space="0" w:color="auto"/>
                    <w:left w:val="none" w:sz="0" w:space="0" w:color="auto"/>
                    <w:bottom w:val="none" w:sz="0" w:space="0" w:color="auto"/>
                    <w:right w:val="none" w:sz="0" w:space="0" w:color="auto"/>
                  </w:divBdr>
                </w:div>
              </w:divsChild>
            </w:div>
            <w:div w:id="1764182381">
              <w:marLeft w:val="0"/>
              <w:marRight w:val="0"/>
              <w:marTop w:val="0"/>
              <w:marBottom w:val="0"/>
              <w:divBdr>
                <w:top w:val="none" w:sz="0" w:space="0" w:color="auto"/>
                <w:left w:val="none" w:sz="0" w:space="0" w:color="auto"/>
                <w:bottom w:val="none" w:sz="0" w:space="0" w:color="auto"/>
                <w:right w:val="none" w:sz="0" w:space="0" w:color="auto"/>
              </w:divBdr>
              <w:divsChild>
                <w:div w:id="211355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75512">
          <w:marLeft w:val="0"/>
          <w:marRight w:val="0"/>
          <w:marTop w:val="0"/>
          <w:marBottom w:val="0"/>
          <w:divBdr>
            <w:top w:val="none" w:sz="0" w:space="0" w:color="auto"/>
            <w:left w:val="none" w:sz="0" w:space="0" w:color="auto"/>
            <w:bottom w:val="none" w:sz="0" w:space="0" w:color="auto"/>
            <w:right w:val="none" w:sz="0" w:space="0" w:color="auto"/>
          </w:divBdr>
          <w:divsChild>
            <w:div w:id="489753811">
              <w:marLeft w:val="0"/>
              <w:marRight w:val="0"/>
              <w:marTop w:val="0"/>
              <w:marBottom w:val="0"/>
              <w:divBdr>
                <w:top w:val="none" w:sz="0" w:space="0" w:color="auto"/>
                <w:left w:val="none" w:sz="0" w:space="0" w:color="auto"/>
                <w:bottom w:val="none" w:sz="0" w:space="0" w:color="auto"/>
                <w:right w:val="none" w:sz="0" w:space="0" w:color="auto"/>
              </w:divBdr>
              <w:divsChild>
                <w:div w:id="1321421166">
                  <w:marLeft w:val="0"/>
                  <w:marRight w:val="0"/>
                  <w:marTop w:val="0"/>
                  <w:marBottom w:val="0"/>
                  <w:divBdr>
                    <w:top w:val="none" w:sz="0" w:space="0" w:color="auto"/>
                    <w:left w:val="none" w:sz="0" w:space="0" w:color="auto"/>
                    <w:bottom w:val="none" w:sz="0" w:space="0" w:color="auto"/>
                    <w:right w:val="none" w:sz="0" w:space="0" w:color="auto"/>
                  </w:divBdr>
                  <w:divsChild>
                    <w:div w:id="1771268789">
                      <w:marLeft w:val="0"/>
                      <w:marRight w:val="0"/>
                      <w:marTop w:val="0"/>
                      <w:marBottom w:val="0"/>
                      <w:divBdr>
                        <w:top w:val="none" w:sz="0" w:space="0" w:color="auto"/>
                        <w:left w:val="none" w:sz="0" w:space="0" w:color="auto"/>
                        <w:bottom w:val="none" w:sz="0" w:space="0" w:color="auto"/>
                        <w:right w:val="none" w:sz="0" w:space="0" w:color="auto"/>
                      </w:divBdr>
                    </w:div>
                  </w:divsChild>
                </w:div>
                <w:div w:id="1821731581">
                  <w:marLeft w:val="0"/>
                  <w:marRight w:val="0"/>
                  <w:marTop w:val="0"/>
                  <w:marBottom w:val="0"/>
                  <w:divBdr>
                    <w:top w:val="none" w:sz="0" w:space="0" w:color="auto"/>
                    <w:left w:val="none" w:sz="0" w:space="0" w:color="auto"/>
                    <w:bottom w:val="none" w:sz="0" w:space="0" w:color="auto"/>
                    <w:right w:val="none" w:sz="0" w:space="0" w:color="auto"/>
                  </w:divBdr>
                  <w:divsChild>
                    <w:div w:id="497888455">
                      <w:marLeft w:val="0"/>
                      <w:marRight w:val="0"/>
                      <w:marTop w:val="0"/>
                      <w:marBottom w:val="0"/>
                      <w:divBdr>
                        <w:top w:val="none" w:sz="0" w:space="0" w:color="auto"/>
                        <w:left w:val="none" w:sz="0" w:space="0" w:color="auto"/>
                        <w:bottom w:val="none" w:sz="0" w:space="0" w:color="auto"/>
                        <w:right w:val="none" w:sz="0" w:space="0" w:color="auto"/>
                      </w:divBdr>
                    </w:div>
                  </w:divsChild>
                </w:div>
                <w:div w:id="1687554393">
                  <w:marLeft w:val="0"/>
                  <w:marRight w:val="0"/>
                  <w:marTop w:val="0"/>
                  <w:marBottom w:val="0"/>
                  <w:divBdr>
                    <w:top w:val="none" w:sz="0" w:space="0" w:color="auto"/>
                    <w:left w:val="none" w:sz="0" w:space="0" w:color="auto"/>
                    <w:bottom w:val="none" w:sz="0" w:space="0" w:color="auto"/>
                    <w:right w:val="none" w:sz="0" w:space="0" w:color="auto"/>
                  </w:divBdr>
                  <w:divsChild>
                    <w:div w:id="5298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839138">
      <w:bodyDiv w:val="1"/>
      <w:marLeft w:val="0"/>
      <w:marRight w:val="0"/>
      <w:marTop w:val="0"/>
      <w:marBottom w:val="0"/>
      <w:divBdr>
        <w:top w:val="none" w:sz="0" w:space="0" w:color="auto"/>
        <w:left w:val="none" w:sz="0" w:space="0" w:color="auto"/>
        <w:bottom w:val="none" w:sz="0" w:space="0" w:color="auto"/>
        <w:right w:val="none" w:sz="0" w:space="0" w:color="auto"/>
      </w:divBdr>
    </w:div>
    <w:div w:id="1164515740">
      <w:bodyDiv w:val="1"/>
      <w:marLeft w:val="0"/>
      <w:marRight w:val="0"/>
      <w:marTop w:val="0"/>
      <w:marBottom w:val="0"/>
      <w:divBdr>
        <w:top w:val="none" w:sz="0" w:space="0" w:color="auto"/>
        <w:left w:val="none" w:sz="0" w:space="0" w:color="auto"/>
        <w:bottom w:val="none" w:sz="0" w:space="0" w:color="auto"/>
        <w:right w:val="none" w:sz="0" w:space="0" w:color="auto"/>
      </w:divBdr>
    </w:div>
    <w:div w:id="1178273963">
      <w:bodyDiv w:val="1"/>
      <w:marLeft w:val="0"/>
      <w:marRight w:val="0"/>
      <w:marTop w:val="0"/>
      <w:marBottom w:val="0"/>
      <w:divBdr>
        <w:top w:val="none" w:sz="0" w:space="0" w:color="auto"/>
        <w:left w:val="none" w:sz="0" w:space="0" w:color="auto"/>
        <w:bottom w:val="none" w:sz="0" w:space="0" w:color="auto"/>
        <w:right w:val="none" w:sz="0" w:space="0" w:color="auto"/>
      </w:divBdr>
      <w:divsChild>
        <w:div w:id="620649640">
          <w:marLeft w:val="0"/>
          <w:marRight w:val="0"/>
          <w:marTop w:val="0"/>
          <w:marBottom w:val="0"/>
          <w:divBdr>
            <w:top w:val="none" w:sz="0" w:space="0" w:color="auto"/>
            <w:left w:val="none" w:sz="0" w:space="0" w:color="auto"/>
            <w:bottom w:val="none" w:sz="0" w:space="0" w:color="auto"/>
            <w:right w:val="none" w:sz="0" w:space="0" w:color="auto"/>
          </w:divBdr>
          <w:divsChild>
            <w:div w:id="164176042">
              <w:marLeft w:val="0"/>
              <w:marRight w:val="0"/>
              <w:marTop w:val="0"/>
              <w:marBottom w:val="0"/>
              <w:divBdr>
                <w:top w:val="none" w:sz="0" w:space="0" w:color="auto"/>
                <w:left w:val="none" w:sz="0" w:space="0" w:color="auto"/>
                <w:bottom w:val="none" w:sz="0" w:space="0" w:color="auto"/>
                <w:right w:val="none" w:sz="0" w:space="0" w:color="auto"/>
              </w:divBdr>
              <w:divsChild>
                <w:div w:id="29776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9956">
      <w:bodyDiv w:val="1"/>
      <w:marLeft w:val="0"/>
      <w:marRight w:val="0"/>
      <w:marTop w:val="0"/>
      <w:marBottom w:val="0"/>
      <w:divBdr>
        <w:top w:val="none" w:sz="0" w:space="0" w:color="auto"/>
        <w:left w:val="none" w:sz="0" w:space="0" w:color="auto"/>
        <w:bottom w:val="none" w:sz="0" w:space="0" w:color="auto"/>
        <w:right w:val="none" w:sz="0" w:space="0" w:color="auto"/>
      </w:divBdr>
    </w:div>
    <w:div w:id="1187598483">
      <w:bodyDiv w:val="1"/>
      <w:marLeft w:val="0"/>
      <w:marRight w:val="0"/>
      <w:marTop w:val="0"/>
      <w:marBottom w:val="0"/>
      <w:divBdr>
        <w:top w:val="none" w:sz="0" w:space="0" w:color="auto"/>
        <w:left w:val="none" w:sz="0" w:space="0" w:color="auto"/>
        <w:bottom w:val="none" w:sz="0" w:space="0" w:color="auto"/>
        <w:right w:val="none" w:sz="0" w:space="0" w:color="auto"/>
      </w:divBdr>
    </w:div>
    <w:div w:id="1209076485">
      <w:bodyDiv w:val="1"/>
      <w:marLeft w:val="0"/>
      <w:marRight w:val="0"/>
      <w:marTop w:val="0"/>
      <w:marBottom w:val="0"/>
      <w:divBdr>
        <w:top w:val="none" w:sz="0" w:space="0" w:color="auto"/>
        <w:left w:val="none" w:sz="0" w:space="0" w:color="auto"/>
        <w:bottom w:val="none" w:sz="0" w:space="0" w:color="auto"/>
        <w:right w:val="none" w:sz="0" w:space="0" w:color="auto"/>
      </w:divBdr>
      <w:divsChild>
        <w:div w:id="802963455">
          <w:marLeft w:val="0"/>
          <w:marRight w:val="0"/>
          <w:marTop w:val="0"/>
          <w:marBottom w:val="0"/>
          <w:divBdr>
            <w:top w:val="none" w:sz="0" w:space="0" w:color="auto"/>
            <w:left w:val="none" w:sz="0" w:space="0" w:color="auto"/>
            <w:bottom w:val="none" w:sz="0" w:space="0" w:color="auto"/>
            <w:right w:val="none" w:sz="0" w:space="0" w:color="auto"/>
          </w:divBdr>
          <w:divsChild>
            <w:div w:id="352193291">
              <w:marLeft w:val="0"/>
              <w:marRight w:val="0"/>
              <w:marTop w:val="0"/>
              <w:marBottom w:val="0"/>
              <w:divBdr>
                <w:top w:val="none" w:sz="0" w:space="0" w:color="auto"/>
                <w:left w:val="none" w:sz="0" w:space="0" w:color="auto"/>
                <w:bottom w:val="none" w:sz="0" w:space="0" w:color="auto"/>
                <w:right w:val="none" w:sz="0" w:space="0" w:color="auto"/>
              </w:divBdr>
              <w:divsChild>
                <w:div w:id="170030487">
                  <w:marLeft w:val="0"/>
                  <w:marRight w:val="0"/>
                  <w:marTop w:val="0"/>
                  <w:marBottom w:val="0"/>
                  <w:divBdr>
                    <w:top w:val="none" w:sz="0" w:space="0" w:color="auto"/>
                    <w:left w:val="none" w:sz="0" w:space="0" w:color="auto"/>
                    <w:bottom w:val="none" w:sz="0" w:space="0" w:color="auto"/>
                    <w:right w:val="none" w:sz="0" w:space="0" w:color="auto"/>
                  </w:divBdr>
                  <w:divsChild>
                    <w:div w:id="108086220">
                      <w:marLeft w:val="0"/>
                      <w:marRight w:val="0"/>
                      <w:marTop w:val="0"/>
                      <w:marBottom w:val="0"/>
                      <w:divBdr>
                        <w:top w:val="none" w:sz="0" w:space="0" w:color="auto"/>
                        <w:left w:val="none" w:sz="0" w:space="0" w:color="auto"/>
                        <w:bottom w:val="none" w:sz="0" w:space="0" w:color="auto"/>
                        <w:right w:val="none" w:sz="0" w:space="0" w:color="auto"/>
                      </w:divBdr>
                    </w:div>
                  </w:divsChild>
                </w:div>
                <w:div w:id="754478255">
                  <w:marLeft w:val="0"/>
                  <w:marRight w:val="0"/>
                  <w:marTop w:val="0"/>
                  <w:marBottom w:val="0"/>
                  <w:divBdr>
                    <w:top w:val="none" w:sz="0" w:space="0" w:color="auto"/>
                    <w:left w:val="none" w:sz="0" w:space="0" w:color="auto"/>
                    <w:bottom w:val="none" w:sz="0" w:space="0" w:color="auto"/>
                    <w:right w:val="none" w:sz="0" w:space="0" w:color="auto"/>
                  </w:divBdr>
                  <w:divsChild>
                    <w:div w:id="12585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154184">
          <w:marLeft w:val="0"/>
          <w:marRight w:val="0"/>
          <w:marTop w:val="0"/>
          <w:marBottom w:val="0"/>
          <w:divBdr>
            <w:top w:val="none" w:sz="0" w:space="0" w:color="auto"/>
            <w:left w:val="none" w:sz="0" w:space="0" w:color="auto"/>
            <w:bottom w:val="none" w:sz="0" w:space="0" w:color="auto"/>
            <w:right w:val="none" w:sz="0" w:space="0" w:color="auto"/>
          </w:divBdr>
          <w:divsChild>
            <w:div w:id="535655508">
              <w:marLeft w:val="0"/>
              <w:marRight w:val="0"/>
              <w:marTop w:val="0"/>
              <w:marBottom w:val="0"/>
              <w:divBdr>
                <w:top w:val="none" w:sz="0" w:space="0" w:color="auto"/>
                <w:left w:val="none" w:sz="0" w:space="0" w:color="auto"/>
                <w:bottom w:val="none" w:sz="0" w:space="0" w:color="auto"/>
                <w:right w:val="none" w:sz="0" w:space="0" w:color="auto"/>
              </w:divBdr>
              <w:divsChild>
                <w:div w:id="1004747759">
                  <w:marLeft w:val="0"/>
                  <w:marRight w:val="0"/>
                  <w:marTop w:val="0"/>
                  <w:marBottom w:val="0"/>
                  <w:divBdr>
                    <w:top w:val="none" w:sz="0" w:space="0" w:color="auto"/>
                    <w:left w:val="none" w:sz="0" w:space="0" w:color="auto"/>
                    <w:bottom w:val="none" w:sz="0" w:space="0" w:color="auto"/>
                    <w:right w:val="none" w:sz="0" w:space="0" w:color="auto"/>
                  </w:divBdr>
                  <w:divsChild>
                    <w:div w:id="621151464">
                      <w:marLeft w:val="0"/>
                      <w:marRight w:val="0"/>
                      <w:marTop w:val="0"/>
                      <w:marBottom w:val="0"/>
                      <w:divBdr>
                        <w:top w:val="none" w:sz="0" w:space="0" w:color="auto"/>
                        <w:left w:val="none" w:sz="0" w:space="0" w:color="auto"/>
                        <w:bottom w:val="none" w:sz="0" w:space="0" w:color="auto"/>
                        <w:right w:val="none" w:sz="0" w:space="0" w:color="auto"/>
                      </w:divBdr>
                    </w:div>
                  </w:divsChild>
                </w:div>
                <w:div w:id="709304630">
                  <w:marLeft w:val="0"/>
                  <w:marRight w:val="0"/>
                  <w:marTop w:val="0"/>
                  <w:marBottom w:val="0"/>
                  <w:divBdr>
                    <w:top w:val="none" w:sz="0" w:space="0" w:color="auto"/>
                    <w:left w:val="none" w:sz="0" w:space="0" w:color="auto"/>
                    <w:bottom w:val="none" w:sz="0" w:space="0" w:color="auto"/>
                    <w:right w:val="none" w:sz="0" w:space="0" w:color="auto"/>
                  </w:divBdr>
                  <w:divsChild>
                    <w:div w:id="160072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072768">
          <w:marLeft w:val="0"/>
          <w:marRight w:val="0"/>
          <w:marTop w:val="0"/>
          <w:marBottom w:val="0"/>
          <w:divBdr>
            <w:top w:val="none" w:sz="0" w:space="0" w:color="auto"/>
            <w:left w:val="none" w:sz="0" w:space="0" w:color="auto"/>
            <w:bottom w:val="none" w:sz="0" w:space="0" w:color="auto"/>
            <w:right w:val="none" w:sz="0" w:space="0" w:color="auto"/>
          </w:divBdr>
          <w:divsChild>
            <w:div w:id="607347761">
              <w:marLeft w:val="0"/>
              <w:marRight w:val="0"/>
              <w:marTop w:val="0"/>
              <w:marBottom w:val="0"/>
              <w:divBdr>
                <w:top w:val="none" w:sz="0" w:space="0" w:color="auto"/>
                <w:left w:val="none" w:sz="0" w:space="0" w:color="auto"/>
                <w:bottom w:val="none" w:sz="0" w:space="0" w:color="auto"/>
                <w:right w:val="none" w:sz="0" w:space="0" w:color="auto"/>
              </w:divBdr>
              <w:divsChild>
                <w:div w:id="1963415355">
                  <w:marLeft w:val="0"/>
                  <w:marRight w:val="0"/>
                  <w:marTop w:val="0"/>
                  <w:marBottom w:val="0"/>
                  <w:divBdr>
                    <w:top w:val="none" w:sz="0" w:space="0" w:color="auto"/>
                    <w:left w:val="none" w:sz="0" w:space="0" w:color="auto"/>
                    <w:bottom w:val="none" w:sz="0" w:space="0" w:color="auto"/>
                    <w:right w:val="none" w:sz="0" w:space="0" w:color="auto"/>
                  </w:divBdr>
                  <w:divsChild>
                    <w:div w:id="167183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54277">
      <w:bodyDiv w:val="1"/>
      <w:marLeft w:val="0"/>
      <w:marRight w:val="0"/>
      <w:marTop w:val="0"/>
      <w:marBottom w:val="0"/>
      <w:divBdr>
        <w:top w:val="none" w:sz="0" w:space="0" w:color="auto"/>
        <w:left w:val="none" w:sz="0" w:space="0" w:color="auto"/>
        <w:bottom w:val="none" w:sz="0" w:space="0" w:color="auto"/>
        <w:right w:val="none" w:sz="0" w:space="0" w:color="auto"/>
      </w:divBdr>
    </w:div>
    <w:div w:id="1240677714">
      <w:bodyDiv w:val="1"/>
      <w:marLeft w:val="0"/>
      <w:marRight w:val="0"/>
      <w:marTop w:val="0"/>
      <w:marBottom w:val="0"/>
      <w:divBdr>
        <w:top w:val="none" w:sz="0" w:space="0" w:color="auto"/>
        <w:left w:val="none" w:sz="0" w:space="0" w:color="auto"/>
        <w:bottom w:val="none" w:sz="0" w:space="0" w:color="auto"/>
        <w:right w:val="none" w:sz="0" w:space="0" w:color="auto"/>
      </w:divBdr>
    </w:div>
    <w:div w:id="1242064839">
      <w:bodyDiv w:val="1"/>
      <w:marLeft w:val="0"/>
      <w:marRight w:val="0"/>
      <w:marTop w:val="0"/>
      <w:marBottom w:val="0"/>
      <w:divBdr>
        <w:top w:val="none" w:sz="0" w:space="0" w:color="auto"/>
        <w:left w:val="none" w:sz="0" w:space="0" w:color="auto"/>
        <w:bottom w:val="none" w:sz="0" w:space="0" w:color="auto"/>
        <w:right w:val="none" w:sz="0" w:space="0" w:color="auto"/>
      </w:divBdr>
      <w:divsChild>
        <w:div w:id="2053580351">
          <w:marLeft w:val="0"/>
          <w:marRight w:val="0"/>
          <w:marTop w:val="0"/>
          <w:marBottom w:val="0"/>
          <w:divBdr>
            <w:top w:val="none" w:sz="0" w:space="0" w:color="auto"/>
            <w:left w:val="none" w:sz="0" w:space="0" w:color="auto"/>
            <w:bottom w:val="none" w:sz="0" w:space="0" w:color="auto"/>
            <w:right w:val="none" w:sz="0" w:space="0" w:color="auto"/>
          </w:divBdr>
          <w:divsChild>
            <w:div w:id="1733307859">
              <w:marLeft w:val="0"/>
              <w:marRight w:val="0"/>
              <w:marTop w:val="0"/>
              <w:marBottom w:val="0"/>
              <w:divBdr>
                <w:top w:val="none" w:sz="0" w:space="0" w:color="auto"/>
                <w:left w:val="none" w:sz="0" w:space="0" w:color="auto"/>
                <w:bottom w:val="none" w:sz="0" w:space="0" w:color="auto"/>
                <w:right w:val="none" w:sz="0" w:space="0" w:color="auto"/>
              </w:divBdr>
              <w:divsChild>
                <w:div w:id="379135331">
                  <w:marLeft w:val="0"/>
                  <w:marRight w:val="0"/>
                  <w:marTop w:val="0"/>
                  <w:marBottom w:val="0"/>
                  <w:divBdr>
                    <w:top w:val="none" w:sz="0" w:space="0" w:color="auto"/>
                    <w:left w:val="none" w:sz="0" w:space="0" w:color="auto"/>
                    <w:bottom w:val="none" w:sz="0" w:space="0" w:color="auto"/>
                    <w:right w:val="none" w:sz="0" w:space="0" w:color="auto"/>
                  </w:divBdr>
                  <w:divsChild>
                    <w:div w:id="5857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744014">
      <w:bodyDiv w:val="1"/>
      <w:marLeft w:val="0"/>
      <w:marRight w:val="0"/>
      <w:marTop w:val="0"/>
      <w:marBottom w:val="0"/>
      <w:divBdr>
        <w:top w:val="none" w:sz="0" w:space="0" w:color="auto"/>
        <w:left w:val="none" w:sz="0" w:space="0" w:color="auto"/>
        <w:bottom w:val="none" w:sz="0" w:space="0" w:color="auto"/>
        <w:right w:val="none" w:sz="0" w:space="0" w:color="auto"/>
      </w:divBdr>
      <w:divsChild>
        <w:div w:id="1880237647">
          <w:marLeft w:val="75"/>
          <w:marRight w:val="75"/>
          <w:marTop w:val="0"/>
          <w:marBottom w:val="75"/>
          <w:divBdr>
            <w:top w:val="none" w:sz="0" w:space="0" w:color="auto"/>
            <w:left w:val="none" w:sz="0" w:space="0" w:color="auto"/>
            <w:bottom w:val="none" w:sz="0" w:space="0" w:color="auto"/>
            <w:right w:val="none" w:sz="0" w:space="0" w:color="auto"/>
          </w:divBdr>
        </w:div>
      </w:divsChild>
    </w:div>
    <w:div w:id="1289821226">
      <w:bodyDiv w:val="1"/>
      <w:marLeft w:val="0"/>
      <w:marRight w:val="0"/>
      <w:marTop w:val="0"/>
      <w:marBottom w:val="0"/>
      <w:divBdr>
        <w:top w:val="none" w:sz="0" w:space="0" w:color="auto"/>
        <w:left w:val="none" w:sz="0" w:space="0" w:color="auto"/>
        <w:bottom w:val="none" w:sz="0" w:space="0" w:color="auto"/>
        <w:right w:val="none" w:sz="0" w:space="0" w:color="auto"/>
      </w:divBdr>
      <w:divsChild>
        <w:div w:id="893472462">
          <w:marLeft w:val="0"/>
          <w:marRight w:val="0"/>
          <w:marTop w:val="0"/>
          <w:marBottom w:val="0"/>
          <w:divBdr>
            <w:top w:val="none" w:sz="0" w:space="0" w:color="auto"/>
            <w:left w:val="none" w:sz="0" w:space="0" w:color="auto"/>
            <w:bottom w:val="none" w:sz="0" w:space="0" w:color="auto"/>
            <w:right w:val="none" w:sz="0" w:space="0" w:color="auto"/>
          </w:divBdr>
          <w:divsChild>
            <w:div w:id="1258903446">
              <w:marLeft w:val="0"/>
              <w:marRight w:val="0"/>
              <w:marTop w:val="0"/>
              <w:marBottom w:val="0"/>
              <w:divBdr>
                <w:top w:val="none" w:sz="0" w:space="0" w:color="auto"/>
                <w:left w:val="none" w:sz="0" w:space="0" w:color="auto"/>
                <w:bottom w:val="none" w:sz="0" w:space="0" w:color="auto"/>
                <w:right w:val="none" w:sz="0" w:space="0" w:color="auto"/>
              </w:divBdr>
              <w:divsChild>
                <w:div w:id="21111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223164">
      <w:bodyDiv w:val="1"/>
      <w:marLeft w:val="0"/>
      <w:marRight w:val="0"/>
      <w:marTop w:val="0"/>
      <w:marBottom w:val="0"/>
      <w:divBdr>
        <w:top w:val="none" w:sz="0" w:space="0" w:color="auto"/>
        <w:left w:val="none" w:sz="0" w:space="0" w:color="auto"/>
        <w:bottom w:val="none" w:sz="0" w:space="0" w:color="auto"/>
        <w:right w:val="none" w:sz="0" w:space="0" w:color="auto"/>
      </w:divBdr>
      <w:divsChild>
        <w:div w:id="2111200175">
          <w:marLeft w:val="0"/>
          <w:marRight w:val="0"/>
          <w:marTop w:val="0"/>
          <w:marBottom w:val="0"/>
          <w:divBdr>
            <w:top w:val="none" w:sz="0" w:space="0" w:color="auto"/>
            <w:left w:val="none" w:sz="0" w:space="0" w:color="auto"/>
            <w:bottom w:val="none" w:sz="0" w:space="0" w:color="auto"/>
            <w:right w:val="none" w:sz="0" w:space="0" w:color="auto"/>
          </w:divBdr>
          <w:divsChild>
            <w:div w:id="1849981712">
              <w:marLeft w:val="0"/>
              <w:marRight w:val="0"/>
              <w:marTop w:val="0"/>
              <w:marBottom w:val="0"/>
              <w:divBdr>
                <w:top w:val="none" w:sz="0" w:space="0" w:color="auto"/>
                <w:left w:val="none" w:sz="0" w:space="0" w:color="auto"/>
                <w:bottom w:val="none" w:sz="0" w:space="0" w:color="auto"/>
                <w:right w:val="none" w:sz="0" w:space="0" w:color="auto"/>
              </w:divBdr>
              <w:divsChild>
                <w:div w:id="1006397860">
                  <w:marLeft w:val="0"/>
                  <w:marRight w:val="0"/>
                  <w:marTop w:val="0"/>
                  <w:marBottom w:val="0"/>
                  <w:divBdr>
                    <w:top w:val="none" w:sz="0" w:space="0" w:color="auto"/>
                    <w:left w:val="none" w:sz="0" w:space="0" w:color="auto"/>
                    <w:bottom w:val="none" w:sz="0" w:space="0" w:color="auto"/>
                    <w:right w:val="none" w:sz="0" w:space="0" w:color="auto"/>
                  </w:divBdr>
                </w:div>
              </w:divsChild>
            </w:div>
            <w:div w:id="1243685245">
              <w:marLeft w:val="0"/>
              <w:marRight w:val="0"/>
              <w:marTop w:val="0"/>
              <w:marBottom w:val="0"/>
              <w:divBdr>
                <w:top w:val="none" w:sz="0" w:space="0" w:color="auto"/>
                <w:left w:val="none" w:sz="0" w:space="0" w:color="auto"/>
                <w:bottom w:val="none" w:sz="0" w:space="0" w:color="auto"/>
                <w:right w:val="none" w:sz="0" w:space="0" w:color="auto"/>
              </w:divBdr>
              <w:divsChild>
                <w:div w:id="865680003">
                  <w:marLeft w:val="0"/>
                  <w:marRight w:val="0"/>
                  <w:marTop w:val="0"/>
                  <w:marBottom w:val="0"/>
                  <w:divBdr>
                    <w:top w:val="none" w:sz="0" w:space="0" w:color="auto"/>
                    <w:left w:val="none" w:sz="0" w:space="0" w:color="auto"/>
                    <w:bottom w:val="none" w:sz="0" w:space="0" w:color="auto"/>
                    <w:right w:val="none" w:sz="0" w:space="0" w:color="auto"/>
                  </w:divBdr>
                </w:div>
              </w:divsChild>
            </w:div>
            <w:div w:id="383260660">
              <w:marLeft w:val="0"/>
              <w:marRight w:val="0"/>
              <w:marTop w:val="0"/>
              <w:marBottom w:val="0"/>
              <w:divBdr>
                <w:top w:val="none" w:sz="0" w:space="0" w:color="auto"/>
                <w:left w:val="none" w:sz="0" w:space="0" w:color="auto"/>
                <w:bottom w:val="none" w:sz="0" w:space="0" w:color="auto"/>
                <w:right w:val="none" w:sz="0" w:space="0" w:color="auto"/>
              </w:divBdr>
              <w:divsChild>
                <w:div w:id="1556356720">
                  <w:marLeft w:val="0"/>
                  <w:marRight w:val="0"/>
                  <w:marTop w:val="0"/>
                  <w:marBottom w:val="0"/>
                  <w:divBdr>
                    <w:top w:val="none" w:sz="0" w:space="0" w:color="auto"/>
                    <w:left w:val="none" w:sz="0" w:space="0" w:color="auto"/>
                    <w:bottom w:val="none" w:sz="0" w:space="0" w:color="auto"/>
                    <w:right w:val="none" w:sz="0" w:space="0" w:color="auto"/>
                  </w:divBdr>
                </w:div>
                <w:div w:id="116582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2160">
          <w:marLeft w:val="0"/>
          <w:marRight w:val="0"/>
          <w:marTop w:val="0"/>
          <w:marBottom w:val="0"/>
          <w:divBdr>
            <w:top w:val="none" w:sz="0" w:space="0" w:color="auto"/>
            <w:left w:val="none" w:sz="0" w:space="0" w:color="auto"/>
            <w:bottom w:val="none" w:sz="0" w:space="0" w:color="auto"/>
            <w:right w:val="none" w:sz="0" w:space="0" w:color="auto"/>
          </w:divBdr>
          <w:divsChild>
            <w:div w:id="154615481">
              <w:marLeft w:val="0"/>
              <w:marRight w:val="0"/>
              <w:marTop w:val="0"/>
              <w:marBottom w:val="0"/>
              <w:divBdr>
                <w:top w:val="none" w:sz="0" w:space="0" w:color="auto"/>
                <w:left w:val="none" w:sz="0" w:space="0" w:color="auto"/>
                <w:bottom w:val="none" w:sz="0" w:space="0" w:color="auto"/>
                <w:right w:val="none" w:sz="0" w:space="0" w:color="auto"/>
              </w:divBdr>
              <w:divsChild>
                <w:div w:id="1477380050">
                  <w:marLeft w:val="0"/>
                  <w:marRight w:val="0"/>
                  <w:marTop w:val="0"/>
                  <w:marBottom w:val="0"/>
                  <w:divBdr>
                    <w:top w:val="none" w:sz="0" w:space="0" w:color="auto"/>
                    <w:left w:val="none" w:sz="0" w:space="0" w:color="auto"/>
                    <w:bottom w:val="none" w:sz="0" w:space="0" w:color="auto"/>
                    <w:right w:val="none" w:sz="0" w:space="0" w:color="auto"/>
                  </w:divBdr>
                </w:div>
              </w:divsChild>
            </w:div>
            <w:div w:id="552237655">
              <w:marLeft w:val="0"/>
              <w:marRight w:val="0"/>
              <w:marTop w:val="0"/>
              <w:marBottom w:val="0"/>
              <w:divBdr>
                <w:top w:val="none" w:sz="0" w:space="0" w:color="auto"/>
                <w:left w:val="none" w:sz="0" w:space="0" w:color="auto"/>
                <w:bottom w:val="none" w:sz="0" w:space="0" w:color="auto"/>
                <w:right w:val="none" w:sz="0" w:space="0" w:color="auto"/>
              </w:divBdr>
              <w:divsChild>
                <w:div w:id="1240560138">
                  <w:marLeft w:val="0"/>
                  <w:marRight w:val="0"/>
                  <w:marTop w:val="0"/>
                  <w:marBottom w:val="0"/>
                  <w:divBdr>
                    <w:top w:val="none" w:sz="0" w:space="0" w:color="auto"/>
                    <w:left w:val="none" w:sz="0" w:space="0" w:color="auto"/>
                    <w:bottom w:val="none" w:sz="0" w:space="0" w:color="auto"/>
                    <w:right w:val="none" w:sz="0" w:space="0" w:color="auto"/>
                  </w:divBdr>
                </w:div>
              </w:divsChild>
            </w:div>
            <w:div w:id="78723706">
              <w:marLeft w:val="0"/>
              <w:marRight w:val="0"/>
              <w:marTop w:val="0"/>
              <w:marBottom w:val="0"/>
              <w:divBdr>
                <w:top w:val="none" w:sz="0" w:space="0" w:color="auto"/>
                <w:left w:val="none" w:sz="0" w:space="0" w:color="auto"/>
                <w:bottom w:val="none" w:sz="0" w:space="0" w:color="auto"/>
                <w:right w:val="none" w:sz="0" w:space="0" w:color="auto"/>
              </w:divBdr>
              <w:divsChild>
                <w:div w:id="1732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96689">
          <w:marLeft w:val="0"/>
          <w:marRight w:val="0"/>
          <w:marTop w:val="0"/>
          <w:marBottom w:val="0"/>
          <w:divBdr>
            <w:top w:val="none" w:sz="0" w:space="0" w:color="auto"/>
            <w:left w:val="none" w:sz="0" w:space="0" w:color="auto"/>
            <w:bottom w:val="none" w:sz="0" w:space="0" w:color="auto"/>
            <w:right w:val="none" w:sz="0" w:space="0" w:color="auto"/>
          </w:divBdr>
          <w:divsChild>
            <w:div w:id="286550798">
              <w:marLeft w:val="0"/>
              <w:marRight w:val="0"/>
              <w:marTop w:val="0"/>
              <w:marBottom w:val="0"/>
              <w:divBdr>
                <w:top w:val="none" w:sz="0" w:space="0" w:color="auto"/>
                <w:left w:val="none" w:sz="0" w:space="0" w:color="auto"/>
                <w:bottom w:val="none" w:sz="0" w:space="0" w:color="auto"/>
                <w:right w:val="none" w:sz="0" w:space="0" w:color="auto"/>
              </w:divBdr>
              <w:divsChild>
                <w:div w:id="1903364554">
                  <w:marLeft w:val="0"/>
                  <w:marRight w:val="0"/>
                  <w:marTop w:val="0"/>
                  <w:marBottom w:val="0"/>
                  <w:divBdr>
                    <w:top w:val="none" w:sz="0" w:space="0" w:color="auto"/>
                    <w:left w:val="none" w:sz="0" w:space="0" w:color="auto"/>
                    <w:bottom w:val="none" w:sz="0" w:space="0" w:color="auto"/>
                    <w:right w:val="none" w:sz="0" w:space="0" w:color="auto"/>
                  </w:divBdr>
                </w:div>
              </w:divsChild>
            </w:div>
            <w:div w:id="319698422">
              <w:marLeft w:val="0"/>
              <w:marRight w:val="0"/>
              <w:marTop w:val="0"/>
              <w:marBottom w:val="0"/>
              <w:divBdr>
                <w:top w:val="none" w:sz="0" w:space="0" w:color="auto"/>
                <w:left w:val="none" w:sz="0" w:space="0" w:color="auto"/>
                <w:bottom w:val="none" w:sz="0" w:space="0" w:color="auto"/>
                <w:right w:val="none" w:sz="0" w:space="0" w:color="auto"/>
              </w:divBdr>
              <w:divsChild>
                <w:div w:id="750002676">
                  <w:marLeft w:val="0"/>
                  <w:marRight w:val="0"/>
                  <w:marTop w:val="0"/>
                  <w:marBottom w:val="0"/>
                  <w:divBdr>
                    <w:top w:val="none" w:sz="0" w:space="0" w:color="auto"/>
                    <w:left w:val="none" w:sz="0" w:space="0" w:color="auto"/>
                    <w:bottom w:val="none" w:sz="0" w:space="0" w:color="auto"/>
                    <w:right w:val="none" w:sz="0" w:space="0" w:color="auto"/>
                  </w:divBdr>
                </w:div>
              </w:divsChild>
            </w:div>
            <w:div w:id="1194535820">
              <w:marLeft w:val="0"/>
              <w:marRight w:val="0"/>
              <w:marTop w:val="0"/>
              <w:marBottom w:val="0"/>
              <w:divBdr>
                <w:top w:val="none" w:sz="0" w:space="0" w:color="auto"/>
                <w:left w:val="none" w:sz="0" w:space="0" w:color="auto"/>
                <w:bottom w:val="none" w:sz="0" w:space="0" w:color="auto"/>
                <w:right w:val="none" w:sz="0" w:space="0" w:color="auto"/>
              </w:divBdr>
              <w:divsChild>
                <w:div w:id="100774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04220">
          <w:marLeft w:val="0"/>
          <w:marRight w:val="0"/>
          <w:marTop w:val="0"/>
          <w:marBottom w:val="0"/>
          <w:divBdr>
            <w:top w:val="none" w:sz="0" w:space="0" w:color="auto"/>
            <w:left w:val="none" w:sz="0" w:space="0" w:color="auto"/>
            <w:bottom w:val="none" w:sz="0" w:space="0" w:color="auto"/>
            <w:right w:val="none" w:sz="0" w:space="0" w:color="auto"/>
          </w:divBdr>
          <w:divsChild>
            <w:div w:id="32926295">
              <w:marLeft w:val="0"/>
              <w:marRight w:val="0"/>
              <w:marTop w:val="0"/>
              <w:marBottom w:val="0"/>
              <w:divBdr>
                <w:top w:val="none" w:sz="0" w:space="0" w:color="auto"/>
                <w:left w:val="none" w:sz="0" w:space="0" w:color="auto"/>
                <w:bottom w:val="none" w:sz="0" w:space="0" w:color="auto"/>
                <w:right w:val="none" w:sz="0" w:space="0" w:color="auto"/>
              </w:divBdr>
              <w:divsChild>
                <w:div w:id="770315195">
                  <w:marLeft w:val="0"/>
                  <w:marRight w:val="0"/>
                  <w:marTop w:val="0"/>
                  <w:marBottom w:val="0"/>
                  <w:divBdr>
                    <w:top w:val="none" w:sz="0" w:space="0" w:color="auto"/>
                    <w:left w:val="none" w:sz="0" w:space="0" w:color="auto"/>
                    <w:bottom w:val="none" w:sz="0" w:space="0" w:color="auto"/>
                    <w:right w:val="none" w:sz="0" w:space="0" w:color="auto"/>
                  </w:divBdr>
                </w:div>
              </w:divsChild>
            </w:div>
            <w:div w:id="909390115">
              <w:marLeft w:val="0"/>
              <w:marRight w:val="0"/>
              <w:marTop w:val="0"/>
              <w:marBottom w:val="0"/>
              <w:divBdr>
                <w:top w:val="none" w:sz="0" w:space="0" w:color="auto"/>
                <w:left w:val="none" w:sz="0" w:space="0" w:color="auto"/>
                <w:bottom w:val="none" w:sz="0" w:space="0" w:color="auto"/>
                <w:right w:val="none" w:sz="0" w:space="0" w:color="auto"/>
              </w:divBdr>
              <w:divsChild>
                <w:div w:id="829563334">
                  <w:marLeft w:val="0"/>
                  <w:marRight w:val="0"/>
                  <w:marTop w:val="0"/>
                  <w:marBottom w:val="0"/>
                  <w:divBdr>
                    <w:top w:val="none" w:sz="0" w:space="0" w:color="auto"/>
                    <w:left w:val="none" w:sz="0" w:space="0" w:color="auto"/>
                    <w:bottom w:val="none" w:sz="0" w:space="0" w:color="auto"/>
                    <w:right w:val="none" w:sz="0" w:space="0" w:color="auto"/>
                  </w:divBdr>
                </w:div>
                <w:div w:id="9764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09062">
      <w:bodyDiv w:val="1"/>
      <w:marLeft w:val="0"/>
      <w:marRight w:val="0"/>
      <w:marTop w:val="0"/>
      <w:marBottom w:val="0"/>
      <w:divBdr>
        <w:top w:val="none" w:sz="0" w:space="0" w:color="auto"/>
        <w:left w:val="none" w:sz="0" w:space="0" w:color="auto"/>
        <w:bottom w:val="none" w:sz="0" w:space="0" w:color="auto"/>
        <w:right w:val="none" w:sz="0" w:space="0" w:color="auto"/>
      </w:divBdr>
      <w:divsChild>
        <w:div w:id="705638479">
          <w:marLeft w:val="0"/>
          <w:marRight w:val="0"/>
          <w:marTop w:val="0"/>
          <w:marBottom w:val="0"/>
          <w:divBdr>
            <w:top w:val="none" w:sz="0" w:space="0" w:color="auto"/>
            <w:left w:val="none" w:sz="0" w:space="0" w:color="auto"/>
            <w:bottom w:val="none" w:sz="0" w:space="0" w:color="auto"/>
            <w:right w:val="none" w:sz="0" w:space="0" w:color="auto"/>
          </w:divBdr>
          <w:divsChild>
            <w:div w:id="293679479">
              <w:marLeft w:val="0"/>
              <w:marRight w:val="0"/>
              <w:marTop w:val="0"/>
              <w:marBottom w:val="0"/>
              <w:divBdr>
                <w:top w:val="none" w:sz="0" w:space="0" w:color="auto"/>
                <w:left w:val="none" w:sz="0" w:space="0" w:color="auto"/>
                <w:bottom w:val="none" w:sz="0" w:space="0" w:color="auto"/>
                <w:right w:val="none" w:sz="0" w:space="0" w:color="auto"/>
              </w:divBdr>
              <w:divsChild>
                <w:div w:id="151757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389603">
      <w:bodyDiv w:val="1"/>
      <w:marLeft w:val="0"/>
      <w:marRight w:val="0"/>
      <w:marTop w:val="0"/>
      <w:marBottom w:val="0"/>
      <w:divBdr>
        <w:top w:val="none" w:sz="0" w:space="0" w:color="auto"/>
        <w:left w:val="none" w:sz="0" w:space="0" w:color="auto"/>
        <w:bottom w:val="none" w:sz="0" w:space="0" w:color="auto"/>
        <w:right w:val="none" w:sz="0" w:space="0" w:color="auto"/>
      </w:divBdr>
      <w:divsChild>
        <w:div w:id="2006668359">
          <w:marLeft w:val="0"/>
          <w:marRight w:val="0"/>
          <w:marTop w:val="0"/>
          <w:marBottom w:val="0"/>
          <w:divBdr>
            <w:top w:val="none" w:sz="0" w:space="0" w:color="auto"/>
            <w:left w:val="none" w:sz="0" w:space="0" w:color="auto"/>
            <w:bottom w:val="none" w:sz="0" w:space="0" w:color="auto"/>
            <w:right w:val="none" w:sz="0" w:space="0" w:color="auto"/>
          </w:divBdr>
          <w:divsChild>
            <w:div w:id="1824853746">
              <w:marLeft w:val="0"/>
              <w:marRight w:val="0"/>
              <w:marTop w:val="0"/>
              <w:marBottom w:val="0"/>
              <w:divBdr>
                <w:top w:val="none" w:sz="0" w:space="0" w:color="auto"/>
                <w:left w:val="none" w:sz="0" w:space="0" w:color="auto"/>
                <w:bottom w:val="none" w:sz="0" w:space="0" w:color="auto"/>
                <w:right w:val="none" w:sz="0" w:space="0" w:color="auto"/>
              </w:divBdr>
              <w:divsChild>
                <w:div w:id="148597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84925">
      <w:bodyDiv w:val="1"/>
      <w:marLeft w:val="0"/>
      <w:marRight w:val="0"/>
      <w:marTop w:val="0"/>
      <w:marBottom w:val="0"/>
      <w:divBdr>
        <w:top w:val="none" w:sz="0" w:space="0" w:color="auto"/>
        <w:left w:val="none" w:sz="0" w:space="0" w:color="auto"/>
        <w:bottom w:val="none" w:sz="0" w:space="0" w:color="auto"/>
        <w:right w:val="none" w:sz="0" w:space="0" w:color="auto"/>
      </w:divBdr>
    </w:div>
    <w:div w:id="1319073250">
      <w:bodyDiv w:val="1"/>
      <w:marLeft w:val="0"/>
      <w:marRight w:val="0"/>
      <w:marTop w:val="0"/>
      <w:marBottom w:val="0"/>
      <w:divBdr>
        <w:top w:val="none" w:sz="0" w:space="0" w:color="auto"/>
        <w:left w:val="none" w:sz="0" w:space="0" w:color="auto"/>
        <w:bottom w:val="none" w:sz="0" w:space="0" w:color="auto"/>
        <w:right w:val="none" w:sz="0" w:space="0" w:color="auto"/>
      </w:divBdr>
      <w:divsChild>
        <w:div w:id="926958438">
          <w:marLeft w:val="0"/>
          <w:marRight w:val="0"/>
          <w:marTop w:val="0"/>
          <w:marBottom w:val="0"/>
          <w:divBdr>
            <w:top w:val="none" w:sz="0" w:space="0" w:color="auto"/>
            <w:left w:val="none" w:sz="0" w:space="0" w:color="auto"/>
            <w:bottom w:val="none" w:sz="0" w:space="0" w:color="auto"/>
            <w:right w:val="none" w:sz="0" w:space="0" w:color="auto"/>
          </w:divBdr>
          <w:divsChild>
            <w:div w:id="71859150">
              <w:marLeft w:val="0"/>
              <w:marRight w:val="0"/>
              <w:marTop w:val="0"/>
              <w:marBottom w:val="0"/>
              <w:divBdr>
                <w:top w:val="none" w:sz="0" w:space="0" w:color="auto"/>
                <w:left w:val="none" w:sz="0" w:space="0" w:color="auto"/>
                <w:bottom w:val="none" w:sz="0" w:space="0" w:color="auto"/>
                <w:right w:val="none" w:sz="0" w:space="0" w:color="auto"/>
              </w:divBdr>
              <w:divsChild>
                <w:div w:id="211579335">
                  <w:marLeft w:val="0"/>
                  <w:marRight w:val="0"/>
                  <w:marTop w:val="0"/>
                  <w:marBottom w:val="0"/>
                  <w:divBdr>
                    <w:top w:val="none" w:sz="0" w:space="0" w:color="auto"/>
                    <w:left w:val="none" w:sz="0" w:space="0" w:color="auto"/>
                    <w:bottom w:val="none" w:sz="0" w:space="0" w:color="auto"/>
                    <w:right w:val="none" w:sz="0" w:space="0" w:color="auto"/>
                  </w:divBdr>
                  <w:divsChild>
                    <w:div w:id="2087070046">
                      <w:marLeft w:val="0"/>
                      <w:marRight w:val="0"/>
                      <w:marTop w:val="0"/>
                      <w:marBottom w:val="0"/>
                      <w:divBdr>
                        <w:top w:val="none" w:sz="0" w:space="0" w:color="auto"/>
                        <w:left w:val="none" w:sz="0" w:space="0" w:color="auto"/>
                        <w:bottom w:val="none" w:sz="0" w:space="0" w:color="auto"/>
                        <w:right w:val="none" w:sz="0" w:space="0" w:color="auto"/>
                      </w:divBdr>
                      <w:divsChild>
                        <w:div w:id="1021324478">
                          <w:marLeft w:val="0"/>
                          <w:marRight w:val="0"/>
                          <w:marTop w:val="0"/>
                          <w:marBottom w:val="0"/>
                          <w:divBdr>
                            <w:top w:val="none" w:sz="0" w:space="0" w:color="auto"/>
                            <w:left w:val="none" w:sz="0" w:space="0" w:color="auto"/>
                            <w:bottom w:val="none" w:sz="0" w:space="0" w:color="auto"/>
                            <w:right w:val="none" w:sz="0" w:space="0" w:color="auto"/>
                          </w:divBdr>
                          <w:divsChild>
                            <w:div w:id="1498037814">
                              <w:marLeft w:val="0"/>
                              <w:marRight w:val="0"/>
                              <w:marTop w:val="0"/>
                              <w:marBottom w:val="0"/>
                              <w:divBdr>
                                <w:top w:val="none" w:sz="0" w:space="0" w:color="auto"/>
                                <w:left w:val="none" w:sz="0" w:space="0" w:color="auto"/>
                                <w:bottom w:val="none" w:sz="0" w:space="0" w:color="auto"/>
                                <w:right w:val="none" w:sz="0" w:space="0" w:color="auto"/>
                              </w:divBdr>
                              <w:divsChild>
                                <w:div w:id="1314022149">
                                  <w:marLeft w:val="0"/>
                                  <w:marRight w:val="0"/>
                                  <w:marTop w:val="0"/>
                                  <w:marBottom w:val="0"/>
                                  <w:divBdr>
                                    <w:top w:val="none" w:sz="0" w:space="0" w:color="auto"/>
                                    <w:left w:val="none" w:sz="0" w:space="0" w:color="auto"/>
                                    <w:bottom w:val="none" w:sz="0" w:space="0" w:color="auto"/>
                                    <w:right w:val="none" w:sz="0" w:space="0" w:color="auto"/>
                                  </w:divBdr>
                                  <w:divsChild>
                                    <w:div w:id="730345674">
                                      <w:marLeft w:val="0"/>
                                      <w:marRight w:val="0"/>
                                      <w:marTop w:val="0"/>
                                      <w:marBottom w:val="0"/>
                                      <w:divBdr>
                                        <w:top w:val="none" w:sz="0" w:space="0" w:color="auto"/>
                                        <w:left w:val="none" w:sz="0" w:space="0" w:color="auto"/>
                                        <w:bottom w:val="none" w:sz="0" w:space="0" w:color="auto"/>
                                        <w:right w:val="none" w:sz="0" w:space="0" w:color="auto"/>
                                      </w:divBdr>
                                      <w:divsChild>
                                        <w:div w:id="2008509145">
                                          <w:marLeft w:val="0"/>
                                          <w:marRight w:val="0"/>
                                          <w:marTop w:val="0"/>
                                          <w:marBottom w:val="0"/>
                                          <w:divBdr>
                                            <w:top w:val="none" w:sz="0" w:space="0" w:color="auto"/>
                                            <w:left w:val="none" w:sz="0" w:space="0" w:color="auto"/>
                                            <w:bottom w:val="none" w:sz="0" w:space="0" w:color="auto"/>
                                            <w:right w:val="none" w:sz="0" w:space="0" w:color="auto"/>
                                          </w:divBdr>
                                          <w:divsChild>
                                            <w:div w:id="328871976">
                                              <w:marLeft w:val="0"/>
                                              <w:marRight w:val="0"/>
                                              <w:marTop w:val="0"/>
                                              <w:marBottom w:val="0"/>
                                              <w:divBdr>
                                                <w:top w:val="none" w:sz="0" w:space="0" w:color="auto"/>
                                                <w:left w:val="none" w:sz="0" w:space="0" w:color="auto"/>
                                                <w:bottom w:val="none" w:sz="0" w:space="0" w:color="auto"/>
                                                <w:right w:val="none" w:sz="0" w:space="0" w:color="auto"/>
                                              </w:divBdr>
                                              <w:divsChild>
                                                <w:div w:id="1891571721">
                                                  <w:marLeft w:val="0"/>
                                                  <w:marRight w:val="0"/>
                                                  <w:marTop w:val="0"/>
                                                  <w:marBottom w:val="0"/>
                                                  <w:divBdr>
                                                    <w:top w:val="none" w:sz="0" w:space="0" w:color="auto"/>
                                                    <w:left w:val="none" w:sz="0" w:space="0" w:color="auto"/>
                                                    <w:bottom w:val="none" w:sz="0" w:space="0" w:color="auto"/>
                                                    <w:right w:val="none" w:sz="0" w:space="0" w:color="auto"/>
                                                  </w:divBdr>
                                                  <w:divsChild>
                                                    <w:div w:id="152726295">
                                                      <w:marLeft w:val="0"/>
                                                      <w:marRight w:val="0"/>
                                                      <w:marTop w:val="0"/>
                                                      <w:marBottom w:val="0"/>
                                                      <w:divBdr>
                                                        <w:top w:val="none" w:sz="0" w:space="0" w:color="auto"/>
                                                        <w:left w:val="none" w:sz="0" w:space="0" w:color="auto"/>
                                                        <w:bottom w:val="none" w:sz="0" w:space="0" w:color="auto"/>
                                                        <w:right w:val="none" w:sz="0" w:space="0" w:color="auto"/>
                                                      </w:divBdr>
                                                      <w:divsChild>
                                                        <w:div w:id="583033436">
                                                          <w:marLeft w:val="0"/>
                                                          <w:marRight w:val="0"/>
                                                          <w:marTop w:val="0"/>
                                                          <w:marBottom w:val="0"/>
                                                          <w:divBdr>
                                                            <w:top w:val="none" w:sz="0" w:space="0" w:color="auto"/>
                                                            <w:left w:val="none" w:sz="0" w:space="0" w:color="auto"/>
                                                            <w:bottom w:val="none" w:sz="0" w:space="0" w:color="auto"/>
                                                            <w:right w:val="none" w:sz="0" w:space="0" w:color="auto"/>
                                                          </w:divBdr>
                                                          <w:divsChild>
                                                            <w:div w:id="1158380670">
                                                              <w:marLeft w:val="0"/>
                                                              <w:marRight w:val="0"/>
                                                              <w:marTop w:val="0"/>
                                                              <w:marBottom w:val="0"/>
                                                              <w:divBdr>
                                                                <w:top w:val="none" w:sz="0" w:space="0" w:color="auto"/>
                                                                <w:left w:val="none" w:sz="0" w:space="0" w:color="auto"/>
                                                                <w:bottom w:val="none" w:sz="0" w:space="0" w:color="auto"/>
                                                                <w:right w:val="none" w:sz="0" w:space="0" w:color="auto"/>
                                                              </w:divBdr>
                                                              <w:divsChild>
                                                                <w:div w:id="670451228">
                                                                  <w:marLeft w:val="0"/>
                                                                  <w:marRight w:val="0"/>
                                                                  <w:marTop w:val="0"/>
                                                                  <w:marBottom w:val="0"/>
                                                                  <w:divBdr>
                                                                    <w:top w:val="none" w:sz="0" w:space="0" w:color="auto"/>
                                                                    <w:left w:val="none" w:sz="0" w:space="0" w:color="auto"/>
                                                                    <w:bottom w:val="none" w:sz="0" w:space="0" w:color="auto"/>
                                                                    <w:right w:val="none" w:sz="0" w:space="0" w:color="auto"/>
                                                                  </w:divBdr>
                                                                  <w:divsChild>
                                                                    <w:div w:id="18383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20040955">
      <w:bodyDiv w:val="1"/>
      <w:marLeft w:val="0"/>
      <w:marRight w:val="0"/>
      <w:marTop w:val="0"/>
      <w:marBottom w:val="0"/>
      <w:divBdr>
        <w:top w:val="none" w:sz="0" w:space="0" w:color="auto"/>
        <w:left w:val="none" w:sz="0" w:space="0" w:color="auto"/>
        <w:bottom w:val="none" w:sz="0" w:space="0" w:color="auto"/>
        <w:right w:val="none" w:sz="0" w:space="0" w:color="auto"/>
      </w:divBdr>
    </w:div>
    <w:div w:id="1322347370">
      <w:bodyDiv w:val="1"/>
      <w:marLeft w:val="0"/>
      <w:marRight w:val="0"/>
      <w:marTop w:val="0"/>
      <w:marBottom w:val="0"/>
      <w:divBdr>
        <w:top w:val="none" w:sz="0" w:space="0" w:color="auto"/>
        <w:left w:val="none" w:sz="0" w:space="0" w:color="auto"/>
        <w:bottom w:val="none" w:sz="0" w:space="0" w:color="auto"/>
        <w:right w:val="none" w:sz="0" w:space="0" w:color="auto"/>
      </w:divBdr>
      <w:divsChild>
        <w:div w:id="30615320">
          <w:marLeft w:val="0"/>
          <w:marRight w:val="0"/>
          <w:marTop w:val="0"/>
          <w:marBottom w:val="0"/>
          <w:divBdr>
            <w:top w:val="none" w:sz="0" w:space="0" w:color="auto"/>
            <w:left w:val="none" w:sz="0" w:space="0" w:color="auto"/>
            <w:bottom w:val="none" w:sz="0" w:space="0" w:color="auto"/>
            <w:right w:val="none" w:sz="0" w:space="0" w:color="auto"/>
          </w:divBdr>
          <w:divsChild>
            <w:div w:id="1188250735">
              <w:marLeft w:val="0"/>
              <w:marRight w:val="0"/>
              <w:marTop w:val="0"/>
              <w:marBottom w:val="0"/>
              <w:divBdr>
                <w:top w:val="none" w:sz="0" w:space="0" w:color="auto"/>
                <w:left w:val="none" w:sz="0" w:space="0" w:color="auto"/>
                <w:bottom w:val="none" w:sz="0" w:space="0" w:color="auto"/>
                <w:right w:val="none" w:sz="0" w:space="0" w:color="auto"/>
              </w:divBdr>
              <w:divsChild>
                <w:div w:id="104621081">
                  <w:marLeft w:val="0"/>
                  <w:marRight w:val="0"/>
                  <w:marTop w:val="0"/>
                  <w:marBottom w:val="0"/>
                  <w:divBdr>
                    <w:top w:val="none" w:sz="0" w:space="0" w:color="auto"/>
                    <w:left w:val="none" w:sz="0" w:space="0" w:color="auto"/>
                    <w:bottom w:val="none" w:sz="0" w:space="0" w:color="auto"/>
                    <w:right w:val="none" w:sz="0" w:space="0" w:color="auto"/>
                  </w:divBdr>
                  <w:divsChild>
                    <w:div w:id="1027633584">
                      <w:marLeft w:val="0"/>
                      <w:marRight w:val="0"/>
                      <w:marTop w:val="0"/>
                      <w:marBottom w:val="0"/>
                      <w:divBdr>
                        <w:top w:val="none" w:sz="0" w:space="0" w:color="auto"/>
                        <w:left w:val="none" w:sz="0" w:space="0" w:color="auto"/>
                        <w:bottom w:val="none" w:sz="0" w:space="0" w:color="auto"/>
                        <w:right w:val="none" w:sz="0" w:space="0" w:color="auto"/>
                      </w:divBdr>
                      <w:divsChild>
                        <w:div w:id="416363258">
                          <w:marLeft w:val="0"/>
                          <w:marRight w:val="0"/>
                          <w:marTop w:val="0"/>
                          <w:marBottom w:val="0"/>
                          <w:divBdr>
                            <w:top w:val="none" w:sz="0" w:space="0" w:color="auto"/>
                            <w:left w:val="none" w:sz="0" w:space="0" w:color="auto"/>
                            <w:bottom w:val="none" w:sz="0" w:space="0" w:color="auto"/>
                            <w:right w:val="none" w:sz="0" w:space="0" w:color="auto"/>
                          </w:divBdr>
                          <w:divsChild>
                            <w:div w:id="51092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727700">
      <w:bodyDiv w:val="1"/>
      <w:marLeft w:val="0"/>
      <w:marRight w:val="0"/>
      <w:marTop w:val="0"/>
      <w:marBottom w:val="0"/>
      <w:divBdr>
        <w:top w:val="none" w:sz="0" w:space="0" w:color="auto"/>
        <w:left w:val="none" w:sz="0" w:space="0" w:color="auto"/>
        <w:bottom w:val="none" w:sz="0" w:space="0" w:color="auto"/>
        <w:right w:val="none" w:sz="0" w:space="0" w:color="auto"/>
      </w:divBdr>
    </w:div>
    <w:div w:id="1343360960">
      <w:bodyDiv w:val="1"/>
      <w:marLeft w:val="0"/>
      <w:marRight w:val="0"/>
      <w:marTop w:val="0"/>
      <w:marBottom w:val="0"/>
      <w:divBdr>
        <w:top w:val="none" w:sz="0" w:space="0" w:color="auto"/>
        <w:left w:val="none" w:sz="0" w:space="0" w:color="auto"/>
        <w:bottom w:val="none" w:sz="0" w:space="0" w:color="auto"/>
        <w:right w:val="none" w:sz="0" w:space="0" w:color="auto"/>
      </w:divBdr>
      <w:divsChild>
        <w:div w:id="1738363435">
          <w:marLeft w:val="0"/>
          <w:marRight w:val="0"/>
          <w:marTop w:val="0"/>
          <w:marBottom w:val="0"/>
          <w:divBdr>
            <w:top w:val="none" w:sz="0" w:space="0" w:color="auto"/>
            <w:left w:val="none" w:sz="0" w:space="0" w:color="auto"/>
            <w:bottom w:val="none" w:sz="0" w:space="0" w:color="auto"/>
            <w:right w:val="none" w:sz="0" w:space="0" w:color="auto"/>
          </w:divBdr>
          <w:divsChild>
            <w:div w:id="954021150">
              <w:marLeft w:val="0"/>
              <w:marRight w:val="0"/>
              <w:marTop w:val="0"/>
              <w:marBottom w:val="0"/>
              <w:divBdr>
                <w:top w:val="none" w:sz="0" w:space="0" w:color="auto"/>
                <w:left w:val="none" w:sz="0" w:space="0" w:color="auto"/>
                <w:bottom w:val="none" w:sz="0" w:space="0" w:color="auto"/>
                <w:right w:val="none" w:sz="0" w:space="0" w:color="auto"/>
              </w:divBdr>
              <w:divsChild>
                <w:div w:id="1512253754">
                  <w:marLeft w:val="0"/>
                  <w:marRight w:val="0"/>
                  <w:marTop w:val="0"/>
                  <w:marBottom w:val="0"/>
                  <w:divBdr>
                    <w:top w:val="none" w:sz="0" w:space="0" w:color="auto"/>
                    <w:left w:val="none" w:sz="0" w:space="0" w:color="auto"/>
                    <w:bottom w:val="none" w:sz="0" w:space="0" w:color="auto"/>
                    <w:right w:val="none" w:sz="0" w:space="0" w:color="auto"/>
                  </w:divBdr>
                  <w:divsChild>
                    <w:div w:id="149179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479141">
      <w:bodyDiv w:val="1"/>
      <w:marLeft w:val="0"/>
      <w:marRight w:val="0"/>
      <w:marTop w:val="0"/>
      <w:marBottom w:val="0"/>
      <w:divBdr>
        <w:top w:val="none" w:sz="0" w:space="0" w:color="auto"/>
        <w:left w:val="none" w:sz="0" w:space="0" w:color="auto"/>
        <w:bottom w:val="none" w:sz="0" w:space="0" w:color="auto"/>
        <w:right w:val="none" w:sz="0" w:space="0" w:color="auto"/>
      </w:divBdr>
    </w:div>
    <w:div w:id="1364280631">
      <w:bodyDiv w:val="1"/>
      <w:marLeft w:val="0"/>
      <w:marRight w:val="0"/>
      <w:marTop w:val="0"/>
      <w:marBottom w:val="0"/>
      <w:divBdr>
        <w:top w:val="none" w:sz="0" w:space="0" w:color="auto"/>
        <w:left w:val="none" w:sz="0" w:space="0" w:color="auto"/>
        <w:bottom w:val="none" w:sz="0" w:space="0" w:color="auto"/>
        <w:right w:val="none" w:sz="0" w:space="0" w:color="auto"/>
      </w:divBdr>
      <w:divsChild>
        <w:div w:id="976957846">
          <w:marLeft w:val="0"/>
          <w:marRight w:val="0"/>
          <w:marTop w:val="0"/>
          <w:marBottom w:val="0"/>
          <w:divBdr>
            <w:top w:val="none" w:sz="0" w:space="0" w:color="auto"/>
            <w:left w:val="none" w:sz="0" w:space="0" w:color="auto"/>
            <w:bottom w:val="none" w:sz="0" w:space="0" w:color="auto"/>
            <w:right w:val="none" w:sz="0" w:space="0" w:color="auto"/>
          </w:divBdr>
          <w:divsChild>
            <w:div w:id="2079743171">
              <w:marLeft w:val="0"/>
              <w:marRight w:val="0"/>
              <w:marTop w:val="0"/>
              <w:marBottom w:val="0"/>
              <w:divBdr>
                <w:top w:val="none" w:sz="0" w:space="0" w:color="auto"/>
                <w:left w:val="none" w:sz="0" w:space="0" w:color="auto"/>
                <w:bottom w:val="none" w:sz="0" w:space="0" w:color="auto"/>
                <w:right w:val="none" w:sz="0" w:space="0" w:color="auto"/>
              </w:divBdr>
              <w:divsChild>
                <w:div w:id="1609197859">
                  <w:marLeft w:val="0"/>
                  <w:marRight w:val="0"/>
                  <w:marTop w:val="0"/>
                  <w:marBottom w:val="0"/>
                  <w:divBdr>
                    <w:top w:val="none" w:sz="0" w:space="0" w:color="auto"/>
                    <w:left w:val="none" w:sz="0" w:space="0" w:color="auto"/>
                    <w:bottom w:val="none" w:sz="0" w:space="0" w:color="auto"/>
                    <w:right w:val="none" w:sz="0" w:space="0" w:color="auto"/>
                  </w:divBdr>
                  <w:divsChild>
                    <w:div w:id="777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094628">
      <w:bodyDiv w:val="1"/>
      <w:marLeft w:val="0"/>
      <w:marRight w:val="0"/>
      <w:marTop w:val="0"/>
      <w:marBottom w:val="0"/>
      <w:divBdr>
        <w:top w:val="none" w:sz="0" w:space="0" w:color="auto"/>
        <w:left w:val="none" w:sz="0" w:space="0" w:color="auto"/>
        <w:bottom w:val="none" w:sz="0" w:space="0" w:color="auto"/>
        <w:right w:val="none" w:sz="0" w:space="0" w:color="auto"/>
      </w:divBdr>
      <w:divsChild>
        <w:div w:id="175849328">
          <w:marLeft w:val="0"/>
          <w:marRight w:val="0"/>
          <w:marTop w:val="0"/>
          <w:marBottom w:val="0"/>
          <w:divBdr>
            <w:top w:val="none" w:sz="0" w:space="0" w:color="auto"/>
            <w:left w:val="none" w:sz="0" w:space="0" w:color="auto"/>
            <w:bottom w:val="none" w:sz="0" w:space="0" w:color="auto"/>
            <w:right w:val="none" w:sz="0" w:space="0" w:color="auto"/>
          </w:divBdr>
          <w:divsChild>
            <w:div w:id="438643729">
              <w:marLeft w:val="0"/>
              <w:marRight w:val="0"/>
              <w:marTop w:val="0"/>
              <w:marBottom w:val="0"/>
              <w:divBdr>
                <w:top w:val="none" w:sz="0" w:space="0" w:color="auto"/>
                <w:left w:val="none" w:sz="0" w:space="0" w:color="auto"/>
                <w:bottom w:val="none" w:sz="0" w:space="0" w:color="auto"/>
                <w:right w:val="none" w:sz="0" w:space="0" w:color="auto"/>
              </w:divBdr>
              <w:divsChild>
                <w:div w:id="482966554">
                  <w:marLeft w:val="0"/>
                  <w:marRight w:val="0"/>
                  <w:marTop w:val="0"/>
                  <w:marBottom w:val="0"/>
                  <w:divBdr>
                    <w:top w:val="none" w:sz="0" w:space="0" w:color="auto"/>
                    <w:left w:val="none" w:sz="0" w:space="0" w:color="auto"/>
                    <w:bottom w:val="none" w:sz="0" w:space="0" w:color="auto"/>
                    <w:right w:val="none" w:sz="0" w:space="0" w:color="auto"/>
                  </w:divBdr>
                  <w:divsChild>
                    <w:div w:id="1823933571">
                      <w:marLeft w:val="0"/>
                      <w:marRight w:val="0"/>
                      <w:marTop w:val="0"/>
                      <w:marBottom w:val="0"/>
                      <w:divBdr>
                        <w:top w:val="none" w:sz="0" w:space="0" w:color="auto"/>
                        <w:left w:val="none" w:sz="0" w:space="0" w:color="auto"/>
                        <w:bottom w:val="none" w:sz="0" w:space="0" w:color="auto"/>
                        <w:right w:val="none" w:sz="0" w:space="0" w:color="auto"/>
                      </w:divBdr>
                      <w:divsChild>
                        <w:div w:id="148374661">
                          <w:marLeft w:val="0"/>
                          <w:marRight w:val="0"/>
                          <w:marTop w:val="0"/>
                          <w:marBottom w:val="0"/>
                          <w:divBdr>
                            <w:top w:val="none" w:sz="0" w:space="0" w:color="auto"/>
                            <w:left w:val="none" w:sz="0" w:space="0" w:color="auto"/>
                            <w:bottom w:val="none" w:sz="0" w:space="0" w:color="auto"/>
                            <w:right w:val="none" w:sz="0" w:space="0" w:color="auto"/>
                          </w:divBdr>
                          <w:divsChild>
                            <w:div w:id="21458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998140">
      <w:bodyDiv w:val="1"/>
      <w:marLeft w:val="0"/>
      <w:marRight w:val="0"/>
      <w:marTop w:val="0"/>
      <w:marBottom w:val="0"/>
      <w:divBdr>
        <w:top w:val="none" w:sz="0" w:space="0" w:color="auto"/>
        <w:left w:val="none" w:sz="0" w:space="0" w:color="auto"/>
        <w:bottom w:val="none" w:sz="0" w:space="0" w:color="auto"/>
        <w:right w:val="none" w:sz="0" w:space="0" w:color="auto"/>
      </w:divBdr>
    </w:div>
    <w:div w:id="1386177060">
      <w:bodyDiv w:val="1"/>
      <w:marLeft w:val="0"/>
      <w:marRight w:val="0"/>
      <w:marTop w:val="0"/>
      <w:marBottom w:val="0"/>
      <w:divBdr>
        <w:top w:val="none" w:sz="0" w:space="0" w:color="auto"/>
        <w:left w:val="none" w:sz="0" w:space="0" w:color="auto"/>
        <w:bottom w:val="none" w:sz="0" w:space="0" w:color="auto"/>
        <w:right w:val="none" w:sz="0" w:space="0" w:color="auto"/>
      </w:divBdr>
      <w:divsChild>
        <w:div w:id="1344819141">
          <w:marLeft w:val="0"/>
          <w:marRight w:val="0"/>
          <w:marTop w:val="0"/>
          <w:marBottom w:val="0"/>
          <w:divBdr>
            <w:top w:val="none" w:sz="0" w:space="0" w:color="auto"/>
            <w:left w:val="none" w:sz="0" w:space="0" w:color="auto"/>
            <w:bottom w:val="none" w:sz="0" w:space="0" w:color="auto"/>
            <w:right w:val="none" w:sz="0" w:space="0" w:color="auto"/>
          </w:divBdr>
          <w:divsChild>
            <w:div w:id="1217545466">
              <w:marLeft w:val="0"/>
              <w:marRight w:val="0"/>
              <w:marTop w:val="0"/>
              <w:marBottom w:val="0"/>
              <w:divBdr>
                <w:top w:val="none" w:sz="0" w:space="0" w:color="auto"/>
                <w:left w:val="none" w:sz="0" w:space="0" w:color="auto"/>
                <w:bottom w:val="none" w:sz="0" w:space="0" w:color="auto"/>
                <w:right w:val="none" w:sz="0" w:space="0" w:color="auto"/>
              </w:divBdr>
              <w:divsChild>
                <w:div w:id="1940748899">
                  <w:marLeft w:val="0"/>
                  <w:marRight w:val="0"/>
                  <w:marTop w:val="0"/>
                  <w:marBottom w:val="0"/>
                  <w:divBdr>
                    <w:top w:val="none" w:sz="0" w:space="0" w:color="auto"/>
                    <w:left w:val="none" w:sz="0" w:space="0" w:color="auto"/>
                    <w:bottom w:val="none" w:sz="0" w:space="0" w:color="auto"/>
                    <w:right w:val="none" w:sz="0" w:space="0" w:color="auto"/>
                  </w:divBdr>
                  <w:divsChild>
                    <w:div w:id="862591821">
                      <w:marLeft w:val="0"/>
                      <w:marRight w:val="0"/>
                      <w:marTop w:val="45"/>
                      <w:marBottom w:val="0"/>
                      <w:divBdr>
                        <w:top w:val="none" w:sz="0" w:space="0" w:color="auto"/>
                        <w:left w:val="none" w:sz="0" w:space="0" w:color="auto"/>
                        <w:bottom w:val="none" w:sz="0" w:space="0" w:color="auto"/>
                        <w:right w:val="none" w:sz="0" w:space="0" w:color="auto"/>
                      </w:divBdr>
                      <w:divsChild>
                        <w:div w:id="1166019843">
                          <w:marLeft w:val="0"/>
                          <w:marRight w:val="0"/>
                          <w:marTop w:val="0"/>
                          <w:marBottom w:val="0"/>
                          <w:divBdr>
                            <w:top w:val="none" w:sz="0" w:space="0" w:color="auto"/>
                            <w:left w:val="none" w:sz="0" w:space="0" w:color="auto"/>
                            <w:bottom w:val="none" w:sz="0" w:space="0" w:color="auto"/>
                            <w:right w:val="none" w:sz="0" w:space="0" w:color="auto"/>
                          </w:divBdr>
                          <w:divsChild>
                            <w:div w:id="1004209931">
                              <w:marLeft w:val="2070"/>
                              <w:marRight w:val="3960"/>
                              <w:marTop w:val="0"/>
                              <w:marBottom w:val="0"/>
                              <w:divBdr>
                                <w:top w:val="none" w:sz="0" w:space="0" w:color="auto"/>
                                <w:left w:val="none" w:sz="0" w:space="0" w:color="auto"/>
                                <w:bottom w:val="none" w:sz="0" w:space="0" w:color="auto"/>
                                <w:right w:val="none" w:sz="0" w:space="0" w:color="auto"/>
                              </w:divBdr>
                              <w:divsChild>
                                <w:div w:id="489369158">
                                  <w:marLeft w:val="0"/>
                                  <w:marRight w:val="0"/>
                                  <w:marTop w:val="0"/>
                                  <w:marBottom w:val="0"/>
                                  <w:divBdr>
                                    <w:top w:val="none" w:sz="0" w:space="0" w:color="auto"/>
                                    <w:left w:val="none" w:sz="0" w:space="0" w:color="auto"/>
                                    <w:bottom w:val="none" w:sz="0" w:space="0" w:color="auto"/>
                                    <w:right w:val="none" w:sz="0" w:space="0" w:color="auto"/>
                                  </w:divBdr>
                                  <w:divsChild>
                                    <w:div w:id="1418331210">
                                      <w:marLeft w:val="0"/>
                                      <w:marRight w:val="0"/>
                                      <w:marTop w:val="0"/>
                                      <w:marBottom w:val="0"/>
                                      <w:divBdr>
                                        <w:top w:val="none" w:sz="0" w:space="0" w:color="auto"/>
                                        <w:left w:val="none" w:sz="0" w:space="0" w:color="auto"/>
                                        <w:bottom w:val="none" w:sz="0" w:space="0" w:color="auto"/>
                                        <w:right w:val="none" w:sz="0" w:space="0" w:color="auto"/>
                                      </w:divBdr>
                                      <w:divsChild>
                                        <w:div w:id="572205805">
                                          <w:marLeft w:val="0"/>
                                          <w:marRight w:val="0"/>
                                          <w:marTop w:val="0"/>
                                          <w:marBottom w:val="0"/>
                                          <w:divBdr>
                                            <w:top w:val="none" w:sz="0" w:space="0" w:color="auto"/>
                                            <w:left w:val="none" w:sz="0" w:space="0" w:color="auto"/>
                                            <w:bottom w:val="none" w:sz="0" w:space="0" w:color="auto"/>
                                            <w:right w:val="none" w:sz="0" w:space="0" w:color="auto"/>
                                          </w:divBdr>
                                          <w:divsChild>
                                            <w:div w:id="1343434339">
                                              <w:marLeft w:val="0"/>
                                              <w:marRight w:val="0"/>
                                              <w:marTop w:val="90"/>
                                              <w:marBottom w:val="0"/>
                                              <w:divBdr>
                                                <w:top w:val="none" w:sz="0" w:space="0" w:color="auto"/>
                                                <w:left w:val="none" w:sz="0" w:space="0" w:color="auto"/>
                                                <w:bottom w:val="none" w:sz="0" w:space="0" w:color="auto"/>
                                                <w:right w:val="none" w:sz="0" w:space="0" w:color="auto"/>
                                              </w:divBdr>
                                              <w:divsChild>
                                                <w:div w:id="1363901551">
                                                  <w:marLeft w:val="0"/>
                                                  <w:marRight w:val="0"/>
                                                  <w:marTop w:val="0"/>
                                                  <w:marBottom w:val="0"/>
                                                  <w:divBdr>
                                                    <w:top w:val="none" w:sz="0" w:space="0" w:color="auto"/>
                                                    <w:left w:val="none" w:sz="0" w:space="0" w:color="auto"/>
                                                    <w:bottom w:val="none" w:sz="0" w:space="0" w:color="auto"/>
                                                    <w:right w:val="none" w:sz="0" w:space="0" w:color="auto"/>
                                                  </w:divBdr>
                                                  <w:divsChild>
                                                    <w:div w:id="91821276">
                                                      <w:marLeft w:val="0"/>
                                                      <w:marRight w:val="0"/>
                                                      <w:marTop w:val="0"/>
                                                      <w:marBottom w:val="0"/>
                                                      <w:divBdr>
                                                        <w:top w:val="none" w:sz="0" w:space="0" w:color="auto"/>
                                                        <w:left w:val="none" w:sz="0" w:space="0" w:color="auto"/>
                                                        <w:bottom w:val="none" w:sz="0" w:space="0" w:color="auto"/>
                                                        <w:right w:val="none" w:sz="0" w:space="0" w:color="auto"/>
                                                      </w:divBdr>
                                                      <w:divsChild>
                                                        <w:div w:id="1299645037">
                                                          <w:marLeft w:val="0"/>
                                                          <w:marRight w:val="0"/>
                                                          <w:marTop w:val="0"/>
                                                          <w:marBottom w:val="390"/>
                                                          <w:divBdr>
                                                            <w:top w:val="none" w:sz="0" w:space="0" w:color="auto"/>
                                                            <w:left w:val="none" w:sz="0" w:space="0" w:color="auto"/>
                                                            <w:bottom w:val="none" w:sz="0" w:space="0" w:color="auto"/>
                                                            <w:right w:val="none" w:sz="0" w:space="0" w:color="auto"/>
                                                          </w:divBdr>
                                                          <w:divsChild>
                                                            <w:div w:id="1184173215">
                                                              <w:marLeft w:val="0"/>
                                                              <w:marRight w:val="0"/>
                                                              <w:marTop w:val="0"/>
                                                              <w:marBottom w:val="0"/>
                                                              <w:divBdr>
                                                                <w:top w:val="none" w:sz="0" w:space="0" w:color="auto"/>
                                                                <w:left w:val="none" w:sz="0" w:space="0" w:color="auto"/>
                                                                <w:bottom w:val="none" w:sz="0" w:space="0" w:color="auto"/>
                                                                <w:right w:val="none" w:sz="0" w:space="0" w:color="auto"/>
                                                              </w:divBdr>
                                                              <w:divsChild>
                                                                <w:div w:id="1551182723">
                                                                  <w:marLeft w:val="0"/>
                                                                  <w:marRight w:val="0"/>
                                                                  <w:marTop w:val="0"/>
                                                                  <w:marBottom w:val="0"/>
                                                                  <w:divBdr>
                                                                    <w:top w:val="none" w:sz="0" w:space="0" w:color="auto"/>
                                                                    <w:left w:val="none" w:sz="0" w:space="0" w:color="auto"/>
                                                                    <w:bottom w:val="none" w:sz="0" w:space="0" w:color="auto"/>
                                                                    <w:right w:val="none" w:sz="0" w:space="0" w:color="auto"/>
                                                                  </w:divBdr>
                                                                  <w:divsChild>
                                                                    <w:div w:id="512182096">
                                                                      <w:marLeft w:val="0"/>
                                                                      <w:marRight w:val="0"/>
                                                                      <w:marTop w:val="0"/>
                                                                      <w:marBottom w:val="0"/>
                                                                      <w:divBdr>
                                                                        <w:top w:val="none" w:sz="0" w:space="0" w:color="auto"/>
                                                                        <w:left w:val="none" w:sz="0" w:space="0" w:color="auto"/>
                                                                        <w:bottom w:val="none" w:sz="0" w:space="0" w:color="auto"/>
                                                                        <w:right w:val="none" w:sz="0" w:space="0" w:color="auto"/>
                                                                      </w:divBdr>
                                                                      <w:divsChild>
                                                                        <w:div w:id="348411297">
                                                                          <w:marLeft w:val="0"/>
                                                                          <w:marRight w:val="0"/>
                                                                          <w:marTop w:val="0"/>
                                                                          <w:marBottom w:val="0"/>
                                                                          <w:divBdr>
                                                                            <w:top w:val="none" w:sz="0" w:space="0" w:color="auto"/>
                                                                            <w:left w:val="none" w:sz="0" w:space="0" w:color="auto"/>
                                                                            <w:bottom w:val="none" w:sz="0" w:space="0" w:color="auto"/>
                                                                            <w:right w:val="none" w:sz="0" w:space="0" w:color="auto"/>
                                                                          </w:divBdr>
                                                                          <w:divsChild>
                                                                            <w:div w:id="1899628228">
                                                                              <w:marLeft w:val="0"/>
                                                                              <w:marRight w:val="0"/>
                                                                              <w:marTop w:val="0"/>
                                                                              <w:marBottom w:val="0"/>
                                                                              <w:divBdr>
                                                                                <w:top w:val="none" w:sz="0" w:space="0" w:color="auto"/>
                                                                                <w:left w:val="none" w:sz="0" w:space="0" w:color="auto"/>
                                                                                <w:bottom w:val="none" w:sz="0" w:space="0" w:color="auto"/>
                                                                                <w:right w:val="none" w:sz="0" w:space="0" w:color="auto"/>
                                                                              </w:divBdr>
                                                                              <w:divsChild>
                                                                                <w:div w:id="2080908320">
                                                                                  <w:marLeft w:val="0"/>
                                                                                  <w:marRight w:val="0"/>
                                                                                  <w:marTop w:val="0"/>
                                                                                  <w:marBottom w:val="0"/>
                                                                                  <w:divBdr>
                                                                                    <w:top w:val="none" w:sz="0" w:space="0" w:color="auto"/>
                                                                                    <w:left w:val="none" w:sz="0" w:space="0" w:color="auto"/>
                                                                                    <w:bottom w:val="none" w:sz="0" w:space="0" w:color="auto"/>
                                                                                    <w:right w:val="none" w:sz="0" w:space="0" w:color="auto"/>
                                                                                  </w:divBdr>
                                                                                  <w:divsChild>
                                                                                    <w:div w:id="2144612392">
                                                                                      <w:marLeft w:val="0"/>
                                                                                      <w:marRight w:val="0"/>
                                                                                      <w:marTop w:val="0"/>
                                                                                      <w:marBottom w:val="0"/>
                                                                                      <w:divBdr>
                                                                                        <w:top w:val="none" w:sz="0" w:space="0" w:color="auto"/>
                                                                                        <w:left w:val="none" w:sz="0" w:space="0" w:color="auto"/>
                                                                                        <w:bottom w:val="none" w:sz="0" w:space="0" w:color="auto"/>
                                                                                        <w:right w:val="none" w:sz="0" w:space="0" w:color="auto"/>
                                                                                      </w:divBdr>
                                                                                      <w:divsChild>
                                                                                        <w:div w:id="13086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5957339">
      <w:bodyDiv w:val="1"/>
      <w:marLeft w:val="0"/>
      <w:marRight w:val="0"/>
      <w:marTop w:val="0"/>
      <w:marBottom w:val="0"/>
      <w:divBdr>
        <w:top w:val="none" w:sz="0" w:space="0" w:color="auto"/>
        <w:left w:val="none" w:sz="0" w:space="0" w:color="auto"/>
        <w:bottom w:val="none" w:sz="0" w:space="0" w:color="auto"/>
        <w:right w:val="none" w:sz="0" w:space="0" w:color="auto"/>
      </w:divBdr>
    </w:div>
    <w:div w:id="1407605658">
      <w:bodyDiv w:val="1"/>
      <w:marLeft w:val="0"/>
      <w:marRight w:val="0"/>
      <w:marTop w:val="0"/>
      <w:marBottom w:val="0"/>
      <w:divBdr>
        <w:top w:val="none" w:sz="0" w:space="0" w:color="auto"/>
        <w:left w:val="none" w:sz="0" w:space="0" w:color="auto"/>
        <w:bottom w:val="none" w:sz="0" w:space="0" w:color="auto"/>
        <w:right w:val="none" w:sz="0" w:space="0" w:color="auto"/>
      </w:divBdr>
      <w:divsChild>
        <w:div w:id="347217156">
          <w:marLeft w:val="0"/>
          <w:marRight w:val="0"/>
          <w:marTop w:val="0"/>
          <w:marBottom w:val="0"/>
          <w:divBdr>
            <w:top w:val="none" w:sz="0" w:space="0" w:color="auto"/>
            <w:left w:val="none" w:sz="0" w:space="0" w:color="auto"/>
            <w:bottom w:val="none" w:sz="0" w:space="0" w:color="auto"/>
            <w:right w:val="none" w:sz="0" w:space="0" w:color="auto"/>
          </w:divBdr>
        </w:div>
        <w:div w:id="753867199">
          <w:marLeft w:val="0"/>
          <w:marRight w:val="0"/>
          <w:marTop w:val="0"/>
          <w:marBottom w:val="0"/>
          <w:divBdr>
            <w:top w:val="none" w:sz="0" w:space="0" w:color="auto"/>
            <w:left w:val="none" w:sz="0" w:space="0" w:color="auto"/>
            <w:bottom w:val="none" w:sz="0" w:space="0" w:color="auto"/>
            <w:right w:val="none" w:sz="0" w:space="0" w:color="auto"/>
          </w:divBdr>
        </w:div>
        <w:div w:id="1037506771">
          <w:marLeft w:val="0"/>
          <w:marRight w:val="0"/>
          <w:marTop w:val="0"/>
          <w:marBottom w:val="0"/>
          <w:divBdr>
            <w:top w:val="none" w:sz="0" w:space="0" w:color="auto"/>
            <w:left w:val="none" w:sz="0" w:space="0" w:color="auto"/>
            <w:bottom w:val="none" w:sz="0" w:space="0" w:color="auto"/>
            <w:right w:val="none" w:sz="0" w:space="0" w:color="auto"/>
          </w:divBdr>
        </w:div>
        <w:div w:id="2024697917">
          <w:marLeft w:val="0"/>
          <w:marRight w:val="0"/>
          <w:marTop w:val="0"/>
          <w:marBottom w:val="0"/>
          <w:divBdr>
            <w:top w:val="none" w:sz="0" w:space="0" w:color="auto"/>
            <w:left w:val="none" w:sz="0" w:space="0" w:color="auto"/>
            <w:bottom w:val="none" w:sz="0" w:space="0" w:color="auto"/>
            <w:right w:val="none" w:sz="0" w:space="0" w:color="auto"/>
          </w:divBdr>
        </w:div>
        <w:div w:id="1927958681">
          <w:marLeft w:val="0"/>
          <w:marRight w:val="0"/>
          <w:marTop w:val="0"/>
          <w:marBottom w:val="0"/>
          <w:divBdr>
            <w:top w:val="none" w:sz="0" w:space="0" w:color="auto"/>
            <w:left w:val="none" w:sz="0" w:space="0" w:color="auto"/>
            <w:bottom w:val="none" w:sz="0" w:space="0" w:color="auto"/>
            <w:right w:val="none" w:sz="0" w:space="0" w:color="auto"/>
          </w:divBdr>
        </w:div>
        <w:div w:id="565066791">
          <w:marLeft w:val="0"/>
          <w:marRight w:val="0"/>
          <w:marTop w:val="0"/>
          <w:marBottom w:val="0"/>
          <w:divBdr>
            <w:top w:val="none" w:sz="0" w:space="0" w:color="auto"/>
            <w:left w:val="none" w:sz="0" w:space="0" w:color="auto"/>
            <w:bottom w:val="none" w:sz="0" w:space="0" w:color="auto"/>
            <w:right w:val="none" w:sz="0" w:space="0" w:color="auto"/>
          </w:divBdr>
        </w:div>
        <w:div w:id="1027021307">
          <w:marLeft w:val="0"/>
          <w:marRight w:val="0"/>
          <w:marTop w:val="0"/>
          <w:marBottom w:val="0"/>
          <w:divBdr>
            <w:top w:val="none" w:sz="0" w:space="0" w:color="auto"/>
            <w:left w:val="none" w:sz="0" w:space="0" w:color="auto"/>
            <w:bottom w:val="none" w:sz="0" w:space="0" w:color="auto"/>
            <w:right w:val="none" w:sz="0" w:space="0" w:color="auto"/>
          </w:divBdr>
        </w:div>
        <w:div w:id="794445749">
          <w:marLeft w:val="0"/>
          <w:marRight w:val="0"/>
          <w:marTop w:val="0"/>
          <w:marBottom w:val="0"/>
          <w:divBdr>
            <w:top w:val="none" w:sz="0" w:space="0" w:color="auto"/>
            <w:left w:val="none" w:sz="0" w:space="0" w:color="auto"/>
            <w:bottom w:val="none" w:sz="0" w:space="0" w:color="auto"/>
            <w:right w:val="none" w:sz="0" w:space="0" w:color="auto"/>
          </w:divBdr>
        </w:div>
        <w:div w:id="209417573">
          <w:marLeft w:val="0"/>
          <w:marRight w:val="0"/>
          <w:marTop w:val="0"/>
          <w:marBottom w:val="0"/>
          <w:divBdr>
            <w:top w:val="none" w:sz="0" w:space="0" w:color="auto"/>
            <w:left w:val="none" w:sz="0" w:space="0" w:color="auto"/>
            <w:bottom w:val="none" w:sz="0" w:space="0" w:color="auto"/>
            <w:right w:val="none" w:sz="0" w:space="0" w:color="auto"/>
          </w:divBdr>
        </w:div>
        <w:div w:id="1009060123">
          <w:marLeft w:val="0"/>
          <w:marRight w:val="0"/>
          <w:marTop w:val="0"/>
          <w:marBottom w:val="0"/>
          <w:divBdr>
            <w:top w:val="none" w:sz="0" w:space="0" w:color="auto"/>
            <w:left w:val="none" w:sz="0" w:space="0" w:color="auto"/>
            <w:bottom w:val="none" w:sz="0" w:space="0" w:color="auto"/>
            <w:right w:val="none" w:sz="0" w:space="0" w:color="auto"/>
          </w:divBdr>
        </w:div>
        <w:div w:id="1734037648">
          <w:marLeft w:val="0"/>
          <w:marRight w:val="0"/>
          <w:marTop w:val="0"/>
          <w:marBottom w:val="0"/>
          <w:divBdr>
            <w:top w:val="none" w:sz="0" w:space="0" w:color="auto"/>
            <w:left w:val="none" w:sz="0" w:space="0" w:color="auto"/>
            <w:bottom w:val="none" w:sz="0" w:space="0" w:color="auto"/>
            <w:right w:val="none" w:sz="0" w:space="0" w:color="auto"/>
          </w:divBdr>
        </w:div>
      </w:divsChild>
    </w:div>
    <w:div w:id="1436442879">
      <w:bodyDiv w:val="1"/>
      <w:marLeft w:val="0"/>
      <w:marRight w:val="0"/>
      <w:marTop w:val="0"/>
      <w:marBottom w:val="0"/>
      <w:divBdr>
        <w:top w:val="none" w:sz="0" w:space="0" w:color="auto"/>
        <w:left w:val="none" w:sz="0" w:space="0" w:color="auto"/>
        <w:bottom w:val="none" w:sz="0" w:space="0" w:color="auto"/>
        <w:right w:val="none" w:sz="0" w:space="0" w:color="auto"/>
      </w:divBdr>
      <w:divsChild>
        <w:div w:id="2025356122">
          <w:marLeft w:val="0"/>
          <w:marRight w:val="0"/>
          <w:marTop w:val="0"/>
          <w:marBottom w:val="0"/>
          <w:divBdr>
            <w:top w:val="none" w:sz="0" w:space="0" w:color="auto"/>
            <w:left w:val="none" w:sz="0" w:space="0" w:color="auto"/>
            <w:bottom w:val="none" w:sz="0" w:space="0" w:color="auto"/>
            <w:right w:val="none" w:sz="0" w:space="0" w:color="auto"/>
          </w:divBdr>
          <w:divsChild>
            <w:div w:id="113524329">
              <w:marLeft w:val="0"/>
              <w:marRight w:val="0"/>
              <w:marTop w:val="0"/>
              <w:marBottom w:val="0"/>
              <w:divBdr>
                <w:top w:val="none" w:sz="0" w:space="0" w:color="auto"/>
                <w:left w:val="none" w:sz="0" w:space="0" w:color="auto"/>
                <w:bottom w:val="none" w:sz="0" w:space="0" w:color="auto"/>
                <w:right w:val="none" w:sz="0" w:space="0" w:color="auto"/>
              </w:divBdr>
              <w:divsChild>
                <w:div w:id="957679787">
                  <w:marLeft w:val="0"/>
                  <w:marRight w:val="0"/>
                  <w:marTop w:val="0"/>
                  <w:marBottom w:val="0"/>
                  <w:divBdr>
                    <w:top w:val="none" w:sz="0" w:space="0" w:color="auto"/>
                    <w:left w:val="none" w:sz="0" w:space="0" w:color="auto"/>
                    <w:bottom w:val="none" w:sz="0" w:space="0" w:color="auto"/>
                    <w:right w:val="none" w:sz="0" w:space="0" w:color="auto"/>
                  </w:divBdr>
                </w:div>
              </w:divsChild>
            </w:div>
            <w:div w:id="1314455753">
              <w:marLeft w:val="0"/>
              <w:marRight w:val="0"/>
              <w:marTop w:val="0"/>
              <w:marBottom w:val="0"/>
              <w:divBdr>
                <w:top w:val="none" w:sz="0" w:space="0" w:color="auto"/>
                <w:left w:val="none" w:sz="0" w:space="0" w:color="auto"/>
                <w:bottom w:val="none" w:sz="0" w:space="0" w:color="auto"/>
                <w:right w:val="none" w:sz="0" w:space="0" w:color="auto"/>
              </w:divBdr>
              <w:divsChild>
                <w:div w:id="1839540372">
                  <w:marLeft w:val="0"/>
                  <w:marRight w:val="0"/>
                  <w:marTop w:val="0"/>
                  <w:marBottom w:val="0"/>
                  <w:divBdr>
                    <w:top w:val="none" w:sz="0" w:space="0" w:color="auto"/>
                    <w:left w:val="none" w:sz="0" w:space="0" w:color="auto"/>
                    <w:bottom w:val="none" w:sz="0" w:space="0" w:color="auto"/>
                    <w:right w:val="none" w:sz="0" w:space="0" w:color="auto"/>
                  </w:divBdr>
                </w:div>
              </w:divsChild>
            </w:div>
            <w:div w:id="1426153160">
              <w:marLeft w:val="0"/>
              <w:marRight w:val="0"/>
              <w:marTop w:val="0"/>
              <w:marBottom w:val="0"/>
              <w:divBdr>
                <w:top w:val="none" w:sz="0" w:space="0" w:color="auto"/>
                <w:left w:val="none" w:sz="0" w:space="0" w:color="auto"/>
                <w:bottom w:val="none" w:sz="0" w:space="0" w:color="auto"/>
                <w:right w:val="none" w:sz="0" w:space="0" w:color="auto"/>
              </w:divBdr>
              <w:divsChild>
                <w:div w:id="722799671">
                  <w:marLeft w:val="0"/>
                  <w:marRight w:val="0"/>
                  <w:marTop w:val="0"/>
                  <w:marBottom w:val="0"/>
                  <w:divBdr>
                    <w:top w:val="none" w:sz="0" w:space="0" w:color="auto"/>
                    <w:left w:val="none" w:sz="0" w:space="0" w:color="auto"/>
                    <w:bottom w:val="none" w:sz="0" w:space="0" w:color="auto"/>
                    <w:right w:val="none" w:sz="0" w:space="0" w:color="auto"/>
                  </w:divBdr>
                </w:div>
                <w:div w:id="730888690">
                  <w:marLeft w:val="0"/>
                  <w:marRight w:val="0"/>
                  <w:marTop w:val="0"/>
                  <w:marBottom w:val="0"/>
                  <w:divBdr>
                    <w:top w:val="none" w:sz="0" w:space="0" w:color="auto"/>
                    <w:left w:val="none" w:sz="0" w:space="0" w:color="auto"/>
                    <w:bottom w:val="none" w:sz="0" w:space="0" w:color="auto"/>
                    <w:right w:val="none" w:sz="0" w:space="0" w:color="auto"/>
                  </w:divBdr>
                </w:div>
              </w:divsChild>
            </w:div>
            <w:div w:id="1228416806">
              <w:marLeft w:val="0"/>
              <w:marRight w:val="0"/>
              <w:marTop w:val="0"/>
              <w:marBottom w:val="0"/>
              <w:divBdr>
                <w:top w:val="none" w:sz="0" w:space="0" w:color="auto"/>
                <w:left w:val="none" w:sz="0" w:space="0" w:color="auto"/>
                <w:bottom w:val="none" w:sz="0" w:space="0" w:color="auto"/>
                <w:right w:val="none" w:sz="0" w:space="0" w:color="auto"/>
              </w:divBdr>
              <w:divsChild>
                <w:div w:id="135103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955477">
      <w:bodyDiv w:val="1"/>
      <w:marLeft w:val="0"/>
      <w:marRight w:val="0"/>
      <w:marTop w:val="0"/>
      <w:marBottom w:val="0"/>
      <w:divBdr>
        <w:top w:val="none" w:sz="0" w:space="0" w:color="auto"/>
        <w:left w:val="none" w:sz="0" w:space="0" w:color="auto"/>
        <w:bottom w:val="none" w:sz="0" w:space="0" w:color="auto"/>
        <w:right w:val="none" w:sz="0" w:space="0" w:color="auto"/>
      </w:divBdr>
    </w:div>
    <w:div w:id="1448811103">
      <w:bodyDiv w:val="1"/>
      <w:marLeft w:val="0"/>
      <w:marRight w:val="0"/>
      <w:marTop w:val="0"/>
      <w:marBottom w:val="0"/>
      <w:divBdr>
        <w:top w:val="none" w:sz="0" w:space="0" w:color="auto"/>
        <w:left w:val="none" w:sz="0" w:space="0" w:color="auto"/>
        <w:bottom w:val="none" w:sz="0" w:space="0" w:color="auto"/>
        <w:right w:val="none" w:sz="0" w:space="0" w:color="auto"/>
      </w:divBdr>
      <w:divsChild>
        <w:div w:id="1693605546">
          <w:marLeft w:val="0"/>
          <w:marRight w:val="0"/>
          <w:marTop w:val="0"/>
          <w:marBottom w:val="0"/>
          <w:divBdr>
            <w:top w:val="none" w:sz="0" w:space="0" w:color="auto"/>
            <w:left w:val="none" w:sz="0" w:space="0" w:color="auto"/>
            <w:bottom w:val="none" w:sz="0" w:space="0" w:color="auto"/>
            <w:right w:val="none" w:sz="0" w:space="0" w:color="auto"/>
          </w:divBdr>
          <w:divsChild>
            <w:div w:id="1993362366">
              <w:marLeft w:val="0"/>
              <w:marRight w:val="0"/>
              <w:marTop w:val="0"/>
              <w:marBottom w:val="0"/>
              <w:divBdr>
                <w:top w:val="none" w:sz="0" w:space="0" w:color="auto"/>
                <w:left w:val="none" w:sz="0" w:space="0" w:color="auto"/>
                <w:bottom w:val="none" w:sz="0" w:space="0" w:color="auto"/>
                <w:right w:val="none" w:sz="0" w:space="0" w:color="auto"/>
              </w:divBdr>
              <w:divsChild>
                <w:div w:id="204802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527474">
      <w:bodyDiv w:val="1"/>
      <w:marLeft w:val="0"/>
      <w:marRight w:val="0"/>
      <w:marTop w:val="0"/>
      <w:marBottom w:val="0"/>
      <w:divBdr>
        <w:top w:val="none" w:sz="0" w:space="0" w:color="auto"/>
        <w:left w:val="none" w:sz="0" w:space="0" w:color="auto"/>
        <w:bottom w:val="none" w:sz="0" w:space="0" w:color="auto"/>
        <w:right w:val="none" w:sz="0" w:space="0" w:color="auto"/>
      </w:divBdr>
    </w:div>
    <w:div w:id="1508473350">
      <w:bodyDiv w:val="1"/>
      <w:marLeft w:val="0"/>
      <w:marRight w:val="0"/>
      <w:marTop w:val="0"/>
      <w:marBottom w:val="0"/>
      <w:divBdr>
        <w:top w:val="none" w:sz="0" w:space="0" w:color="auto"/>
        <w:left w:val="none" w:sz="0" w:space="0" w:color="auto"/>
        <w:bottom w:val="none" w:sz="0" w:space="0" w:color="auto"/>
        <w:right w:val="none" w:sz="0" w:space="0" w:color="auto"/>
      </w:divBdr>
      <w:divsChild>
        <w:div w:id="1659190599">
          <w:marLeft w:val="0"/>
          <w:marRight w:val="0"/>
          <w:marTop w:val="0"/>
          <w:marBottom w:val="0"/>
          <w:divBdr>
            <w:top w:val="none" w:sz="0" w:space="0" w:color="auto"/>
            <w:left w:val="none" w:sz="0" w:space="0" w:color="auto"/>
            <w:bottom w:val="none" w:sz="0" w:space="0" w:color="auto"/>
            <w:right w:val="none" w:sz="0" w:space="0" w:color="auto"/>
          </w:divBdr>
          <w:divsChild>
            <w:div w:id="145513244">
              <w:marLeft w:val="0"/>
              <w:marRight w:val="0"/>
              <w:marTop w:val="0"/>
              <w:marBottom w:val="0"/>
              <w:divBdr>
                <w:top w:val="none" w:sz="0" w:space="0" w:color="auto"/>
                <w:left w:val="none" w:sz="0" w:space="0" w:color="auto"/>
                <w:bottom w:val="none" w:sz="0" w:space="0" w:color="auto"/>
                <w:right w:val="none" w:sz="0" w:space="0" w:color="auto"/>
              </w:divBdr>
              <w:divsChild>
                <w:div w:id="17517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04878">
      <w:bodyDiv w:val="1"/>
      <w:marLeft w:val="0"/>
      <w:marRight w:val="0"/>
      <w:marTop w:val="0"/>
      <w:marBottom w:val="0"/>
      <w:divBdr>
        <w:top w:val="none" w:sz="0" w:space="0" w:color="auto"/>
        <w:left w:val="none" w:sz="0" w:space="0" w:color="auto"/>
        <w:bottom w:val="none" w:sz="0" w:space="0" w:color="auto"/>
        <w:right w:val="none" w:sz="0" w:space="0" w:color="auto"/>
      </w:divBdr>
      <w:divsChild>
        <w:div w:id="1914507054">
          <w:marLeft w:val="0"/>
          <w:marRight w:val="0"/>
          <w:marTop w:val="0"/>
          <w:marBottom w:val="0"/>
          <w:divBdr>
            <w:top w:val="none" w:sz="0" w:space="0" w:color="auto"/>
            <w:left w:val="none" w:sz="0" w:space="0" w:color="auto"/>
            <w:bottom w:val="none" w:sz="0" w:space="0" w:color="auto"/>
            <w:right w:val="none" w:sz="0" w:space="0" w:color="auto"/>
          </w:divBdr>
          <w:divsChild>
            <w:div w:id="1694115705">
              <w:marLeft w:val="0"/>
              <w:marRight w:val="0"/>
              <w:marTop w:val="0"/>
              <w:marBottom w:val="0"/>
              <w:divBdr>
                <w:top w:val="none" w:sz="0" w:space="0" w:color="auto"/>
                <w:left w:val="none" w:sz="0" w:space="0" w:color="auto"/>
                <w:bottom w:val="none" w:sz="0" w:space="0" w:color="auto"/>
                <w:right w:val="none" w:sz="0" w:space="0" w:color="auto"/>
              </w:divBdr>
              <w:divsChild>
                <w:div w:id="1203514667">
                  <w:marLeft w:val="0"/>
                  <w:marRight w:val="0"/>
                  <w:marTop w:val="0"/>
                  <w:marBottom w:val="0"/>
                  <w:divBdr>
                    <w:top w:val="none" w:sz="0" w:space="0" w:color="auto"/>
                    <w:left w:val="none" w:sz="0" w:space="0" w:color="auto"/>
                    <w:bottom w:val="none" w:sz="0" w:space="0" w:color="auto"/>
                    <w:right w:val="none" w:sz="0" w:space="0" w:color="auto"/>
                  </w:divBdr>
                  <w:divsChild>
                    <w:div w:id="1796831446">
                      <w:marLeft w:val="0"/>
                      <w:marRight w:val="0"/>
                      <w:marTop w:val="0"/>
                      <w:marBottom w:val="0"/>
                      <w:divBdr>
                        <w:top w:val="none" w:sz="0" w:space="0" w:color="auto"/>
                        <w:left w:val="none" w:sz="0" w:space="0" w:color="auto"/>
                        <w:bottom w:val="none" w:sz="0" w:space="0" w:color="auto"/>
                        <w:right w:val="none" w:sz="0" w:space="0" w:color="auto"/>
                      </w:divBdr>
                      <w:divsChild>
                        <w:div w:id="500580863">
                          <w:marLeft w:val="0"/>
                          <w:marRight w:val="0"/>
                          <w:marTop w:val="0"/>
                          <w:marBottom w:val="0"/>
                          <w:divBdr>
                            <w:top w:val="none" w:sz="0" w:space="0" w:color="auto"/>
                            <w:left w:val="none" w:sz="0" w:space="0" w:color="auto"/>
                            <w:bottom w:val="none" w:sz="0" w:space="0" w:color="auto"/>
                            <w:right w:val="none" w:sz="0" w:space="0" w:color="auto"/>
                          </w:divBdr>
                          <w:divsChild>
                            <w:div w:id="109624376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756750">
      <w:bodyDiv w:val="1"/>
      <w:marLeft w:val="0"/>
      <w:marRight w:val="0"/>
      <w:marTop w:val="0"/>
      <w:marBottom w:val="0"/>
      <w:divBdr>
        <w:top w:val="none" w:sz="0" w:space="0" w:color="auto"/>
        <w:left w:val="none" w:sz="0" w:space="0" w:color="auto"/>
        <w:bottom w:val="none" w:sz="0" w:space="0" w:color="auto"/>
        <w:right w:val="none" w:sz="0" w:space="0" w:color="auto"/>
      </w:divBdr>
    </w:div>
    <w:div w:id="1559508658">
      <w:bodyDiv w:val="1"/>
      <w:marLeft w:val="0"/>
      <w:marRight w:val="0"/>
      <w:marTop w:val="0"/>
      <w:marBottom w:val="0"/>
      <w:divBdr>
        <w:top w:val="none" w:sz="0" w:space="0" w:color="auto"/>
        <w:left w:val="none" w:sz="0" w:space="0" w:color="auto"/>
        <w:bottom w:val="none" w:sz="0" w:space="0" w:color="auto"/>
        <w:right w:val="none" w:sz="0" w:space="0" w:color="auto"/>
      </w:divBdr>
    </w:div>
    <w:div w:id="1564944437">
      <w:bodyDiv w:val="1"/>
      <w:marLeft w:val="0"/>
      <w:marRight w:val="0"/>
      <w:marTop w:val="0"/>
      <w:marBottom w:val="0"/>
      <w:divBdr>
        <w:top w:val="none" w:sz="0" w:space="0" w:color="auto"/>
        <w:left w:val="none" w:sz="0" w:space="0" w:color="auto"/>
        <w:bottom w:val="none" w:sz="0" w:space="0" w:color="auto"/>
        <w:right w:val="none" w:sz="0" w:space="0" w:color="auto"/>
      </w:divBdr>
      <w:divsChild>
        <w:div w:id="1408649443">
          <w:marLeft w:val="0"/>
          <w:marRight w:val="0"/>
          <w:marTop w:val="0"/>
          <w:marBottom w:val="0"/>
          <w:divBdr>
            <w:top w:val="none" w:sz="0" w:space="0" w:color="auto"/>
            <w:left w:val="none" w:sz="0" w:space="0" w:color="auto"/>
            <w:bottom w:val="none" w:sz="0" w:space="0" w:color="auto"/>
            <w:right w:val="none" w:sz="0" w:space="0" w:color="auto"/>
          </w:divBdr>
          <w:divsChild>
            <w:div w:id="1724713413">
              <w:marLeft w:val="0"/>
              <w:marRight w:val="0"/>
              <w:marTop w:val="0"/>
              <w:marBottom w:val="0"/>
              <w:divBdr>
                <w:top w:val="none" w:sz="0" w:space="0" w:color="auto"/>
                <w:left w:val="none" w:sz="0" w:space="0" w:color="auto"/>
                <w:bottom w:val="none" w:sz="0" w:space="0" w:color="auto"/>
                <w:right w:val="none" w:sz="0" w:space="0" w:color="auto"/>
              </w:divBdr>
              <w:divsChild>
                <w:div w:id="575359998">
                  <w:marLeft w:val="0"/>
                  <w:marRight w:val="0"/>
                  <w:marTop w:val="0"/>
                  <w:marBottom w:val="0"/>
                  <w:divBdr>
                    <w:top w:val="none" w:sz="0" w:space="0" w:color="auto"/>
                    <w:left w:val="none" w:sz="0" w:space="0" w:color="auto"/>
                    <w:bottom w:val="none" w:sz="0" w:space="0" w:color="auto"/>
                    <w:right w:val="none" w:sz="0" w:space="0" w:color="auto"/>
                  </w:divBdr>
                </w:div>
              </w:divsChild>
            </w:div>
            <w:div w:id="300379649">
              <w:marLeft w:val="0"/>
              <w:marRight w:val="0"/>
              <w:marTop w:val="0"/>
              <w:marBottom w:val="0"/>
              <w:divBdr>
                <w:top w:val="none" w:sz="0" w:space="0" w:color="auto"/>
                <w:left w:val="none" w:sz="0" w:space="0" w:color="auto"/>
                <w:bottom w:val="none" w:sz="0" w:space="0" w:color="auto"/>
                <w:right w:val="none" w:sz="0" w:space="0" w:color="auto"/>
              </w:divBdr>
              <w:divsChild>
                <w:div w:id="147956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784596">
          <w:marLeft w:val="0"/>
          <w:marRight w:val="0"/>
          <w:marTop w:val="0"/>
          <w:marBottom w:val="0"/>
          <w:divBdr>
            <w:top w:val="none" w:sz="0" w:space="0" w:color="auto"/>
            <w:left w:val="none" w:sz="0" w:space="0" w:color="auto"/>
            <w:bottom w:val="none" w:sz="0" w:space="0" w:color="auto"/>
            <w:right w:val="none" w:sz="0" w:space="0" w:color="auto"/>
          </w:divBdr>
          <w:divsChild>
            <w:div w:id="2045251162">
              <w:marLeft w:val="0"/>
              <w:marRight w:val="0"/>
              <w:marTop w:val="0"/>
              <w:marBottom w:val="0"/>
              <w:divBdr>
                <w:top w:val="none" w:sz="0" w:space="0" w:color="auto"/>
                <w:left w:val="none" w:sz="0" w:space="0" w:color="auto"/>
                <w:bottom w:val="none" w:sz="0" w:space="0" w:color="auto"/>
                <w:right w:val="none" w:sz="0" w:space="0" w:color="auto"/>
              </w:divBdr>
              <w:divsChild>
                <w:div w:id="147240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88203">
      <w:bodyDiv w:val="1"/>
      <w:marLeft w:val="0"/>
      <w:marRight w:val="0"/>
      <w:marTop w:val="0"/>
      <w:marBottom w:val="0"/>
      <w:divBdr>
        <w:top w:val="none" w:sz="0" w:space="0" w:color="auto"/>
        <w:left w:val="none" w:sz="0" w:space="0" w:color="auto"/>
        <w:bottom w:val="none" w:sz="0" w:space="0" w:color="auto"/>
        <w:right w:val="none" w:sz="0" w:space="0" w:color="auto"/>
      </w:divBdr>
      <w:divsChild>
        <w:div w:id="1313018677">
          <w:marLeft w:val="0"/>
          <w:marRight w:val="0"/>
          <w:marTop w:val="0"/>
          <w:marBottom w:val="0"/>
          <w:divBdr>
            <w:top w:val="none" w:sz="0" w:space="0" w:color="auto"/>
            <w:left w:val="none" w:sz="0" w:space="0" w:color="auto"/>
            <w:bottom w:val="none" w:sz="0" w:space="0" w:color="auto"/>
            <w:right w:val="none" w:sz="0" w:space="0" w:color="auto"/>
          </w:divBdr>
          <w:divsChild>
            <w:div w:id="1886869545">
              <w:marLeft w:val="0"/>
              <w:marRight w:val="0"/>
              <w:marTop w:val="0"/>
              <w:marBottom w:val="0"/>
              <w:divBdr>
                <w:top w:val="none" w:sz="0" w:space="0" w:color="auto"/>
                <w:left w:val="none" w:sz="0" w:space="0" w:color="auto"/>
                <w:bottom w:val="none" w:sz="0" w:space="0" w:color="auto"/>
                <w:right w:val="none" w:sz="0" w:space="0" w:color="auto"/>
              </w:divBdr>
              <w:divsChild>
                <w:div w:id="12744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3852">
      <w:bodyDiv w:val="1"/>
      <w:marLeft w:val="0"/>
      <w:marRight w:val="0"/>
      <w:marTop w:val="0"/>
      <w:marBottom w:val="0"/>
      <w:divBdr>
        <w:top w:val="none" w:sz="0" w:space="0" w:color="auto"/>
        <w:left w:val="none" w:sz="0" w:space="0" w:color="auto"/>
        <w:bottom w:val="none" w:sz="0" w:space="0" w:color="auto"/>
        <w:right w:val="none" w:sz="0" w:space="0" w:color="auto"/>
      </w:divBdr>
    </w:div>
    <w:div w:id="1571231218">
      <w:bodyDiv w:val="1"/>
      <w:marLeft w:val="0"/>
      <w:marRight w:val="0"/>
      <w:marTop w:val="0"/>
      <w:marBottom w:val="0"/>
      <w:divBdr>
        <w:top w:val="none" w:sz="0" w:space="0" w:color="auto"/>
        <w:left w:val="none" w:sz="0" w:space="0" w:color="auto"/>
        <w:bottom w:val="none" w:sz="0" w:space="0" w:color="auto"/>
        <w:right w:val="none" w:sz="0" w:space="0" w:color="auto"/>
      </w:divBdr>
    </w:div>
    <w:div w:id="1575621426">
      <w:bodyDiv w:val="1"/>
      <w:marLeft w:val="0"/>
      <w:marRight w:val="0"/>
      <w:marTop w:val="0"/>
      <w:marBottom w:val="0"/>
      <w:divBdr>
        <w:top w:val="none" w:sz="0" w:space="0" w:color="auto"/>
        <w:left w:val="none" w:sz="0" w:space="0" w:color="auto"/>
        <w:bottom w:val="none" w:sz="0" w:space="0" w:color="auto"/>
        <w:right w:val="none" w:sz="0" w:space="0" w:color="auto"/>
      </w:divBdr>
    </w:div>
    <w:div w:id="1584988165">
      <w:bodyDiv w:val="1"/>
      <w:marLeft w:val="0"/>
      <w:marRight w:val="0"/>
      <w:marTop w:val="0"/>
      <w:marBottom w:val="0"/>
      <w:divBdr>
        <w:top w:val="none" w:sz="0" w:space="0" w:color="auto"/>
        <w:left w:val="none" w:sz="0" w:space="0" w:color="auto"/>
        <w:bottom w:val="none" w:sz="0" w:space="0" w:color="auto"/>
        <w:right w:val="none" w:sz="0" w:space="0" w:color="auto"/>
      </w:divBdr>
      <w:divsChild>
        <w:div w:id="2070958085">
          <w:marLeft w:val="0"/>
          <w:marRight w:val="0"/>
          <w:marTop w:val="0"/>
          <w:marBottom w:val="0"/>
          <w:divBdr>
            <w:top w:val="none" w:sz="0" w:space="0" w:color="auto"/>
            <w:left w:val="none" w:sz="0" w:space="0" w:color="auto"/>
            <w:bottom w:val="none" w:sz="0" w:space="0" w:color="auto"/>
            <w:right w:val="none" w:sz="0" w:space="0" w:color="auto"/>
          </w:divBdr>
          <w:divsChild>
            <w:div w:id="1205829254">
              <w:marLeft w:val="0"/>
              <w:marRight w:val="0"/>
              <w:marTop w:val="0"/>
              <w:marBottom w:val="0"/>
              <w:divBdr>
                <w:top w:val="none" w:sz="0" w:space="0" w:color="auto"/>
                <w:left w:val="none" w:sz="0" w:space="0" w:color="auto"/>
                <w:bottom w:val="none" w:sz="0" w:space="0" w:color="auto"/>
                <w:right w:val="none" w:sz="0" w:space="0" w:color="auto"/>
              </w:divBdr>
              <w:divsChild>
                <w:div w:id="113257584">
                  <w:marLeft w:val="0"/>
                  <w:marRight w:val="0"/>
                  <w:marTop w:val="0"/>
                  <w:marBottom w:val="0"/>
                  <w:divBdr>
                    <w:top w:val="none" w:sz="0" w:space="0" w:color="auto"/>
                    <w:left w:val="none" w:sz="0" w:space="0" w:color="auto"/>
                    <w:bottom w:val="none" w:sz="0" w:space="0" w:color="auto"/>
                    <w:right w:val="none" w:sz="0" w:space="0" w:color="auto"/>
                  </w:divBdr>
                  <w:divsChild>
                    <w:div w:id="136151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043876">
      <w:bodyDiv w:val="1"/>
      <w:marLeft w:val="0"/>
      <w:marRight w:val="0"/>
      <w:marTop w:val="0"/>
      <w:marBottom w:val="0"/>
      <w:divBdr>
        <w:top w:val="none" w:sz="0" w:space="0" w:color="auto"/>
        <w:left w:val="none" w:sz="0" w:space="0" w:color="auto"/>
        <w:bottom w:val="none" w:sz="0" w:space="0" w:color="auto"/>
        <w:right w:val="none" w:sz="0" w:space="0" w:color="auto"/>
      </w:divBdr>
    </w:div>
    <w:div w:id="1606425894">
      <w:bodyDiv w:val="1"/>
      <w:marLeft w:val="0"/>
      <w:marRight w:val="0"/>
      <w:marTop w:val="0"/>
      <w:marBottom w:val="0"/>
      <w:divBdr>
        <w:top w:val="none" w:sz="0" w:space="0" w:color="auto"/>
        <w:left w:val="none" w:sz="0" w:space="0" w:color="auto"/>
        <w:bottom w:val="none" w:sz="0" w:space="0" w:color="auto"/>
        <w:right w:val="none" w:sz="0" w:space="0" w:color="auto"/>
      </w:divBdr>
      <w:divsChild>
        <w:div w:id="1895458088">
          <w:marLeft w:val="240"/>
          <w:marRight w:val="0"/>
          <w:marTop w:val="120"/>
          <w:marBottom w:val="120"/>
          <w:divBdr>
            <w:top w:val="none" w:sz="0" w:space="0" w:color="auto"/>
            <w:left w:val="none" w:sz="0" w:space="0" w:color="auto"/>
            <w:bottom w:val="none" w:sz="0" w:space="0" w:color="auto"/>
            <w:right w:val="none" w:sz="0" w:space="0" w:color="auto"/>
          </w:divBdr>
          <w:divsChild>
            <w:div w:id="960648377">
              <w:marLeft w:val="240"/>
              <w:marRight w:val="0"/>
              <w:marTop w:val="120"/>
              <w:marBottom w:val="120"/>
              <w:divBdr>
                <w:top w:val="none" w:sz="0" w:space="0" w:color="auto"/>
                <w:left w:val="none" w:sz="0" w:space="0" w:color="auto"/>
                <w:bottom w:val="none" w:sz="0" w:space="0" w:color="auto"/>
                <w:right w:val="none" w:sz="0" w:space="0" w:color="auto"/>
              </w:divBdr>
              <w:divsChild>
                <w:div w:id="1459832014">
                  <w:marLeft w:val="240"/>
                  <w:marRight w:val="0"/>
                  <w:marTop w:val="120"/>
                  <w:marBottom w:val="120"/>
                  <w:divBdr>
                    <w:top w:val="none" w:sz="0" w:space="0" w:color="auto"/>
                    <w:left w:val="none" w:sz="0" w:space="0" w:color="auto"/>
                    <w:bottom w:val="none" w:sz="0" w:space="0" w:color="auto"/>
                    <w:right w:val="none" w:sz="0" w:space="0" w:color="auto"/>
                  </w:divBdr>
                  <w:divsChild>
                    <w:div w:id="1956937526">
                      <w:marLeft w:val="240"/>
                      <w:marRight w:val="0"/>
                      <w:marTop w:val="120"/>
                      <w:marBottom w:val="120"/>
                      <w:divBdr>
                        <w:top w:val="none" w:sz="0" w:space="0" w:color="auto"/>
                        <w:left w:val="none" w:sz="0" w:space="0" w:color="auto"/>
                        <w:bottom w:val="none" w:sz="0" w:space="0" w:color="auto"/>
                        <w:right w:val="none" w:sz="0" w:space="0" w:color="auto"/>
                      </w:divBdr>
                    </w:div>
                    <w:div w:id="1591499795">
                      <w:marLeft w:val="24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609309144">
      <w:bodyDiv w:val="1"/>
      <w:marLeft w:val="0"/>
      <w:marRight w:val="0"/>
      <w:marTop w:val="0"/>
      <w:marBottom w:val="0"/>
      <w:divBdr>
        <w:top w:val="none" w:sz="0" w:space="0" w:color="auto"/>
        <w:left w:val="none" w:sz="0" w:space="0" w:color="auto"/>
        <w:bottom w:val="none" w:sz="0" w:space="0" w:color="auto"/>
        <w:right w:val="none" w:sz="0" w:space="0" w:color="auto"/>
      </w:divBdr>
    </w:div>
    <w:div w:id="1612663413">
      <w:bodyDiv w:val="1"/>
      <w:marLeft w:val="0"/>
      <w:marRight w:val="0"/>
      <w:marTop w:val="0"/>
      <w:marBottom w:val="0"/>
      <w:divBdr>
        <w:top w:val="none" w:sz="0" w:space="0" w:color="auto"/>
        <w:left w:val="none" w:sz="0" w:space="0" w:color="auto"/>
        <w:bottom w:val="none" w:sz="0" w:space="0" w:color="auto"/>
        <w:right w:val="none" w:sz="0" w:space="0" w:color="auto"/>
      </w:divBdr>
    </w:div>
    <w:div w:id="1614097194">
      <w:bodyDiv w:val="1"/>
      <w:marLeft w:val="0"/>
      <w:marRight w:val="0"/>
      <w:marTop w:val="0"/>
      <w:marBottom w:val="0"/>
      <w:divBdr>
        <w:top w:val="none" w:sz="0" w:space="0" w:color="auto"/>
        <w:left w:val="none" w:sz="0" w:space="0" w:color="auto"/>
        <w:bottom w:val="none" w:sz="0" w:space="0" w:color="auto"/>
        <w:right w:val="none" w:sz="0" w:space="0" w:color="auto"/>
      </w:divBdr>
      <w:divsChild>
        <w:div w:id="1909068770">
          <w:marLeft w:val="0"/>
          <w:marRight w:val="0"/>
          <w:marTop w:val="0"/>
          <w:marBottom w:val="0"/>
          <w:divBdr>
            <w:top w:val="none" w:sz="0" w:space="0" w:color="auto"/>
            <w:left w:val="none" w:sz="0" w:space="0" w:color="auto"/>
            <w:bottom w:val="none" w:sz="0" w:space="0" w:color="auto"/>
            <w:right w:val="none" w:sz="0" w:space="0" w:color="auto"/>
          </w:divBdr>
          <w:divsChild>
            <w:div w:id="895436714">
              <w:marLeft w:val="0"/>
              <w:marRight w:val="0"/>
              <w:marTop w:val="0"/>
              <w:marBottom w:val="0"/>
              <w:divBdr>
                <w:top w:val="none" w:sz="0" w:space="0" w:color="auto"/>
                <w:left w:val="none" w:sz="0" w:space="0" w:color="auto"/>
                <w:bottom w:val="none" w:sz="0" w:space="0" w:color="auto"/>
                <w:right w:val="none" w:sz="0" w:space="0" w:color="auto"/>
              </w:divBdr>
              <w:divsChild>
                <w:div w:id="1431242036">
                  <w:marLeft w:val="0"/>
                  <w:marRight w:val="0"/>
                  <w:marTop w:val="0"/>
                  <w:marBottom w:val="0"/>
                  <w:divBdr>
                    <w:top w:val="none" w:sz="0" w:space="0" w:color="auto"/>
                    <w:left w:val="none" w:sz="0" w:space="0" w:color="auto"/>
                    <w:bottom w:val="none" w:sz="0" w:space="0" w:color="auto"/>
                    <w:right w:val="none" w:sz="0" w:space="0" w:color="auto"/>
                  </w:divBdr>
                  <w:divsChild>
                    <w:div w:id="475030681">
                      <w:marLeft w:val="0"/>
                      <w:marRight w:val="0"/>
                      <w:marTop w:val="45"/>
                      <w:marBottom w:val="0"/>
                      <w:divBdr>
                        <w:top w:val="none" w:sz="0" w:space="0" w:color="auto"/>
                        <w:left w:val="none" w:sz="0" w:space="0" w:color="auto"/>
                        <w:bottom w:val="none" w:sz="0" w:space="0" w:color="auto"/>
                        <w:right w:val="none" w:sz="0" w:space="0" w:color="auto"/>
                      </w:divBdr>
                      <w:divsChild>
                        <w:div w:id="1752727338">
                          <w:marLeft w:val="0"/>
                          <w:marRight w:val="0"/>
                          <w:marTop w:val="0"/>
                          <w:marBottom w:val="0"/>
                          <w:divBdr>
                            <w:top w:val="none" w:sz="0" w:space="0" w:color="auto"/>
                            <w:left w:val="none" w:sz="0" w:space="0" w:color="auto"/>
                            <w:bottom w:val="none" w:sz="0" w:space="0" w:color="auto"/>
                            <w:right w:val="none" w:sz="0" w:space="0" w:color="auto"/>
                          </w:divBdr>
                          <w:divsChild>
                            <w:div w:id="484518227">
                              <w:marLeft w:val="2070"/>
                              <w:marRight w:val="3960"/>
                              <w:marTop w:val="0"/>
                              <w:marBottom w:val="0"/>
                              <w:divBdr>
                                <w:top w:val="none" w:sz="0" w:space="0" w:color="auto"/>
                                <w:left w:val="none" w:sz="0" w:space="0" w:color="auto"/>
                                <w:bottom w:val="none" w:sz="0" w:space="0" w:color="auto"/>
                                <w:right w:val="none" w:sz="0" w:space="0" w:color="auto"/>
                              </w:divBdr>
                              <w:divsChild>
                                <w:div w:id="1157772042">
                                  <w:marLeft w:val="0"/>
                                  <w:marRight w:val="0"/>
                                  <w:marTop w:val="0"/>
                                  <w:marBottom w:val="0"/>
                                  <w:divBdr>
                                    <w:top w:val="none" w:sz="0" w:space="0" w:color="auto"/>
                                    <w:left w:val="none" w:sz="0" w:space="0" w:color="auto"/>
                                    <w:bottom w:val="none" w:sz="0" w:space="0" w:color="auto"/>
                                    <w:right w:val="none" w:sz="0" w:space="0" w:color="auto"/>
                                  </w:divBdr>
                                  <w:divsChild>
                                    <w:div w:id="130754564">
                                      <w:marLeft w:val="0"/>
                                      <w:marRight w:val="0"/>
                                      <w:marTop w:val="0"/>
                                      <w:marBottom w:val="0"/>
                                      <w:divBdr>
                                        <w:top w:val="none" w:sz="0" w:space="0" w:color="auto"/>
                                        <w:left w:val="none" w:sz="0" w:space="0" w:color="auto"/>
                                        <w:bottom w:val="none" w:sz="0" w:space="0" w:color="auto"/>
                                        <w:right w:val="none" w:sz="0" w:space="0" w:color="auto"/>
                                      </w:divBdr>
                                      <w:divsChild>
                                        <w:div w:id="812525938">
                                          <w:marLeft w:val="0"/>
                                          <w:marRight w:val="0"/>
                                          <w:marTop w:val="0"/>
                                          <w:marBottom w:val="0"/>
                                          <w:divBdr>
                                            <w:top w:val="none" w:sz="0" w:space="0" w:color="auto"/>
                                            <w:left w:val="none" w:sz="0" w:space="0" w:color="auto"/>
                                            <w:bottom w:val="none" w:sz="0" w:space="0" w:color="auto"/>
                                            <w:right w:val="none" w:sz="0" w:space="0" w:color="auto"/>
                                          </w:divBdr>
                                          <w:divsChild>
                                            <w:div w:id="1429542588">
                                              <w:marLeft w:val="0"/>
                                              <w:marRight w:val="0"/>
                                              <w:marTop w:val="90"/>
                                              <w:marBottom w:val="0"/>
                                              <w:divBdr>
                                                <w:top w:val="none" w:sz="0" w:space="0" w:color="auto"/>
                                                <w:left w:val="none" w:sz="0" w:space="0" w:color="auto"/>
                                                <w:bottom w:val="none" w:sz="0" w:space="0" w:color="auto"/>
                                                <w:right w:val="none" w:sz="0" w:space="0" w:color="auto"/>
                                              </w:divBdr>
                                              <w:divsChild>
                                                <w:div w:id="125926828">
                                                  <w:marLeft w:val="0"/>
                                                  <w:marRight w:val="0"/>
                                                  <w:marTop w:val="0"/>
                                                  <w:marBottom w:val="0"/>
                                                  <w:divBdr>
                                                    <w:top w:val="none" w:sz="0" w:space="0" w:color="auto"/>
                                                    <w:left w:val="none" w:sz="0" w:space="0" w:color="auto"/>
                                                    <w:bottom w:val="none" w:sz="0" w:space="0" w:color="auto"/>
                                                    <w:right w:val="none" w:sz="0" w:space="0" w:color="auto"/>
                                                  </w:divBdr>
                                                  <w:divsChild>
                                                    <w:div w:id="1151017239">
                                                      <w:marLeft w:val="0"/>
                                                      <w:marRight w:val="0"/>
                                                      <w:marTop w:val="0"/>
                                                      <w:marBottom w:val="0"/>
                                                      <w:divBdr>
                                                        <w:top w:val="none" w:sz="0" w:space="0" w:color="auto"/>
                                                        <w:left w:val="none" w:sz="0" w:space="0" w:color="auto"/>
                                                        <w:bottom w:val="none" w:sz="0" w:space="0" w:color="auto"/>
                                                        <w:right w:val="none" w:sz="0" w:space="0" w:color="auto"/>
                                                      </w:divBdr>
                                                      <w:divsChild>
                                                        <w:div w:id="1787190644">
                                                          <w:marLeft w:val="0"/>
                                                          <w:marRight w:val="0"/>
                                                          <w:marTop w:val="0"/>
                                                          <w:marBottom w:val="390"/>
                                                          <w:divBdr>
                                                            <w:top w:val="none" w:sz="0" w:space="0" w:color="auto"/>
                                                            <w:left w:val="none" w:sz="0" w:space="0" w:color="auto"/>
                                                            <w:bottom w:val="none" w:sz="0" w:space="0" w:color="auto"/>
                                                            <w:right w:val="none" w:sz="0" w:space="0" w:color="auto"/>
                                                          </w:divBdr>
                                                          <w:divsChild>
                                                            <w:div w:id="452021967">
                                                              <w:marLeft w:val="0"/>
                                                              <w:marRight w:val="0"/>
                                                              <w:marTop w:val="0"/>
                                                              <w:marBottom w:val="0"/>
                                                              <w:divBdr>
                                                                <w:top w:val="none" w:sz="0" w:space="0" w:color="auto"/>
                                                                <w:left w:val="none" w:sz="0" w:space="0" w:color="auto"/>
                                                                <w:bottom w:val="none" w:sz="0" w:space="0" w:color="auto"/>
                                                                <w:right w:val="none" w:sz="0" w:space="0" w:color="auto"/>
                                                              </w:divBdr>
                                                              <w:divsChild>
                                                                <w:div w:id="1180242499">
                                                                  <w:marLeft w:val="0"/>
                                                                  <w:marRight w:val="0"/>
                                                                  <w:marTop w:val="0"/>
                                                                  <w:marBottom w:val="0"/>
                                                                  <w:divBdr>
                                                                    <w:top w:val="none" w:sz="0" w:space="0" w:color="auto"/>
                                                                    <w:left w:val="none" w:sz="0" w:space="0" w:color="auto"/>
                                                                    <w:bottom w:val="none" w:sz="0" w:space="0" w:color="auto"/>
                                                                    <w:right w:val="none" w:sz="0" w:space="0" w:color="auto"/>
                                                                  </w:divBdr>
                                                                  <w:divsChild>
                                                                    <w:div w:id="700280448">
                                                                      <w:marLeft w:val="0"/>
                                                                      <w:marRight w:val="0"/>
                                                                      <w:marTop w:val="0"/>
                                                                      <w:marBottom w:val="0"/>
                                                                      <w:divBdr>
                                                                        <w:top w:val="none" w:sz="0" w:space="0" w:color="auto"/>
                                                                        <w:left w:val="none" w:sz="0" w:space="0" w:color="auto"/>
                                                                        <w:bottom w:val="none" w:sz="0" w:space="0" w:color="auto"/>
                                                                        <w:right w:val="none" w:sz="0" w:space="0" w:color="auto"/>
                                                                      </w:divBdr>
                                                                      <w:divsChild>
                                                                        <w:div w:id="114836322">
                                                                          <w:marLeft w:val="0"/>
                                                                          <w:marRight w:val="0"/>
                                                                          <w:marTop w:val="0"/>
                                                                          <w:marBottom w:val="0"/>
                                                                          <w:divBdr>
                                                                            <w:top w:val="none" w:sz="0" w:space="0" w:color="auto"/>
                                                                            <w:left w:val="none" w:sz="0" w:space="0" w:color="auto"/>
                                                                            <w:bottom w:val="none" w:sz="0" w:space="0" w:color="auto"/>
                                                                            <w:right w:val="none" w:sz="0" w:space="0" w:color="auto"/>
                                                                          </w:divBdr>
                                                                          <w:divsChild>
                                                                            <w:div w:id="1162550594">
                                                                              <w:marLeft w:val="0"/>
                                                                              <w:marRight w:val="0"/>
                                                                              <w:marTop w:val="0"/>
                                                                              <w:marBottom w:val="0"/>
                                                                              <w:divBdr>
                                                                                <w:top w:val="none" w:sz="0" w:space="0" w:color="auto"/>
                                                                                <w:left w:val="none" w:sz="0" w:space="0" w:color="auto"/>
                                                                                <w:bottom w:val="none" w:sz="0" w:space="0" w:color="auto"/>
                                                                                <w:right w:val="none" w:sz="0" w:space="0" w:color="auto"/>
                                                                              </w:divBdr>
                                                                              <w:divsChild>
                                                                                <w:div w:id="1922133228">
                                                                                  <w:marLeft w:val="0"/>
                                                                                  <w:marRight w:val="0"/>
                                                                                  <w:marTop w:val="0"/>
                                                                                  <w:marBottom w:val="0"/>
                                                                                  <w:divBdr>
                                                                                    <w:top w:val="none" w:sz="0" w:space="0" w:color="auto"/>
                                                                                    <w:left w:val="none" w:sz="0" w:space="0" w:color="auto"/>
                                                                                    <w:bottom w:val="none" w:sz="0" w:space="0" w:color="auto"/>
                                                                                    <w:right w:val="none" w:sz="0" w:space="0" w:color="auto"/>
                                                                                  </w:divBdr>
                                                                                  <w:divsChild>
                                                                                    <w:div w:id="797142100">
                                                                                      <w:marLeft w:val="0"/>
                                                                                      <w:marRight w:val="0"/>
                                                                                      <w:marTop w:val="0"/>
                                                                                      <w:marBottom w:val="0"/>
                                                                                      <w:divBdr>
                                                                                        <w:top w:val="none" w:sz="0" w:space="0" w:color="auto"/>
                                                                                        <w:left w:val="none" w:sz="0" w:space="0" w:color="auto"/>
                                                                                        <w:bottom w:val="none" w:sz="0" w:space="0" w:color="auto"/>
                                                                                        <w:right w:val="none" w:sz="0" w:space="0" w:color="auto"/>
                                                                                      </w:divBdr>
                                                                                      <w:divsChild>
                                                                                        <w:div w:id="77143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609751">
      <w:bodyDiv w:val="1"/>
      <w:marLeft w:val="0"/>
      <w:marRight w:val="0"/>
      <w:marTop w:val="0"/>
      <w:marBottom w:val="0"/>
      <w:divBdr>
        <w:top w:val="none" w:sz="0" w:space="0" w:color="auto"/>
        <w:left w:val="none" w:sz="0" w:space="0" w:color="auto"/>
        <w:bottom w:val="none" w:sz="0" w:space="0" w:color="auto"/>
        <w:right w:val="none" w:sz="0" w:space="0" w:color="auto"/>
      </w:divBdr>
    </w:div>
    <w:div w:id="1625229091">
      <w:bodyDiv w:val="1"/>
      <w:marLeft w:val="0"/>
      <w:marRight w:val="0"/>
      <w:marTop w:val="0"/>
      <w:marBottom w:val="0"/>
      <w:divBdr>
        <w:top w:val="none" w:sz="0" w:space="0" w:color="auto"/>
        <w:left w:val="none" w:sz="0" w:space="0" w:color="auto"/>
        <w:bottom w:val="none" w:sz="0" w:space="0" w:color="auto"/>
        <w:right w:val="none" w:sz="0" w:space="0" w:color="auto"/>
      </w:divBdr>
      <w:divsChild>
        <w:div w:id="1889563355">
          <w:marLeft w:val="0"/>
          <w:marRight w:val="0"/>
          <w:marTop w:val="0"/>
          <w:marBottom w:val="0"/>
          <w:divBdr>
            <w:top w:val="none" w:sz="0" w:space="0" w:color="auto"/>
            <w:left w:val="none" w:sz="0" w:space="0" w:color="auto"/>
            <w:bottom w:val="none" w:sz="0" w:space="0" w:color="auto"/>
            <w:right w:val="none" w:sz="0" w:space="0" w:color="auto"/>
          </w:divBdr>
          <w:divsChild>
            <w:div w:id="526140310">
              <w:marLeft w:val="0"/>
              <w:marRight w:val="0"/>
              <w:marTop w:val="0"/>
              <w:marBottom w:val="0"/>
              <w:divBdr>
                <w:top w:val="none" w:sz="0" w:space="0" w:color="auto"/>
                <w:left w:val="none" w:sz="0" w:space="0" w:color="auto"/>
                <w:bottom w:val="none" w:sz="0" w:space="0" w:color="auto"/>
                <w:right w:val="none" w:sz="0" w:space="0" w:color="auto"/>
              </w:divBdr>
              <w:divsChild>
                <w:div w:id="150878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828954">
      <w:bodyDiv w:val="1"/>
      <w:marLeft w:val="0"/>
      <w:marRight w:val="0"/>
      <w:marTop w:val="0"/>
      <w:marBottom w:val="0"/>
      <w:divBdr>
        <w:top w:val="none" w:sz="0" w:space="0" w:color="auto"/>
        <w:left w:val="none" w:sz="0" w:space="0" w:color="auto"/>
        <w:bottom w:val="none" w:sz="0" w:space="0" w:color="auto"/>
        <w:right w:val="none" w:sz="0" w:space="0" w:color="auto"/>
      </w:divBdr>
    </w:div>
    <w:div w:id="1636062994">
      <w:bodyDiv w:val="1"/>
      <w:marLeft w:val="0"/>
      <w:marRight w:val="0"/>
      <w:marTop w:val="0"/>
      <w:marBottom w:val="0"/>
      <w:divBdr>
        <w:top w:val="none" w:sz="0" w:space="0" w:color="auto"/>
        <w:left w:val="none" w:sz="0" w:space="0" w:color="auto"/>
        <w:bottom w:val="none" w:sz="0" w:space="0" w:color="auto"/>
        <w:right w:val="none" w:sz="0" w:space="0" w:color="auto"/>
      </w:divBdr>
    </w:div>
    <w:div w:id="1638533170">
      <w:bodyDiv w:val="1"/>
      <w:marLeft w:val="0"/>
      <w:marRight w:val="0"/>
      <w:marTop w:val="0"/>
      <w:marBottom w:val="0"/>
      <w:divBdr>
        <w:top w:val="none" w:sz="0" w:space="0" w:color="auto"/>
        <w:left w:val="none" w:sz="0" w:space="0" w:color="auto"/>
        <w:bottom w:val="none" w:sz="0" w:space="0" w:color="auto"/>
        <w:right w:val="none" w:sz="0" w:space="0" w:color="auto"/>
      </w:divBdr>
    </w:div>
    <w:div w:id="1640912040">
      <w:bodyDiv w:val="1"/>
      <w:marLeft w:val="0"/>
      <w:marRight w:val="0"/>
      <w:marTop w:val="0"/>
      <w:marBottom w:val="0"/>
      <w:divBdr>
        <w:top w:val="none" w:sz="0" w:space="0" w:color="auto"/>
        <w:left w:val="none" w:sz="0" w:space="0" w:color="auto"/>
        <w:bottom w:val="none" w:sz="0" w:space="0" w:color="auto"/>
        <w:right w:val="none" w:sz="0" w:space="0" w:color="auto"/>
      </w:divBdr>
      <w:divsChild>
        <w:div w:id="353313910">
          <w:marLeft w:val="0"/>
          <w:marRight w:val="0"/>
          <w:marTop w:val="0"/>
          <w:marBottom w:val="0"/>
          <w:divBdr>
            <w:top w:val="none" w:sz="0" w:space="0" w:color="auto"/>
            <w:left w:val="none" w:sz="0" w:space="0" w:color="auto"/>
            <w:bottom w:val="none" w:sz="0" w:space="0" w:color="auto"/>
            <w:right w:val="none" w:sz="0" w:space="0" w:color="auto"/>
          </w:divBdr>
          <w:divsChild>
            <w:div w:id="1892957736">
              <w:marLeft w:val="0"/>
              <w:marRight w:val="0"/>
              <w:marTop w:val="0"/>
              <w:marBottom w:val="0"/>
              <w:divBdr>
                <w:top w:val="none" w:sz="0" w:space="0" w:color="auto"/>
                <w:left w:val="none" w:sz="0" w:space="0" w:color="auto"/>
                <w:bottom w:val="none" w:sz="0" w:space="0" w:color="auto"/>
                <w:right w:val="none" w:sz="0" w:space="0" w:color="auto"/>
              </w:divBdr>
              <w:divsChild>
                <w:div w:id="138814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043909">
      <w:bodyDiv w:val="1"/>
      <w:marLeft w:val="0"/>
      <w:marRight w:val="0"/>
      <w:marTop w:val="0"/>
      <w:marBottom w:val="0"/>
      <w:divBdr>
        <w:top w:val="none" w:sz="0" w:space="0" w:color="auto"/>
        <w:left w:val="none" w:sz="0" w:space="0" w:color="auto"/>
        <w:bottom w:val="none" w:sz="0" w:space="0" w:color="auto"/>
        <w:right w:val="none" w:sz="0" w:space="0" w:color="auto"/>
      </w:divBdr>
    </w:div>
    <w:div w:id="1662998255">
      <w:bodyDiv w:val="1"/>
      <w:marLeft w:val="0"/>
      <w:marRight w:val="0"/>
      <w:marTop w:val="0"/>
      <w:marBottom w:val="0"/>
      <w:divBdr>
        <w:top w:val="none" w:sz="0" w:space="0" w:color="auto"/>
        <w:left w:val="none" w:sz="0" w:space="0" w:color="auto"/>
        <w:bottom w:val="none" w:sz="0" w:space="0" w:color="auto"/>
        <w:right w:val="none" w:sz="0" w:space="0" w:color="auto"/>
      </w:divBdr>
      <w:divsChild>
        <w:div w:id="1593008711">
          <w:marLeft w:val="0"/>
          <w:marRight w:val="0"/>
          <w:marTop w:val="0"/>
          <w:marBottom w:val="0"/>
          <w:divBdr>
            <w:top w:val="none" w:sz="0" w:space="0" w:color="auto"/>
            <w:left w:val="none" w:sz="0" w:space="0" w:color="auto"/>
            <w:bottom w:val="none" w:sz="0" w:space="0" w:color="auto"/>
            <w:right w:val="none" w:sz="0" w:space="0" w:color="auto"/>
          </w:divBdr>
          <w:divsChild>
            <w:div w:id="20054362">
              <w:marLeft w:val="0"/>
              <w:marRight w:val="0"/>
              <w:marTop w:val="0"/>
              <w:marBottom w:val="0"/>
              <w:divBdr>
                <w:top w:val="none" w:sz="0" w:space="0" w:color="auto"/>
                <w:left w:val="none" w:sz="0" w:space="0" w:color="auto"/>
                <w:bottom w:val="none" w:sz="0" w:space="0" w:color="auto"/>
                <w:right w:val="none" w:sz="0" w:space="0" w:color="auto"/>
              </w:divBdr>
              <w:divsChild>
                <w:div w:id="1370105445">
                  <w:marLeft w:val="0"/>
                  <w:marRight w:val="0"/>
                  <w:marTop w:val="0"/>
                  <w:marBottom w:val="0"/>
                  <w:divBdr>
                    <w:top w:val="none" w:sz="0" w:space="0" w:color="auto"/>
                    <w:left w:val="none" w:sz="0" w:space="0" w:color="auto"/>
                    <w:bottom w:val="none" w:sz="0" w:space="0" w:color="auto"/>
                    <w:right w:val="none" w:sz="0" w:space="0" w:color="auto"/>
                  </w:divBdr>
                </w:div>
              </w:divsChild>
            </w:div>
            <w:div w:id="331300417">
              <w:marLeft w:val="0"/>
              <w:marRight w:val="0"/>
              <w:marTop w:val="0"/>
              <w:marBottom w:val="0"/>
              <w:divBdr>
                <w:top w:val="none" w:sz="0" w:space="0" w:color="auto"/>
                <w:left w:val="none" w:sz="0" w:space="0" w:color="auto"/>
                <w:bottom w:val="none" w:sz="0" w:space="0" w:color="auto"/>
                <w:right w:val="none" w:sz="0" w:space="0" w:color="auto"/>
              </w:divBdr>
              <w:divsChild>
                <w:div w:id="150760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282076">
      <w:bodyDiv w:val="1"/>
      <w:marLeft w:val="0"/>
      <w:marRight w:val="0"/>
      <w:marTop w:val="0"/>
      <w:marBottom w:val="0"/>
      <w:divBdr>
        <w:top w:val="none" w:sz="0" w:space="0" w:color="auto"/>
        <w:left w:val="none" w:sz="0" w:space="0" w:color="auto"/>
        <w:bottom w:val="none" w:sz="0" w:space="0" w:color="auto"/>
        <w:right w:val="none" w:sz="0" w:space="0" w:color="auto"/>
      </w:divBdr>
      <w:divsChild>
        <w:div w:id="26372459">
          <w:marLeft w:val="0"/>
          <w:marRight w:val="0"/>
          <w:marTop w:val="0"/>
          <w:marBottom w:val="0"/>
          <w:divBdr>
            <w:top w:val="none" w:sz="0" w:space="0" w:color="auto"/>
            <w:left w:val="none" w:sz="0" w:space="0" w:color="auto"/>
            <w:bottom w:val="none" w:sz="0" w:space="0" w:color="auto"/>
            <w:right w:val="none" w:sz="0" w:space="0" w:color="auto"/>
          </w:divBdr>
          <w:divsChild>
            <w:div w:id="2039811987">
              <w:marLeft w:val="0"/>
              <w:marRight w:val="0"/>
              <w:marTop w:val="0"/>
              <w:marBottom w:val="0"/>
              <w:divBdr>
                <w:top w:val="none" w:sz="0" w:space="0" w:color="auto"/>
                <w:left w:val="none" w:sz="0" w:space="0" w:color="auto"/>
                <w:bottom w:val="none" w:sz="0" w:space="0" w:color="auto"/>
                <w:right w:val="none" w:sz="0" w:space="0" w:color="auto"/>
              </w:divBdr>
              <w:divsChild>
                <w:div w:id="4985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95745">
      <w:bodyDiv w:val="1"/>
      <w:marLeft w:val="0"/>
      <w:marRight w:val="0"/>
      <w:marTop w:val="0"/>
      <w:marBottom w:val="0"/>
      <w:divBdr>
        <w:top w:val="none" w:sz="0" w:space="0" w:color="auto"/>
        <w:left w:val="none" w:sz="0" w:space="0" w:color="auto"/>
        <w:bottom w:val="none" w:sz="0" w:space="0" w:color="auto"/>
        <w:right w:val="none" w:sz="0" w:space="0" w:color="auto"/>
      </w:divBdr>
    </w:div>
    <w:div w:id="1679844824">
      <w:bodyDiv w:val="1"/>
      <w:marLeft w:val="0"/>
      <w:marRight w:val="0"/>
      <w:marTop w:val="0"/>
      <w:marBottom w:val="0"/>
      <w:divBdr>
        <w:top w:val="none" w:sz="0" w:space="0" w:color="auto"/>
        <w:left w:val="none" w:sz="0" w:space="0" w:color="auto"/>
        <w:bottom w:val="none" w:sz="0" w:space="0" w:color="auto"/>
        <w:right w:val="none" w:sz="0" w:space="0" w:color="auto"/>
      </w:divBdr>
      <w:divsChild>
        <w:div w:id="756023745">
          <w:marLeft w:val="0"/>
          <w:marRight w:val="0"/>
          <w:marTop w:val="0"/>
          <w:marBottom w:val="0"/>
          <w:divBdr>
            <w:top w:val="none" w:sz="0" w:space="0" w:color="auto"/>
            <w:left w:val="none" w:sz="0" w:space="0" w:color="auto"/>
            <w:bottom w:val="none" w:sz="0" w:space="0" w:color="auto"/>
            <w:right w:val="none" w:sz="0" w:space="0" w:color="auto"/>
          </w:divBdr>
          <w:divsChild>
            <w:div w:id="1853909301">
              <w:marLeft w:val="0"/>
              <w:marRight w:val="0"/>
              <w:marTop w:val="0"/>
              <w:marBottom w:val="0"/>
              <w:divBdr>
                <w:top w:val="none" w:sz="0" w:space="0" w:color="auto"/>
                <w:left w:val="none" w:sz="0" w:space="0" w:color="auto"/>
                <w:bottom w:val="none" w:sz="0" w:space="0" w:color="auto"/>
                <w:right w:val="none" w:sz="0" w:space="0" w:color="auto"/>
              </w:divBdr>
              <w:divsChild>
                <w:div w:id="1720014413">
                  <w:marLeft w:val="0"/>
                  <w:marRight w:val="0"/>
                  <w:marTop w:val="0"/>
                  <w:marBottom w:val="0"/>
                  <w:divBdr>
                    <w:top w:val="none" w:sz="0" w:space="0" w:color="auto"/>
                    <w:left w:val="none" w:sz="0" w:space="0" w:color="auto"/>
                    <w:bottom w:val="none" w:sz="0" w:space="0" w:color="auto"/>
                    <w:right w:val="none" w:sz="0" w:space="0" w:color="auto"/>
                  </w:divBdr>
                  <w:divsChild>
                    <w:div w:id="1933277545">
                      <w:marLeft w:val="0"/>
                      <w:marRight w:val="0"/>
                      <w:marTop w:val="0"/>
                      <w:marBottom w:val="0"/>
                      <w:divBdr>
                        <w:top w:val="none" w:sz="0" w:space="0" w:color="auto"/>
                        <w:left w:val="none" w:sz="0" w:space="0" w:color="auto"/>
                        <w:bottom w:val="none" w:sz="0" w:space="0" w:color="auto"/>
                        <w:right w:val="none" w:sz="0" w:space="0" w:color="auto"/>
                      </w:divBdr>
                      <w:divsChild>
                        <w:div w:id="2098673424">
                          <w:marLeft w:val="0"/>
                          <w:marRight w:val="0"/>
                          <w:marTop w:val="0"/>
                          <w:marBottom w:val="0"/>
                          <w:divBdr>
                            <w:top w:val="none" w:sz="0" w:space="0" w:color="auto"/>
                            <w:left w:val="none" w:sz="0" w:space="0" w:color="auto"/>
                            <w:bottom w:val="none" w:sz="0" w:space="0" w:color="auto"/>
                            <w:right w:val="none" w:sz="0" w:space="0" w:color="auto"/>
                          </w:divBdr>
                          <w:divsChild>
                            <w:div w:id="1443693288">
                              <w:marLeft w:val="0"/>
                              <w:marRight w:val="0"/>
                              <w:marTop w:val="0"/>
                              <w:marBottom w:val="0"/>
                              <w:divBdr>
                                <w:top w:val="none" w:sz="0" w:space="0" w:color="auto"/>
                                <w:left w:val="none" w:sz="0" w:space="0" w:color="auto"/>
                                <w:bottom w:val="none" w:sz="0" w:space="0" w:color="auto"/>
                                <w:right w:val="none" w:sz="0" w:space="0" w:color="auto"/>
                              </w:divBdr>
                              <w:divsChild>
                                <w:div w:id="2017490244">
                                  <w:marLeft w:val="0"/>
                                  <w:marRight w:val="0"/>
                                  <w:marTop w:val="0"/>
                                  <w:marBottom w:val="0"/>
                                  <w:divBdr>
                                    <w:top w:val="none" w:sz="0" w:space="0" w:color="auto"/>
                                    <w:left w:val="none" w:sz="0" w:space="0" w:color="auto"/>
                                    <w:bottom w:val="none" w:sz="0" w:space="0" w:color="auto"/>
                                    <w:right w:val="none" w:sz="0" w:space="0" w:color="auto"/>
                                  </w:divBdr>
                                  <w:divsChild>
                                    <w:div w:id="621347339">
                                      <w:marLeft w:val="0"/>
                                      <w:marRight w:val="0"/>
                                      <w:marTop w:val="0"/>
                                      <w:marBottom w:val="0"/>
                                      <w:divBdr>
                                        <w:top w:val="none" w:sz="0" w:space="0" w:color="auto"/>
                                        <w:left w:val="none" w:sz="0" w:space="0" w:color="auto"/>
                                        <w:bottom w:val="none" w:sz="0" w:space="0" w:color="auto"/>
                                        <w:right w:val="none" w:sz="0" w:space="0" w:color="auto"/>
                                      </w:divBdr>
                                      <w:divsChild>
                                        <w:div w:id="302393985">
                                          <w:marLeft w:val="0"/>
                                          <w:marRight w:val="0"/>
                                          <w:marTop w:val="0"/>
                                          <w:marBottom w:val="0"/>
                                          <w:divBdr>
                                            <w:top w:val="none" w:sz="0" w:space="0" w:color="auto"/>
                                            <w:left w:val="none" w:sz="0" w:space="0" w:color="auto"/>
                                            <w:bottom w:val="none" w:sz="0" w:space="0" w:color="auto"/>
                                            <w:right w:val="none" w:sz="0" w:space="0" w:color="auto"/>
                                          </w:divBdr>
                                          <w:divsChild>
                                            <w:div w:id="1429034394">
                                              <w:marLeft w:val="0"/>
                                              <w:marRight w:val="0"/>
                                              <w:marTop w:val="0"/>
                                              <w:marBottom w:val="0"/>
                                              <w:divBdr>
                                                <w:top w:val="none" w:sz="0" w:space="0" w:color="auto"/>
                                                <w:left w:val="none" w:sz="0" w:space="0" w:color="auto"/>
                                                <w:bottom w:val="none" w:sz="0" w:space="0" w:color="auto"/>
                                                <w:right w:val="none" w:sz="0" w:space="0" w:color="auto"/>
                                              </w:divBdr>
                                              <w:divsChild>
                                                <w:div w:id="1640574047">
                                                  <w:marLeft w:val="0"/>
                                                  <w:marRight w:val="0"/>
                                                  <w:marTop w:val="0"/>
                                                  <w:marBottom w:val="0"/>
                                                  <w:divBdr>
                                                    <w:top w:val="none" w:sz="0" w:space="0" w:color="auto"/>
                                                    <w:left w:val="none" w:sz="0" w:space="0" w:color="auto"/>
                                                    <w:bottom w:val="none" w:sz="0" w:space="0" w:color="auto"/>
                                                    <w:right w:val="none" w:sz="0" w:space="0" w:color="auto"/>
                                                  </w:divBdr>
                                                  <w:divsChild>
                                                    <w:div w:id="1098328810">
                                                      <w:marLeft w:val="0"/>
                                                      <w:marRight w:val="0"/>
                                                      <w:marTop w:val="0"/>
                                                      <w:marBottom w:val="0"/>
                                                      <w:divBdr>
                                                        <w:top w:val="none" w:sz="0" w:space="0" w:color="auto"/>
                                                        <w:left w:val="none" w:sz="0" w:space="0" w:color="auto"/>
                                                        <w:bottom w:val="none" w:sz="0" w:space="0" w:color="auto"/>
                                                        <w:right w:val="none" w:sz="0" w:space="0" w:color="auto"/>
                                                      </w:divBdr>
                                                      <w:divsChild>
                                                        <w:div w:id="647055717">
                                                          <w:marLeft w:val="0"/>
                                                          <w:marRight w:val="0"/>
                                                          <w:marTop w:val="0"/>
                                                          <w:marBottom w:val="0"/>
                                                          <w:divBdr>
                                                            <w:top w:val="none" w:sz="0" w:space="0" w:color="auto"/>
                                                            <w:left w:val="none" w:sz="0" w:space="0" w:color="auto"/>
                                                            <w:bottom w:val="none" w:sz="0" w:space="0" w:color="auto"/>
                                                            <w:right w:val="none" w:sz="0" w:space="0" w:color="auto"/>
                                                          </w:divBdr>
                                                          <w:divsChild>
                                                            <w:div w:id="92751494">
                                                              <w:marLeft w:val="0"/>
                                                              <w:marRight w:val="0"/>
                                                              <w:marTop w:val="0"/>
                                                              <w:marBottom w:val="0"/>
                                                              <w:divBdr>
                                                                <w:top w:val="none" w:sz="0" w:space="0" w:color="auto"/>
                                                                <w:left w:val="none" w:sz="0" w:space="0" w:color="auto"/>
                                                                <w:bottom w:val="none" w:sz="0" w:space="0" w:color="auto"/>
                                                                <w:right w:val="none" w:sz="0" w:space="0" w:color="auto"/>
                                                              </w:divBdr>
                                                              <w:divsChild>
                                                                <w:div w:id="1925407214">
                                                                  <w:marLeft w:val="0"/>
                                                                  <w:marRight w:val="0"/>
                                                                  <w:marTop w:val="0"/>
                                                                  <w:marBottom w:val="0"/>
                                                                  <w:divBdr>
                                                                    <w:top w:val="none" w:sz="0" w:space="0" w:color="auto"/>
                                                                    <w:left w:val="none" w:sz="0" w:space="0" w:color="auto"/>
                                                                    <w:bottom w:val="none" w:sz="0" w:space="0" w:color="auto"/>
                                                                    <w:right w:val="none" w:sz="0" w:space="0" w:color="auto"/>
                                                                  </w:divBdr>
                                                                  <w:divsChild>
                                                                    <w:div w:id="464541451">
                                                                      <w:marLeft w:val="0"/>
                                                                      <w:marRight w:val="0"/>
                                                                      <w:marTop w:val="0"/>
                                                                      <w:marBottom w:val="0"/>
                                                                      <w:divBdr>
                                                                        <w:top w:val="none" w:sz="0" w:space="0" w:color="auto"/>
                                                                        <w:left w:val="none" w:sz="0" w:space="0" w:color="auto"/>
                                                                        <w:bottom w:val="none" w:sz="0" w:space="0" w:color="auto"/>
                                                                        <w:right w:val="none" w:sz="0" w:space="0" w:color="auto"/>
                                                                      </w:divBdr>
                                                                      <w:divsChild>
                                                                        <w:div w:id="21201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2417851">
      <w:bodyDiv w:val="1"/>
      <w:marLeft w:val="0"/>
      <w:marRight w:val="0"/>
      <w:marTop w:val="0"/>
      <w:marBottom w:val="0"/>
      <w:divBdr>
        <w:top w:val="none" w:sz="0" w:space="0" w:color="auto"/>
        <w:left w:val="none" w:sz="0" w:space="0" w:color="auto"/>
        <w:bottom w:val="none" w:sz="0" w:space="0" w:color="auto"/>
        <w:right w:val="none" w:sz="0" w:space="0" w:color="auto"/>
      </w:divBdr>
    </w:div>
    <w:div w:id="1693920765">
      <w:bodyDiv w:val="1"/>
      <w:marLeft w:val="0"/>
      <w:marRight w:val="0"/>
      <w:marTop w:val="0"/>
      <w:marBottom w:val="0"/>
      <w:divBdr>
        <w:top w:val="none" w:sz="0" w:space="0" w:color="auto"/>
        <w:left w:val="none" w:sz="0" w:space="0" w:color="auto"/>
        <w:bottom w:val="none" w:sz="0" w:space="0" w:color="auto"/>
        <w:right w:val="none" w:sz="0" w:space="0" w:color="auto"/>
      </w:divBdr>
      <w:divsChild>
        <w:div w:id="873233599">
          <w:marLeft w:val="0"/>
          <w:marRight w:val="0"/>
          <w:marTop w:val="0"/>
          <w:marBottom w:val="0"/>
          <w:divBdr>
            <w:top w:val="none" w:sz="0" w:space="0" w:color="auto"/>
            <w:left w:val="none" w:sz="0" w:space="0" w:color="auto"/>
            <w:bottom w:val="none" w:sz="0" w:space="0" w:color="auto"/>
            <w:right w:val="none" w:sz="0" w:space="0" w:color="auto"/>
          </w:divBdr>
          <w:divsChild>
            <w:div w:id="147333420">
              <w:marLeft w:val="0"/>
              <w:marRight w:val="0"/>
              <w:marTop w:val="0"/>
              <w:marBottom w:val="0"/>
              <w:divBdr>
                <w:top w:val="none" w:sz="0" w:space="0" w:color="auto"/>
                <w:left w:val="none" w:sz="0" w:space="0" w:color="auto"/>
                <w:bottom w:val="none" w:sz="0" w:space="0" w:color="auto"/>
                <w:right w:val="none" w:sz="0" w:space="0" w:color="auto"/>
              </w:divBdr>
              <w:divsChild>
                <w:div w:id="1898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245540">
      <w:bodyDiv w:val="1"/>
      <w:marLeft w:val="0"/>
      <w:marRight w:val="0"/>
      <w:marTop w:val="0"/>
      <w:marBottom w:val="0"/>
      <w:divBdr>
        <w:top w:val="none" w:sz="0" w:space="0" w:color="auto"/>
        <w:left w:val="none" w:sz="0" w:space="0" w:color="auto"/>
        <w:bottom w:val="none" w:sz="0" w:space="0" w:color="auto"/>
        <w:right w:val="none" w:sz="0" w:space="0" w:color="auto"/>
      </w:divBdr>
      <w:divsChild>
        <w:div w:id="1438325774">
          <w:marLeft w:val="0"/>
          <w:marRight w:val="0"/>
          <w:marTop w:val="0"/>
          <w:marBottom w:val="0"/>
          <w:divBdr>
            <w:top w:val="none" w:sz="0" w:space="0" w:color="auto"/>
            <w:left w:val="none" w:sz="0" w:space="0" w:color="auto"/>
            <w:bottom w:val="none" w:sz="0" w:space="0" w:color="auto"/>
            <w:right w:val="none" w:sz="0" w:space="0" w:color="auto"/>
          </w:divBdr>
          <w:divsChild>
            <w:div w:id="538929822">
              <w:marLeft w:val="0"/>
              <w:marRight w:val="0"/>
              <w:marTop w:val="0"/>
              <w:marBottom w:val="0"/>
              <w:divBdr>
                <w:top w:val="none" w:sz="0" w:space="0" w:color="auto"/>
                <w:left w:val="none" w:sz="0" w:space="0" w:color="auto"/>
                <w:bottom w:val="none" w:sz="0" w:space="0" w:color="auto"/>
                <w:right w:val="none" w:sz="0" w:space="0" w:color="auto"/>
              </w:divBdr>
              <w:divsChild>
                <w:div w:id="91903793">
                  <w:marLeft w:val="0"/>
                  <w:marRight w:val="0"/>
                  <w:marTop w:val="0"/>
                  <w:marBottom w:val="0"/>
                  <w:divBdr>
                    <w:top w:val="none" w:sz="0" w:space="0" w:color="auto"/>
                    <w:left w:val="none" w:sz="0" w:space="0" w:color="auto"/>
                    <w:bottom w:val="none" w:sz="0" w:space="0" w:color="auto"/>
                    <w:right w:val="none" w:sz="0" w:space="0" w:color="auto"/>
                  </w:divBdr>
                  <w:divsChild>
                    <w:div w:id="14230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86655">
      <w:bodyDiv w:val="1"/>
      <w:marLeft w:val="0"/>
      <w:marRight w:val="0"/>
      <w:marTop w:val="0"/>
      <w:marBottom w:val="0"/>
      <w:divBdr>
        <w:top w:val="none" w:sz="0" w:space="0" w:color="auto"/>
        <w:left w:val="none" w:sz="0" w:space="0" w:color="auto"/>
        <w:bottom w:val="none" w:sz="0" w:space="0" w:color="auto"/>
        <w:right w:val="none" w:sz="0" w:space="0" w:color="auto"/>
      </w:divBdr>
    </w:div>
    <w:div w:id="1712530130">
      <w:bodyDiv w:val="1"/>
      <w:marLeft w:val="0"/>
      <w:marRight w:val="0"/>
      <w:marTop w:val="0"/>
      <w:marBottom w:val="0"/>
      <w:divBdr>
        <w:top w:val="none" w:sz="0" w:space="0" w:color="auto"/>
        <w:left w:val="none" w:sz="0" w:space="0" w:color="auto"/>
        <w:bottom w:val="none" w:sz="0" w:space="0" w:color="auto"/>
        <w:right w:val="none" w:sz="0" w:space="0" w:color="auto"/>
      </w:divBdr>
      <w:divsChild>
        <w:div w:id="1692564314">
          <w:marLeft w:val="0"/>
          <w:marRight w:val="0"/>
          <w:marTop w:val="0"/>
          <w:marBottom w:val="0"/>
          <w:divBdr>
            <w:top w:val="none" w:sz="0" w:space="0" w:color="auto"/>
            <w:left w:val="none" w:sz="0" w:space="0" w:color="auto"/>
            <w:bottom w:val="none" w:sz="0" w:space="0" w:color="auto"/>
            <w:right w:val="none" w:sz="0" w:space="0" w:color="auto"/>
          </w:divBdr>
          <w:divsChild>
            <w:div w:id="279344072">
              <w:marLeft w:val="0"/>
              <w:marRight w:val="0"/>
              <w:marTop w:val="0"/>
              <w:marBottom w:val="0"/>
              <w:divBdr>
                <w:top w:val="none" w:sz="0" w:space="0" w:color="auto"/>
                <w:left w:val="none" w:sz="0" w:space="0" w:color="auto"/>
                <w:bottom w:val="none" w:sz="0" w:space="0" w:color="auto"/>
                <w:right w:val="none" w:sz="0" w:space="0" w:color="auto"/>
              </w:divBdr>
              <w:divsChild>
                <w:div w:id="1906262178">
                  <w:marLeft w:val="0"/>
                  <w:marRight w:val="0"/>
                  <w:marTop w:val="0"/>
                  <w:marBottom w:val="0"/>
                  <w:divBdr>
                    <w:top w:val="none" w:sz="0" w:space="0" w:color="auto"/>
                    <w:left w:val="none" w:sz="0" w:space="0" w:color="auto"/>
                    <w:bottom w:val="none" w:sz="0" w:space="0" w:color="auto"/>
                    <w:right w:val="none" w:sz="0" w:space="0" w:color="auto"/>
                  </w:divBdr>
                  <w:divsChild>
                    <w:div w:id="2634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881016">
      <w:bodyDiv w:val="1"/>
      <w:marLeft w:val="0"/>
      <w:marRight w:val="0"/>
      <w:marTop w:val="0"/>
      <w:marBottom w:val="0"/>
      <w:divBdr>
        <w:top w:val="none" w:sz="0" w:space="0" w:color="auto"/>
        <w:left w:val="none" w:sz="0" w:space="0" w:color="auto"/>
        <w:bottom w:val="none" w:sz="0" w:space="0" w:color="auto"/>
        <w:right w:val="none" w:sz="0" w:space="0" w:color="auto"/>
      </w:divBdr>
      <w:divsChild>
        <w:div w:id="953555431">
          <w:marLeft w:val="0"/>
          <w:marRight w:val="0"/>
          <w:marTop w:val="0"/>
          <w:marBottom w:val="0"/>
          <w:divBdr>
            <w:top w:val="none" w:sz="0" w:space="0" w:color="auto"/>
            <w:left w:val="none" w:sz="0" w:space="0" w:color="auto"/>
            <w:bottom w:val="none" w:sz="0" w:space="0" w:color="auto"/>
            <w:right w:val="none" w:sz="0" w:space="0" w:color="auto"/>
          </w:divBdr>
        </w:div>
        <w:div w:id="1196038675">
          <w:marLeft w:val="0"/>
          <w:marRight w:val="0"/>
          <w:marTop w:val="0"/>
          <w:marBottom w:val="0"/>
          <w:divBdr>
            <w:top w:val="none" w:sz="0" w:space="0" w:color="auto"/>
            <w:left w:val="none" w:sz="0" w:space="0" w:color="auto"/>
            <w:bottom w:val="none" w:sz="0" w:space="0" w:color="auto"/>
            <w:right w:val="none" w:sz="0" w:space="0" w:color="auto"/>
          </w:divBdr>
        </w:div>
      </w:divsChild>
    </w:div>
    <w:div w:id="1726567097">
      <w:bodyDiv w:val="1"/>
      <w:marLeft w:val="0"/>
      <w:marRight w:val="0"/>
      <w:marTop w:val="0"/>
      <w:marBottom w:val="0"/>
      <w:divBdr>
        <w:top w:val="none" w:sz="0" w:space="0" w:color="auto"/>
        <w:left w:val="none" w:sz="0" w:space="0" w:color="auto"/>
        <w:bottom w:val="none" w:sz="0" w:space="0" w:color="auto"/>
        <w:right w:val="none" w:sz="0" w:space="0" w:color="auto"/>
      </w:divBdr>
      <w:divsChild>
        <w:div w:id="1635796354">
          <w:marLeft w:val="0"/>
          <w:marRight w:val="0"/>
          <w:marTop w:val="0"/>
          <w:marBottom w:val="0"/>
          <w:divBdr>
            <w:top w:val="none" w:sz="0" w:space="0" w:color="auto"/>
            <w:left w:val="none" w:sz="0" w:space="0" w:color="auto"/>
            <w:bottom w:val="none" w:sz="0" w:space="0" w:color="auto"/>
            <w:right w:val="none" w:sz="0" w:space="0" w:color="auto"/>
          </w:divBdr>
        </w:div>
        <w:div w:id="705062069">
          <w:marLeft w:val="0"/>
          <w:marRight w:val="0"/>
          <w:marTop w:val="0"/>
          <w:marBottom w:val="0"/>
          <w:divBdr>
            <w:top w:val="none" w:sz="0" w:space="0" w:color="auto"/>
            <w:left w:val="none" w:sz="0" w:space="0" w:color="auto"/>
            <w:bottom w:val="none" w:sz="0" w:space="0" w:color="auto"/>
            <w:right w:val="none" w:sz="0" w:space="0" w:color="auto"/>
          </w:divBdr>
        </w:div>
        <w:div w:id="638997293">
          <w:marLeft w:val="0"/>
          <w:marRight w:val="0"/>
          <w:marTop w:val="0"/>
          <w:marBottom w:val="0"/>
          <w:divBdr>
            <w:top w:val="none" w:sz="0" w:space="0" w:color="auto"/>
            <w:left w:val="none" w:sz="0" w:space="0" w:color="auto"/>
            <w:bottom w:val="none" w:sz="0" w:space="0" w:color="auto"/>
            <w:right w:val="none" w:sz="0" w:space="0" w:color="auto"/>
          </w:divBdr>
        </w:div>
        <w:div w:id="2122021566">
          <w:marLeft w:val="0"/>
          <w:marRight w:val="0"/>
          <w:marTop w:val="0"/>
          <w:marBottom w:val="0"/>
          <w:divBdr>
            <w:top w:val="none" w:sz="0" w:space="0" w:color="auto"/>
            <w:left w:val="none" w:sz="0" w:space="0" w:color="auto"/>
            <w:bottom w:val="none" w:sz="0" w:space="0" w:color="auto"/>
            <w:right w:val="none" w:sz="0" w:space="0" w:color="auto"/>
          </w:divBdr>
        </w:div>
        <w:div w:id="2044935011">
          <w:marLeft w:val="0"/>
          <w:marRight w:val="0"/>
          <w:marTop w:val="0"/>
          <w:marBottom w:val="0"/>
          <w:divBdr>
            <w:top w:val="none" w:sz="0" w:space="0" w:color="auto"/>
            <w:left w:val="none" w:sz="0" w:space="0" w:color="auto"/>
            <w:bottom w:val="none" w:sz="0" w:space="0" w:color="auto"/>
            <w:right w:val="none" w:sz="0" w:space="0" w:color="auto"/>
          </w:divBdr>
        </w:div>
        <w:div w:id="1363750435">
          <w:marLeft w:val="0"/>
          <w:marRight w:val="0"/>
          <w:marTop w:val="0"/>
          <w:marBottom w:val="0"/>
          <w:divBdr>
            <w:top w:val="none" w:sz="0" w:space="0" w:color="auto"/>
            <w:left w:val="none" w:sz="0" w:space="0" w:color="auto"/>
            <w:bottom w:val="none" w:sz="0" w:space="0" w:color="auto"/>
            <w:right w:val="none" w:sz="0" w:space="0" w:color="auto"/>
          </w:divBdr>
        </w:div>
        <w:div w:id="220216757">
          <w:marLeft w:val="0"/>
          <w:marRight w:val="0"/>
          <w:marTop w:val="0"/>
          <w:marBottom w:val="0"/>
          <w:divBdr>
            <w:top w:val="none" w:sz="0" w:space="0" w:color="auto"/>
            <w:left w:val="none" w:sz="0" w:space="0" w:color="auto"/>
            <w:bottom w:val="none" w:sz="0" w:space="0" w:color="auto"/>
            <w:right w:val="none" w:sz="0" w:space="0" w:color="auto"/>
          </w:divBdr>
        </w:div>
        <w:div w:id="1535802112">
          <w:marLeft w:val="0"/>
          <w:marRight w:val="0"/>
          <w:marTop w:val="0"/>
          <w:marBottom w:val="0"/>
          <w:divBdr>
            <w:top w:val="none" w:sz="0" w:space="0" w:color="auto"/>
            <w:left w:val="none" w:sz="0" w:space="0" w:color="auto"/>
            <w:bottom w:val="none" w:sz="0" w:space="0" w:color="auto"/>
            <w:right w:val="none" w:sz="0" w:space="0" w:color="auto"/>
          </w:divBdr>
        </w:div>
      </w:divsChild>
    </w:div>
    <w:div w:id="1728187130">
      <w:bodyDiv w:val="1"/>
      <w:marLeft w:val="0"/>
      <w:marRight w:val="0"/>
      <w:marTop w:val="0"/>
      <w:marBottom w:val="0"/>
      <w:divBdr>
        <w:top w:val="none" w:sz="0" w:space="0" w:color="auto"/>
        <w:left w:val="none" w:sz="0" w:space="0" w:color="auto"/>
        <w:bottom w:val="none" w:sz="0" w:space="0" w:color="auto"/>
        <w:right w:val="none" w:sz="0" w:space="0" w:color="auto"/>
      </w:divBdr>
      <w:divsChild>
        <w:div w:id="1277906805">
          <w:marLeft w:val="0"/>
          <w:marRight w:val="0"/>
          <w:marTop w:val="0"/>
          <w:marBottom w:val="0"/>
          <w:divBdr>
            <w:top w:val="none" w:sz="0" w:space="0" w:color="auto"/>
            <w:left w:val="none" w:sz="0" w:space="0" w:color="auto"/>
            <w:bottom w:val="none" w:sz="0" w:space="0" w:color="auto"/>
            <w:right w:val="none" w:sz="0" w:space="0" w:color="auto"/>
          </w:divBdr>
          <w:divsChild>
            <w:div w:id="671376716">
              <w:marLeft w:val="0"/>
              <w:marRight w:val="0"/>
              <w:marTop w:val="0"/>
              <w:marBottom w:val="0"/>
              <w:divBdr>
                <w:top w:val="none" w:sz="0" w:space="0" w:color="auto"/>
                <w:left w:val="none" w:sz="0" w:space="0" w:color="auto"/>
                <w:bottom w:val="none" w:sz="0" w:space="0" w:color="auto"/>
                <w:right w:val="none" w:sz="0" w:space="0" w:color="auto"/>
              </w:divBdr>
              <w:divsChild>
                <w:div w:id="821047964">
                  <w:marLeft w:val="0"/>
                  <w:marRight w:val="0"/>
                  <w:marTop w:val="0"/>
                  <w:marBottom w:val="0"/>
                  <w:divBdr>
                    <w:top w:val="none" w:sz="0" w:space="0" w:color="auto"/>
                    <w:left w:val="none" w:sz="0" w:space="0" w:color="auto"/>
                    <w:bottom w:val="none" w:sz="0" w:space="0" w:color="auto"/>
                    <w:right w:val="none" w:sz="0" w:space="0" w:color="auto"/>
                  </w:divBdr>
                  <w:divsChild>
                    <w:div w:id="4191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609494">
      <w:bodyDiv w:val="1"/>
      <w:marLeft w:val="0"/>
      <w:marRight w:val="0"/>
      <w:marTop w:val="0"/>
      <w:marBottom w:val="0"/>
      <w:divBdr>
        <w:top w:val="none" w:sz="0" w:space="0" w:color="auto"/>
        <w:left w:val="none" w:sz="0" w:space="0" w:color="auto"/>
        <w:bottom w:val="none" w:sz="0" w:space="0" w:color="auto"/>
        <w:right w:val="none" w:sz="0" w:space="0" w:color="auto"/>
      </w:divBdr>
      <w:divsChild>
        <w:div w:id="806510421">
          <w:marLeft w:val="0"/>
          <w:marRight w:val="0"/>
          <w:marTop w:val="0"/>
          <w:marBottom w:val="0"/>
          <w:divBdr>
            <w:top w:val="none" w:sz="0" w:space="0" w:color="auto"/>
            <w:left w:val="none" w:sz="0" w:space="0" w:color="auto"/>
            <w:bottom w:val="none" w:sz="0" w:space="0" w:color="auto"/>
            <w:right w:val="none" w:sz="0" w:space="0" w:color="auto"/>
          </w:divBdr>
          <w:divsChild>
            <w:div w:id="966396079">
              <w:marLeft w:val="0"/>
              <w:marRight w:val="0"/>
              <w:marTop w:val="0"/>
              <w:marBottom w:val="0"/>
              <w:divBdr>
                <w:top w:val="none" w:sz="0" w:space="0" w:color="auto"/>
                <w:left w:val="none" w:sz="0" w:space="0" w:color="auto"/>
                <w:bottom w:val="none" w:sz="0" w:space="0" w:color="auto"/>
                <w:right w:val="none" w:sz="0" w:space="0" w:color="auto"/>
              </w:divBdr>
              <w:divsChild>
                <w:div w:id="302320696">
                  <w:marLeft w:val="0"/>
                  <w:marRight w:val="0"/>
                  <w:marTop w:val="0"/>
                  <w:marBottom w:val="0"/>
                  <w:divBdr>
                    <w:top w:val="none" w:sz="0" w:space="0" w:color="auto"/>
                    <w:left w:val="none" w:sz="0" w:space="0" w:color="auto"/>
                    <w:bottom w:val="none" w:sz="0" w:space="0" w:color="auto"/>
                    <w:right w:val="none" w:sz="0" w:space="0" w:color="auto"/>
                  </w:divBdr>
                  <w:divsChild>
                    <w:div w:id="3285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847917">
      <w:bodyDiv w:val="1"/>
      <w:marLeft w:val="0"/>
      <w:marRight w:val="0"/>
      <w:marTop w:val="0"/>
      <w:marBottom w:val="0"/>
      <w:divBdr>
        <w:top w:val="none" w:sz="0" w:space="0" w:color="auto"/>
        <w:left w:val="none" w:sz="0" w:space="0" w:color="auto"/>
        <w:bottom w:val="none" w:sz="0" w:space="0" w:color="auto"/>
        <w:right w:val="none" w:sz="0" w:space="0" w:color="auto"/>
      </w:divBdr>
    </w:div>
    <w:div w:id="1744403566">
      <w:bodyDiv w:val="1"/>
      <w:marLeft w:val="0"/>
      <w:marRight w:val="0"/>
      <w:marTop w:val="0"/>
      <w:marBottom w:val="0"/>
      <w:divBdr>
        <w:top w:val="none" w:sz="0" w:space="0" w:color="auto"/>
        <w:left w:val="none" w:sz="0" w:space="0" w:color="auto"/>
        <w:bottom w:val="none" w:sz="0" w:space="0" w:color="auto"/>
        <w:right w:val="none" w:sz="0" w:space="0" w:color="auto"/>
      </w:divBdr>
      <w:divsChild>
        <w:div w:id="1532255224">
          <w:marLeft w:val="0"/>
          <w:marRight w:val="0"/>
          <w:marTop w:val="0"/>
          <w:marBottom w:val="0"/>
          <w:divBdr>
            <w:top w:val="none" w:sz="0" w:space="0" w:color="auto"/>
            <w:left w:val="none" w:sz="0" w:space="0" w:color="auto"/>
            <w:bottom w:val="none" w:sz="0" w:space="0" w:color="auto"/>
            <w:right w:val="none" w:sz="0" w:space="0" w:color="auto"/>
          </w:divBdr>
          <w:divsChild>
            <w:div w:id="390810038">
              <w:marLeft w:val="0"/>
              <w:marRight w:val="0"/>
              <w:marTop w:val="0"/>
              <w:marBottom w:val="0"/>
              <w:divBdr>
                <w:top w:val="none" w:sz="0" w:space="0" w:color="auto"/>
                <w:left w:val="none" w:sz="0" w:space="0" w:color="auto"/>
                <w:bottom w:val="none" w:sz="0" w:space="0" w:color="auto"/>
                <w:right w:val="none" w:sz="0" w:space="0" w:color="auto"/>
              </w:divBdr>
              <w:divsChild>
                <w:div w:id="7684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58125">
      <w:bodyDiv w:val="1"/>
      <w:marLeft w:val="0"/>
      <w:marRight w:val="0"/>
      <w:marTop w:val="0"/>
      <w:marBottom w:val="0"/>
      <w:divBdr>
        <w:top w:val="none" w:sz="0" w:space="0" w:color="auto"/>
        <w:left w:val="none" w:sz="0" w:space="0" w:color="auto"/>
        <w:bottom w:val="none" w:sz="0" w:space="0" w:color="auto"/>
        <w:right w:val="none" w:sz="0" w:space="0" w:color="auto"/>
      </w:divBdr>
      <w:divsChild>
        <w:div w:id="322927274">
          <w:marLeft w:val="0"/>
          <w:marRight w:val="0"/>
          <w:marTop w:val="0"/>
          <w:marBottom w:val="0"/>
          <w:divBdr>
            <w:top w:val="none" w:sz="0" w:space="0" w:color="auto"/>
            <w:left w:val="none" w:sz="0" w:space="0" w:color="auto"/>
            <w:bottom w:val="none" w:sz="0" w:space="0" w:color="auto"/>
            <w:right w:val="none" w:sz="0" w:space="0" w:color="auto"/>
          </w:divBdr>
          <w:divsChild>
            <w:div w:id="548031123">
              <w:marLeft w:val="0"/>
              <w:marRight w:val="0"/>
              <w:marTop w:val="0"/>
              <w:marBottom w:val="0"/>
              <w:divBdr>
                <w:top w:val="none" w:sz="0" w:space="0" w:color="auto"/>
                <w:left w:val="none" w:sz="0" w:space="0" w:color="auto"/>
                <w:bottom w:val="none" w:sz="0" w:space="0" w:color="auto"/>
                <w:right w:val="none" w:sz="0" w:space="0" w:color="auto"/>
              </w:divBdr>
              <w:divsChild>
                <w:div w:id="75559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89592">
      <w:bodyDiv w:val="1"/>
      <w:marLeft w:val="0"/>
      <w:marRight w:val="0"/>
      <w:marTop w:val="0"/>
      <w:marBottom w:val="0"/>
      <w:divBdr>
        <w:top w:val="none" w:sz="0" w:space="0" w:color="auto"/>
        <w:left w:val="none" w:sz="0" w:space="0" w:color="auto"/>
        <w:bottom w:val="none" w:sz="0" w:space="0" w:color="auto"/>
        <w:right w:val="none" w:sz="0" w:space="0" w:color="auto"/>
      </w:divBdr>
      <w:divsChild>
        <w:div w:id="990138363">
          <w:marLeft w:val="0"/>
          <w:marRight w:val="0"/>
          <w:marTop w:val="0"/>
          <w:marBottom w:val="0"/>
          <w:divBdr>
            <w:top w:val="none" w:sz="0" w:space="0" w:color="auto"/>
            <w:left w:val="none" w:sz="0" w:space="0" w:color="auto"/>
            <w:bottom w:val="none" w:sz="0" w:space="0" w:color="auto"/>
            <w:right w:val="none" w:sz="0" w:space="0" w:color="auto"/>
          </w:divBdr>
        </w:div>
      </w:divsChild>
    </w:div>
    <w:div w:id="1780182006">
      <w:bodyDiv w:val="1"/>
      <w:marLeft w:val="0"/>
      <w:marRight w:val="0"/>
      <w:marTop w:val="0"/>
      <w:marBottom w:val="0"/>
      <w:divBdr>
        <w:top w:val="none" w:sz="0" w:space="0" w:color="auto"/>
        <w:left w:val="none" w:sz="0" w:space="0" w:color="auto"/>
        <w:bottom w:val="none" w:sz="0" w:space="0" w:color="auto"/>
        <w:right w:val="none" w:sz="0" w:space="0" w:color="auto"/>
      </w:divBdr>
      <w:divsChild>
        <w:div w:id="745612834">
          <w:marLeft w:val="0"/>
          <w:marRight w:val="0"/>
          <w:marTop w:val="0"/>
          <w:marBottom w:val="0"/>
          <w:divBdr>
            <w:top w:val="none" w:sz="0" w:space="0" w:color="auto"/>
            <w:left w:val="none" w:sz="0" w:space="0" w:color="auto"/>
            <w:bottom w:val="none" w:sz="0" w:space="0" w:color="auto"/>
            <w:right w:val="none" w:sz="0" w:space="0" w:color="auto"/>
          </w:divBdr>
          <w:divsChild>
            <w:div w:id="1625768872">
              <w:marLeft w:val="0"/>
              <w:marRight w:val="0"/>
              <w:marTop w:val="0"/>
              <w:marBottom w:val="0"/>
              <w:divBdr>
                <w:top w:val="none" w:sz="0" w:space="0" w:color="auto"/>
                <w:left w:val="none" w:sz="0" w:space="0" w:color="auto"/>
                <w:bottom w:val="none" w:sz="0" w:space="0" w:color="auto"/>
                <w:right w:val="none" w:sz="0" w:space="0" w:color="auto"/>
              </w:divBdr>
              <w:divsChild>
                <w:div w:id="3775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5374">
      <w:bodyDiv w:val="1"/>
      <w:marLeft w:val="0"/>
      <w:marRight w:val="0"/>
      <w:marTop w:val="0"/>
      <w:marBottom w:val="0"/>
      <w:divBdr>
        <w:top w:val="none" w:sz="0" w:space="0" w:color="auto"/>
        <w:left w:val="none" w:sz="0" w:space="0" w:color="auto"/>
        <w:bottom w:val="none" w:sz="0" w:space="0" w:color="auto"/>
        <w:right w:val="none" w:sz="0" w:space="0" w:color="auto"/>
      </w:divBdr>
    </w:div>
    <w:div w:id="1788698472">
      <w:bodyDiv w:val="1"/>
      <w:marLeft w:val="0"/>
      <w:marRight w:val="0"/>
      <w:marTop w:val="0"/>
      <w:marBottom w:val="0"/>
      <w:divBdr>
        <w:top w:val="none" w:sz="0" w:space="0" w:color="auto"/>
        <w:left w:val="none" w:sz="0" w:space="0" w:color="auto"/>
        <w:bottom w:val="none" w:sz="0" w:space="0" w:color="auto"/>
        <w:right w:val="none" w:sz="0" w:space="0" w:color="auto"/>
      </w:divBdr>
      <w:divsChild>
        <w:div w:id="1417049563">
          <w:marLeft w:val="0"/>
          <w:marRight w:val="0"/>
          <w:marTop w:val="0"/>
          <w:marBottom w:val="0"/>
          <w:divBdr>
            <w:top w:val="none" w:sz="0" w:space="0" w:color="auto"/>
            <w:left w:val="none" w:sz="0" w:space="0" w:color="auto"/>
            <w:bottom w:val="none" w:sz="0" w:space="0" w:color="auto"/>
            <w:right w:val="none" w:sz="0" w:space="0" w:color="auto"/>
          </w:divBdr>
          <w:divsChild>
            <w:div w:id="439229878">
              <w:marLeft w:val="0"/>
              <w:marRight w:val="0"/>
              <w:marTop w:val="0"/>
              <w:marBottom w:val="0"/>
              <w:divBdr>
                <w:top w:val="none" w:sz="0" w:space="0" w:color="auto"/>
                <w:left w:val="none" w:sz="0" w:space="0" w:color="auto"/>
                <w:bottom w:val="none" w:sz="0" w:space="0" w:color="auto"/>
                <w:right w:val="none" w:sz="0" w:space="0" w:color="auto"/>
              </w:divBdr>
              <w:divsChild>
                <w:div w:id="361904016">
                  <w:marLeft w:val="0"/>
                  <w:marRight w:val="0"/>
                  <w:marTop w:val="0"/>
                  <w:marBottom w:val="0"/>
                  <w:divBdr>
                    <w:top w:val="none" w:sz="0" w:space="0" w:color="auto"/>
                    <w:left w:val="none" w:sz="0" w:space="0" w:color="auto"/>
                    <w:bottom w:val="none" w:sz="0" w:space="0" w:color="auto"/>
                    <w:right w:val="none" w:sz="0" w:space="0" w:color="auto"/>
                  </w:divBdr>
                  <w:divsChild>
                    <w:div w:id="528689405">
                      <w:marLeft w:val="0"/>
                      <w:marRight w:val="0"/>
                      <w:marTop w:val="0"/>
                      <w:marBottom w:val="0"/>
                      <w:divBdr>
                        <w:top w:val="none" w:sz="0" w:space="0" w:color="auto"/>
                        <w:left w:val="none" w:sz="0" w:space="0" w:color="auto"/>
                        <w:bottom w:val="none" w:sz="0" w:space="0" w:color="auto"/>
                        <w:right w:val="none" w:sz="0" w:space="0" w:color="auto"/>
                      </w:divBdr>
                      <w:divsChild>
                        <w:div w:id="181398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400052">
      <w:bodyDiv w:val="1"/>
      <w:marLeft w:val="0"/>
      <w:marRight w:val="0"/>
      <w:marTop w:val="0"/>
      <w:marBottom w:val="0"/>
      <w:divBdr>
        <w:top w:val="none" w:sz="0" w:space="0" w:color="auto"/>
        <w:left w:val="none" w:sz="0" w:space="0" w:color="auto"/>
        <w:bottom w:val="none" w:sz="0" w:space="0" w:color="auto"/>
        <w:right w:val="none" w:sz="0" w:space="0" w:color="auto"/>
      </w:divBdr>
    </w:div>
    <w:div w:id="1809474021">
      <w:bodyDiv w:val="1"/>
      <w:marLeft w:val="0"/>
      <w:marRight w:val="0"/>
      <w:marTop w:val="0"/>
      <w:marBottom w:val="0"/>
      <w:divBdr>
        <w:top w:val="none" w:sz="0" w:space="0" w:color="auto"/>
        <w:left w:val="none" w:sz="0" w:space="0" w:color="auto"/>
        <w:bottom w:val="none" w:sz="0" w:space="0" w:color="auto"/>
        <w:right w:val="none" w:sz="0" w:space="0" w:color="auto"/>
      </w:divBdr>
      <w:divsChild>
        <w:div w:id="2032678535">
          <w:marLeft w:val="0"/>
          <w:marRight w:val="0"/>
          <w:marTop w:val="0"/>
          <w:marBottom w:val="0"/>
          <w:divBdr>
            <w:top w:val="none" w:sz="0" w:space="0" w:color="auto"/>
            <w:left w:val="none" w:sz="0" w:space="0" w:color="auto"/>
            <w:bottom w:val="none" w:sz="0" w:space="0" w:color="auto"/>
            <w:right w:val="none" w:sz="0" w:space="0" w:color="auto"/>
          </w:divBdr>
          <w:divsChild>
            <w:div w:id="99111685">
              <w:marLeft w:val="0"/>
              <w:marRight w:val="0"/>
              <w:marTop w:val="0"/>
              <w:marBottom w:val="0"/>
              <w:divBdr>
                <w:top w:val="none" w:sz="0" w:space="0" w:color="auto"/>
                <w:left w:val="none" w:sz="0" w:space="0" w:color="auto"/>
                <w:bottom w:val="none" w:sz="0" w:space="0" w:color="auto"/>
                <w:right w:val="none" w:sz="0" w:space="0" w:color="auto"/>
              </w:divBdr>
              <w:divsChild>
                <w:div w:id="184670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625757">
      <w:bodyDiv w:val="1"/>
      <w:marLeft w:val="0"/>
      <w:marRight w:val="0"/>
      <w:marTop w:val="0"/>
      <w:marBottom w:val="0"/>
      <w:divBdr>
        <w:top w:val="none" w:sz="0" w:space="0" w:color="auto"/>
        <w:left w:val="none" w:sz="0" w:space="0" w:color="auto"/>
        <w:bottom w:val="none" w:sz="0" w:space="0" w:color="auto"/>
        <w:right w:val="none" w:sz="0" w:space="0" w:color="auto"/>
      </w:divBdr>
    </w:div>
    <w:div w:id="1817186346">
      <w:bodyDiv w:val="1"/>
      <w:marLeft w:val="0"/>
      <w:marRight w:val="0"/>
      <w:marTop w:val="0"/>
      <w:marBottom w:val="0"/>
      <w:divBdr>
        <w:top w:val="none" w:sz="0" w:space="0" w:color="auto"/>
        <w:left w:val="none" w:sz="0" w:space="0" w:color="auto"/>
        <w:bottom w:val="none" w:sz="0" w:space="0" w:color="auto"/>
        <w:right w:val="none" w:sz="0" w:space="0" w:color="auto"/>
      </w:divBdr>
      <w:divsChild>
        <w:div w:id="1251162676">
          <w:marLeft w:val="0"/>
          <w:marRight w:val="0"/>
          <w:marTop w:val="0"/>
          <w:marBottom w:val="0"/>
          <w:divBdr>
            <w:top w:val="none" w:sz="0" w:space="0" w:color="auto"/>
            <w:left w:val="none" w:sz="0" w:space="0" w:color="auto"/>
            <w:bottom w:val="none" w:sz="0" w:space="0" w:color="auto"/>
            <w:right w:val="none" w:sz="0" w:space="0" w:color="auto"/>
          </w:divBdr>
          <w:divsChild>
            <w:div w:id="1071079009">
              <w:marLeft w:val="0"/>
              <w:marRight w:val="0"/>
              <w:marTop w:val="0"/>
              <w:marBottom w:val="0"/>
              <w:divBdr>
                <w:top w:val="none" w:sz="0" w:space="0" w:color="auto"/>
                <w:left w:val="none" w:sz="0" w:space="0" w:color="auto"/>
                <w:bottom w:val="none" w:sz="0" w:space="0" w:color="auto"/>
                <w:right w:val="none" w:sz="0" w:space="0" w:color="auto"/>
              </w:divBdr>
              <w:divsChild>
                <w:div w:id="14636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308539">
      <w:bodyDiv w:val="1"/>
      <w:marLeft w:val="0"/>
      <w:marRight w:val="0"/>
      <w:marTop w:val="0"/>
      <w:marBottom w:val="0"/>
      <w:divBdr>
        <w:top w:val="none" w:sz="0" w:space="0" w:color="auto"/>
        <w:left w:val="none" w:sz="0" w:space="0" w:color="auto"/>
        <w:bottom w:val="none" w:sz="0" w:space="0" w:color="auto"/>
        <w:right w:val="none" w:sz="0" w:space="0" w:color="auto"/>
      </w:divBdr>
    </w:div>
    <w:div w:id="1851600271">
      <w:bodyDiv w:val="1"/>
      <w:marLeft w:val="0"/>
      <w:marRight w:val="0"/>
      <w:marTop w:val="0"/>
      <w:marBottom w:val="0"/>
      <w:divBdr>
        <w:top w:val="none" w:sz="0" w:space="0" w:color="auto"/>
        <w:left w:val="none" w:sz="0" w:space="0" w:color="auto"/>
        <w:bottom w:val="none" w:sz="0" w:space="0" w:color="auto"/>
        <w:right w:val="none" w:sz="0" w:space="0" w:color="auto"/>
      </w:divBdr>
      <w:divsChild>
        <w:div w:id="1407728335">
          <w:marLeft w:val="0"/>
          <w:marRight w:val="0"/>
          <w:marTop w:val="0"/>
          <w:marBottom w:val="0"/>
          <w:divBdr>
            <w:top w:val="none" w:sz="0" w:space="0" w:color="auto"/>
            <w:left w:val="none" w:sz="0" w:space="0" w:color="auto"/>
            <w:bottom w:val="none" w:sz="0" w:space="0" w:color="auto"/>
            <w:right w:val="none" w:sz="0" w:space="0" w:color="auto"/>
          </w:divBdr>
          <w:divsChild>
            <w:div w:id="1131165947">
              <w:marLeft w:val="0"/>
              <w:marRight w:val="0"/>
              <w:marTop w:val="0"/>
              <w:marBottom w:val="0"/>
              <w:divBdr>
                <w:top w:val="none" w:sz="0" w:space="0" w:color="auto"/>
                <w:left w:val="none" w:sz="0" w:space="0" w:color="auto"/>
                <w:bottom w:val="none" w:sz="0" w:space="0" w:color="auto"/>
                <w:right w:val="none" w:sz="0" w:space="0" w:color="auto"/>
              </w:divBdr>
              <w:divsChild>
                <w:div w:id="1446391109">
                  <w:marLeft w:val="0"/>
                  <w:marRight w:val="0"/>
                  <w:marTop w:val="0"/>
                  <w:marBottom w:val="0"/>
                  <w:divBdr>
                    <w:top w:val="none" w:sz="0" w:space="0" w:color="auto"/>
                    <w:left w:val="none" w:sz="0" w:space="0" w:color="auto"/>
                    <w:bottom w:val="none" w:sz="0" w:space="0" w:color="auto"/>
                    <w:right w:val="none" w:sz="0" w:space="0" w:color="auto"/>
                  </w:divBdr>
                </w:div>
              </w:divsChild>
            </w:div>
            <w:div w:id="2022391234">
              <w:marLeft w:val="0"/>
              <w:marRight w:val="0"/>
              <w:marTop w:val="0"/>
              <w:marBottom w:val="0"/>
              <w:divBdr>
                <w:top w:val="none" w:sz="0" w:space="0" w:color="auto"/>
                <w:left w:val="none" w:sz="0" w:space="0" w:color="auto"/>
                <w:bottom w:val="none" w:sz="0" w:space="0" w:color="auto"/>
                <w:right w:val="none" w:sz="0" w:space="0" w:color="auto"/>
              </w:divBdr>
              <w:divsChild>
                <w:div w:id="3576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50060">
          <w:marLeft w:val="0"/>
          <w:marRight w:val="0"/>
          <w:marTop w:val="0"/>
          <w:marBottom w:val="0"/>
          <w:divBdr>
            <w:top w:val="none" w:sz="0" w:space="0" w:color="auto"/>
            <w:left w:val="none" w:sz="0" w:space="0" w:color="auto"/>
            <w:bottom w:val="none" w:sz="0" w:space="0" w:color="auto"/>
            <w:right w:val="none" w:sz="0" w:space="0" w:color="auto"/>
          </w:divBdr>
          <w:divsChild>
            <w:div w:id="840048568">
              <w:marLeft w:val="0"/>
              <w:marRight w:val="0"/>
              <w:marTop w:val="0"/>
              <w:marBottom w:val="0"/>
              <w:divBdr>
                <w:top w:val="none" w:sz="0" w:space="0" w:color="auto"/>
                <w:left w:val="none" w:sz="0" w:space="0" w:color="auto"/>
                <w:bottom w:val="none" w:sz="0" w:space="0" w:color="auto"/>
                <w:right w:val="none" w:sz="0" w:space="0" w:color="auto"/>
              </w:divBdr>
              <w:divsChild>
                <w:div w:id="77529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3231">
      <w:bodyDiv w:val="1"/>
      <w:marLeft w:val="0"/>
      <w:marRight w:val="0"/>
      <w:marTop w:val="0"/>
      <w:marBottom w:val="0"/>
      <w:divBdr>
        <w:top w:val="none" w:sz="0" w:space="0" w:color="auto"/>
        <w:left w:val="none" w:sz="0" w:space="0" w:color="auto"/>
        <w:bottom w:val="none" w:sz="0" w:space="0" w:color="auto"/>
        <w:right w:val="none" w:sz="0" w:space="0" w:color="auto"/>
      </w:divBdr>
      <w:divsChild>
        <w:div w:id="777876731">
          <w:marLeft w:val="0"/>
          <w:marRight w:val="0"/>
          <w:marTop w:val="0"/>
          <w:marBottom w:val="0"/>
          <w:divBdr>
            <w:top w:val="none" w:sz="0" w:space="0" w:color="auto"/>
            <w:left w:val="none" w:sz="0" w:space="0" w:color="auto"/>
            <w:bottom w:val="none" w:sz="0" w:space="0" w:color="auto"/>
            <w:right w:val="none" w:sz="0" w:space="0" w:color="auto"/>
          </w:divBdr>
          <w:divsChild>
            <w:div w:id="965113715">
              <w:marLeft w:val="0"/>
              <w:marRight w:val="0"/>
              <w:marTop w:val="0"/>
              <w:marBottom w:val="0"/>
              <w:divBdr>
                <w:top w:val="none" w:sz="0" w:space="0" w:color="auto"/>
                <w:left w:val="none" w:sz="0" w:space="0" w:color="auto"/>
                <w:bottom w:val="none" w:sz="0" w:space="0" w:color="auto"/>
                <w:right w:val="none" w:sz="0" w:space="0" w:color="auto"/>
              </w:divBdr>
              <w:divsChild>
                <w:div w:id="119553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0540">
      <w:bodyDiv w:val="1"/>
      <w:marLeft w:val="0"/>
      <w:marRight w:val="0"/>
      <w:marTop w:val="0"/>
      <w:marBottom w:val="0"/>
      <w:divBdr>
        <w:top w:val="none" w:sz="0" w:space="0" w:color="auto"/>
        <w:left w:val="none" w:sz="0" w:space="0" w:color="auto"/>
        <w:bottom w:val="none" w:sz="0" w:space="0" w:color="auto"/>
        <w:right w:val="none" w:sz="0" w:space="0" w:color="auto"/>
      </w:divBdr>
    </w:div>
    <w:div w:id="1884095112">
      <w:bodyDiv w:val="1"/>
      <w:marLeft w:val="0"/>
      <w:marRight w:val="0"/>
      <w:marTop w:val="0"/>
      <w:marBottom w:val="0"/>
      <w:divBdr>
        <w:top w:val="none" w:sz="0" w:space="0" w:color="auto"/>
        <w:left w:val="none" w:sz="0" w:space="0" w:color="auto"/>
        <w:bottom w:val="none" w:sz="0" w:space="0" w:color="auto"/>
        <w:right w:val="none" w:sz="0" w:space="0" w:color="auto"/>
      </w:divBdr>
      <w:divsChild>
        <w:div w:id="2039357902">
          <w:marLeft w:val="0"/>
          <w:marRight w:val="0"/>
          <w:marTop w:val="0"/>
          <w:marBottom w:val="0"/>
          <w:divBdr>
            <w:top w:val="none" w:sz="0" w:space="0" w:color="auto"/>
            <w:left w:val="none" w:sz="0" w:space="0" w:color="auto"/>
            <w:bottom w:val="none" w:sz="0" w:space="0" w:color="auto"/>
            <w:right w:val="none" w:sz="0" w:space="0" w:color="auto"/>
          </w:divBdr>
        </w:div>
      </w:divsChild>
    </w:div>
    <w:div w:id="1895116587">
      <w:bodyDiv w:val="1"/>
      <w:marLeft w:val="0"/>
      <w:marRight w:val="0"/>
      <w:marTop w:val="0"/>
      <w:marBottom w:val="0"/>
      <w:divBdr>
        <w:top w:val="none" w:sz="0" w:space="0" w:color="auto"/>
        <w:left w:val="none" w:sz="0" w:space="0" w:color="auto"/>
        <w:bottom w:val="none" w:sz="0" w:space="0" w:color="auto"/>
        <w:right w:val="none" w:sz="0" w:space="0" w:color="auto"/>
      </w:divBdr>
      <w:divsChild>
        <w:div w:id="1915124981">
          <w:marLeft w:val="0"/>
          <w:marRight w:val="0"/>
          <w:marTop w:val="0"/>
          <w:marBottom w:val="0"/>
          <w:divBdr>
            <w:top w:val="none" w:sz="0" w:space="0" w:color="auto"/>
            <w:left w:val="none" w:sz="0" w:space="0" w:color="auto"/>
            <w:bottom w:val="none" w:sz="0" w:space="0" w:color="auto"/>
            <w:right w:val="none" w:sz="0" w:space="0" w:color="auto"/>
          </w:divBdr>
          <w:divsChild>
            <w:div w:id="1769426492">
              <w:marLeft w:val="0"/>
              <w:marRight w:val="0"/>
              <w:marTop w:val="0"/>
              <w:marBottom w:val="0"/>
              <w:divBdr>
                <w:top w:val="none" w:sz="0" w:space="0" w:color="auto"/>
                <w:left w:val="none" w:sz="0" w:space="0" w:color="auto"/>
                <w:bottom w:val="none" w:sz="0" w:space="0" w:color="auto"/>
                <w:right w:val="none" w:sz="0" w:space="0" w:color="auto"/>
              </w:divBdr>
              <w:divsChild>
                <w:div w:id="7061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149724">
      <w:bodyDiv w:val="1"/>
      <w:marLeft w:val="0"/>
      <w:marRight w:val="0"/>
      <w:marTop w:val="0"/>
      <w:marBottom w:val="0"/>
      <w:divBdr>
        <w:top w:val="none" w:sz="0" w:space="0" w:color="auto"/>
        <w:left w:val="none" w:sz="0" w:space="0" w:color="auto"/>
        <w:bottom w:val="none" w:sz="0" w:space="0" w:color="auto"/>
        <w:right w:val="none" w:sz="0" w:space="0" w:color="auto"/>
      </w:divBdr>
      <w:divsChild>
        <w:div w:id="1502698729">
          <w:marLeft w:val="0"/>
          <w:marRight w:val="0"/>
          <w:marTop w:val="0"/>
          <w:marBottom w:val="0"/>
          <w:divBdr>
            <w:top w:val="none" w:sz="0" w:space="0" w:color="auto"/>
            <w:left w:val="none" w:sz="0" w:space="0" w:color="auto"/>
            <w:bottom w:val="none" w:sz="0" w:space="0" w:color="auto"/>
            <w:right w:val="none" w:sz="0" w:space="0" w:color="auto"/>
          </w:divBdr>
          <w:divsChild>
            <w:div w:id="3174874">
              <w:marLeft w:val="0"/>
              <w:marRight w:val="0"/>
              <w:marTop w:val="0"/>
              <w:marBottom w:val="0"/>
              <w:divBdr>
                <w:top w:val="none" w:sz="0" w:space="0" w:color="auto"/>
                <w:left w:val="none" w:sz="0" w:space="0" w:color="auto"/>
                <w:bottom w:val="none" w:sz="0" w:space="0" w:color="auto"/>
                <w:right w:val="none" w:sz="0" w:space="0" w:color="auto"/>
              </w:divBdr>
              <w:divsChild>
                <w:div w:id="195902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428839">
      <w:bodyDiv w:val="1"/>
      <w:marLeft w:val="0"/>
      <w:marRight w:val="0"/>
      <w:marTop w:val="0"/>
      <w:marBottom w:val="0"/>
      <w:divBdr>
        <w:top w:val="none" w:sz="0" w:space="0" w:color="auto"/>
        <w:left w:val="none" w:sz="0" w:space="0" w:color="auto"/>
        <w:bottom w:val="none" w:sz="0" w:space="0" w:color="auto"/>
        <w:right w:val="none" w:sz="0" w:space="0" w:color="auto"/>
      </w:divBdr>
      <w:divsChild>
        <w:div w:id="463620961">
          <w:marLeft w:val="0"/>
          <w:marRight w:val="0"/>
          <w:marTop w:val="0"/>
          <w:marBottom w:val="0"/>
          <w:divBdr>
            <w:top w:val="none" w:sz="0" w:space="0" w:color="auto"/>
            <w:left w:val="none" w:sz="0" w:space="0" w:color="auto"/>
            <w:bottom w:val="none" w:sz="0" w:space="0" w:color="auto"/>
            <w:right w:val="none" w:sz="0" w:space="0" w:color="auto"/>
          </w:divBdr>
          <w:divsChild>
            <w:div w:id="1230384599">
              <w:marLeft w:val="0"/>
              <w:marRight w:val="0"/>
              <w:marTop w:val="0"/>
              <w:marBottom w:val="0"/>
              <w:divBdr>
                <w:top w:val="none" w:sz="0" w:space="0" w:color="auto"/>
                <w:left w:val="none" w:sz="0" w:space="0" w:color="auto"/>
                <w:bottom w:val="none" w:sz="0" w:space="0" w:color="auto"/>
                <w:right w:val="none" w:sz="0" w:space="0" w:color="auto"/>
              </w:divBdr>
              <w:divsChild>
                <w:div w:id="282198054">
                  <w:marLeft w:val="0"/>
                  <w:marRight w:val="0"/>
                  <w:marTop w:val="0"/>
                  <w:marBottom w:val="0"/>
                  <w:divBdr>
                    <w:top w:val="none" w:sz="0" w:space="0" w:color="auto"/>
                    <w:left w:val="none" w:sz="0" w:space="0" w:color="auto"/>
                    <w:bottom w:val="none" w:sz="0" w:space="0" w:color="auto"/>
                    <w:right w:val="none" w:sz="0" w:space="0" w:color="auto"/>
                  </w:divBdr>
                </w:div>
                <w:div w:id="77772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3410">
      <w:bodyDiv w:val="1"/>
      <w:marLeft w:val="0"/>
      <w:marRight w:val="0"/>
      <w:marTop w:val="0"/>
      <w:marBottom w:val="0"/>
      <w:divBdr>
        <w:top w:val="none" w:sz="0" w:space="0" w:color="auto"/>
        <w:left w:val="none" w:sz="0" w:space="0" w:color="auto"/>
        <w:bottom w:val="none" w:sz="0" w:space="0" w:color="auto"/>
        <w:right w:val="none" w:sz="0" w:space="0" w:color="auto"/>
      </w:divBdr>
    </w:div>
    <w:div w:id="1941142107">
      <w:bodyDiv w:val="1"/>
      <w:marLeft w:val="0"/>
      <w:marRight w:val="0"/>
      <w:marTop w:val="0"/>
      <w:marBottom w:val="0"/>
      <w:divBdr>
        <w:top w:val="none" w:sz="0" w:space="0" w:color="auto"/>
        <w:left w:val="none" w:sz="0" w:space="0" w:color="auto"/>
        <w:bottom w:val="none" w:sz="0" w:space="0" w:color="auto"/>
        <w:right w:val="none" w:sz="0" w:space="0" w:color="auto"/>
      </w:divBdr>
    </w:div>
    <w:div w:id="1950165394">
      <w:bodyDiv w:val="1"/>
      <w:marLeft w:val="0"/>
      <w:marRight w:val="0"/>
      <w:marTop w:val="0"/>
      <w:marBottom w:val="0"/>
      <w:divBdr>
        <w:top w:val="none" w:sz="0" w:space="0" w:color="auto"/>
        <w:left w:val="none" w:sz="0" w:space="0" w:color="auto"/>
        <w:bottom w:val="none" w:sz="0" w:space="0" w:color="auto"/>
        <w:right w:val="none" w:sz="0" w:space="0" w:color="auto"/>
      </w:divBdr>
      <w:divsChild>
        <w:div w:id="978993209">
          <w:marLeft w:val="0"/>
          <w:marRight w:val="0"/>
          <w:marTop w:val="0"/>
          <w:marBottom w:val="0"/>
          <w:divBdr>
            <w:top w:val="none" w:sz="0" w:space="0" w:color="auto"/>
            <w:left w:val="none" w:sz="0" w:space="0" w:color="auto"/>
            <w:bottom w:val="none" w:sz="0" w:space="0" w:color="auto"/>
            <w:right w:val="none" w:sz="0" w:space="0" w:color="auto"/>
          </w:divBdr>
          <w:divsChild>
            <w:div w:id="1663855118">
              <w:marLeft w:val="0"/>
              <w:marRight w:val="0"/>
              <w:marTop w:val="0"/>
              <w:marBottom w:val="0"/>
              <w:divBdr>
                <w:top w:val="none" w:sz="0" w:space="0" w:color="auto"/>
                <w:left w:val="none" w:sz="0" w:space="0" w:color="auto"/>
                <w:bottom w:val="none" w:sz="0" w:space="0" w:color="auto"/>
                <w:right w:val="none" w:sz="0" w:space="0" w:color="auto"/>
              </w:divBdr>
              <w:divsChild>
                <w:div w:id="11344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91063">
      <w:bodyDiv w:val="1"/>
      <w:marLeft w:val="0"/>
      <w:marRight w:val="0"/>
      <w:marTop w:val="0"/>
      <w:marBottom w:val="0"/>
      <w:divBdr>
        <w:top w:val="none" w:sz="0" w:space="0" w:color="auto"/>
        <w:left w:val="none" w:sz="0" w:space="0" w:color="auto"/>
        <w:bottom w:val="none" w:sz="0" w:space="0" w:color="auto"/>
        <w:right w:val="none" w:sz="0" w:space="0" w:color="auto"/>
      </w:divBdr>
      <w:divsChild>
        <w:div w:id="2099322595">
          <w:marLeft w:val="0"/>
          <w:marRight w:val="0"/>
          <w:marTop w:val="0"/>
          <w:marBottom w:val="0"/>
          <w:divBdr>
            <w:top w:val="none" w:sz="0" w:space="0" w:color="auto"/>
            <w:left w:val="none" w:sz="0" w:space="0" w:color="auto"/>
            <w:bottom w:val="none" w:sz="0" w:space="0" w:color="auto"/>
            <w:right w:val="none" w:sz="0" w:space="0" w:color="auto"/>
          </w:divBdr>
        </w:div>
      </w:divsChild>
    </w:div>
    <w:div w:id="1957832219">
      <w:bodyDiv w:val="1"/>
      <w:marLeft w:val="0"/>
      <w:marRight w:val="0"/>
      <w:marTop w:val="0"/>
      <w:marBottom w:val="0"/>
      <w:divBdr>
        <w:top w:val="none" w:sz="0" w:space="0" w:color="auto"/>
        <w:left w:val="none" w:sz="0" w:space="0" w:color="auto"/>
        <w:bottom w:val="none" w:sz="0" w:space="0" w:color="auto"/>
        <w:right w:val="none" w:sz="0" w:space="0" w:color="auto"/>
      </w:divBdr>
    </w:div>
    <w:div w:id="1963030269">
      <w:bodyDiv w:val="1"/>
      <w:marLeft w:val="0"/>
      <w:marRight w:val="0"/>
      <w:marTop w:val="0"/>
      <w:marBottom w:val="0"/>
      <w:divBdr>
        <w:top w:val="none" w:sz="0" w:space="0" w:color="auto"/>
        <w:left w:val="none" w:sz="0" w:space="0" w:color="auto"/>
        <w:bottom w:val="none" w:sz="0" w:space="0" w:color="auto"/>
        <w:right w:val="none" w:sz="0" w:space="0" w:color="auto"/>
      </w:divBdr>
      <w:divsChild>
        <w:div w:id="1245144531">
          <w:marLeft w:val="0"/>
          <w:marRight w:val="0"/>
          <w:marTop w:val="0"/>
          <w:marBottom w:val="0"/>
          <w:divBdr>
            <w:top w:val="none" w:sz="0" w:space="0" w:color="auto"/>
            <w:left w:val="none" w:sz="0" w:space="0" w:color="auto"/>
            <w:bottom w:val="none" w:sz="0" w:space="0" w:color="auto"/>
            <w:right w:val="none" w:sz="0" w:space="0" w:color="auto"/>
          </w:divBdr>
          <w:divsChild>
            <w:div w:id="1165509902">
              <w:marLeft w:val="0"/>
              <w:marRight w:val="0"/>
              <w:marTop w:val="0"/>
              <w:marBottom w:val="0"/>
              <w:divBdr>
                <w:top w:val="none" w:sz="0" w:space="0" w:color="auto"/>
                <w:left w:val="none" w:sz="0" w:space="0" w:color="auto"/>
                <w:bottom w:val="none" w:sz="0" w:space="0" w:color="auto"/>
                <w:right w:val="none" w:sz="0" w:space="0" w:color="auto"/>
              </w:divBdr>
              <w:divsChild>
                <w:div w:id="16703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189689">
      <w:bodyDiv w:val="1"/>
      <w:marLeft w:val="0"/>
      <w:marRight w:val="0"/>
      <w:marTop w:val="0"/>
      <w:marBottom w:val="0"/>
      <w:divBdr>
        <w:top w:val="none" w:sz="0" w:space="0" w:color="auto"/>
        <w:left w:val="none" w:sz="0" w:space="0" w:color="auto"/>
        <w:bottom w:val="none" w:sz="0" w:space="0" w:color="auto"/>
        <w:right w:val="none" w:sz="0" w:space="0" w:color="auto"/>
      </w:divBdr>
      <w:divsChild>
        <w:div w:id="1794205443">
          <w:marLeft w:val="0"/>
          <w:marRight w:val="0"/>
          <w:marTop w:val="0"/>
          <w:marBottom w:val="0"/>
          <w:divBdr>
            <w:top w:val="none" w:sz="0" w:space="0" w:color="auto"/>
            <w:left w:val="none" w:sz="0" w:space="0" w:color="auto"/>
            <w:bottom w:val="none" w:sz="0" w:space="0" w:color="auto"/>
            <w:right w:val="none" w:sz="0" w:space="0" w:color="auto"/>
          </w:divBdr>
          <w:divsChild>
            <w:div w:id="1141574439">
              <w:marLeft w:val="0"/>
              <w:marRight w:val="0"/>
              <w:marTop w:val="0"/>
              <w:marBottom w:val="0"/>
              <w:divBdr>
                <w:top w:val="none" w:sz="0" w:space="0" w:color="auto"/>
                <w:left w:val="none" w:sz="0" w:space="0" w:color="auto"/>
                <w:bottom w:val="none" w:sz="0" w:space="0" w:color="auto"/>
                <w:right w:val="none" w:sz="0" w:space="0" w:color="auto"/>
              </w:divBdr>
              <w:divsChild>
                <w:div w:id="156980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6322">
      <w:bodyDiv w:val="1"/>
      <w:marLeft w:val="0"/>
      <w:marRight w:val="0"/>
      <w:marTop w:val="0"/>
      <w:marBottom w:val="0"/>
      <w:divBdr>
        <w:top w:val="none" w:sz="0" w:space="0" w:color="auto"/>
        <w:left w:val="none" w:sz="0" w:space="0" w:color="auto"/>
        <w:bottom w:val="none" w:sz="0" w:space="0" w:color="auto"/>
        <w:right w:val="none" w:sz="0" w:space="0" w:color="auto"/>
      </w:divBdr>
    </w:div>
    <w:div w:id="1986928302">
      <w:bodyDiv w:val="1"/>
      <w:marLeft w:val="0"/>
      <w:marRight w:val="0"/>
      <w:marTop w:val="0"/>
      <w:marBottom w:val="0"/>
      <w:divBdr>
        <w:top w:val="none" w:sz="0" w:space="0" w:color="auto"/>
        <w:left w:val="none" w:sz="0" w:space="0" w:color="auto"/>
        <w:bottom w:val="none" w:sz="0" w:space="0" w:color="auto"/>
        <w:right w:val="none" w:sz="0" w:space="0" w:color="auto"/>
      </w:divBdr>
      <w:divsChild>
        <w:div w:id="2044282967">
          <w:marLeft w:val="0"/>
          <w:marRight w:val="0"/>
          <w:marTop w:val="0"/>
          <w:marBottom w:val="0"/>
          <w:divBdr>
            <w:top w:val="none" w:sz="0" w:space="0" w:color="auto"/>
            <w:left w:val="none" w:sz="0" w:space="0" w:color="auto"/>
            <w:bottom w:val="none" w:sz="0" w:space="0" w:color="auto"/>
            <w:right w:val="none" w:sz="0" w:space="0" w:color="auto"/>
          </w:divBdr>
          <w:divsChild>
            <w:div w:id="1679960420">
              <w:marLeft w:val="0"/>
              <w:marRight w:val="0"/>
              <w:marTop w:val="0"/>
              <w:marBottom w:val="0"/>
              <w:divBdr>
                <w:top w:val="none" w:sz="0" w:space="0" w:color="auto"/>
                <w:left w:val="none" w:sz="0" w:space="0" w:color="auto"/>
                <w:bottom w:val="none" w:sz="0" w:space="0" w:color="auto"/>
                <w:right w:val="none" w:sz="0" w:space="0" w:color="auto"/>
              </w:divBdr>
              <w:divsChild>
                <w:div w:id="679697109">
                  <w:marLeft w:val="0"/>
                  <w:marRight w:val="0"/>
                  <w:marTop w:val="0"/>
                  <w:marBottom w:val="0"/>
                  <w:divBdr>
                    <w:top w:val="none" w:sz="0" w:space="0" w:color="auto"/>
                    <w:left w:val="none" w:sz="0" w:space="0" w:color="auto"/>
                    <w:bottom w:val="none" w:sz="0" w:space="0" w:color="auto"/>
                    <w:right w:val="none" w:sz="0" w:space="0" w:color="auto"/>
                  </w:divBdr>
                  <w:divsChild>
                    <w:div w:id="81415324">
                      <w:marLeft w:val="0"/>
                      <w:marRight w:val="0"/>
                      <w:marTop w:val="0"/>
                      <w:marBottom w:val="0"/>
                      <w:divBdr>
                        <w:top w:val="none" w:sz="0" w:space="0" w:color="auto"/>
                        <w:left w:val="none" w:sz="0" w:space="0" w:color="auto"/>
                        <w:bottom w:val="none" w:sz="0" w:space="0" w:color="auto"/>
                        <w:right w:val="none" w:sz="0" w:space="0" w:color="auto"/>
                      </w:divBdr>
                    </w:div>
                  </w:divsChild>
                </w:div>
                <w:div w:id="370308574">
                  <w:marLeft w:val="0"/>
                  <w:marRight w:val="0"/>
                  <w:marTop w:val="0"/>
                  <w:marBottom w:val="0"/>
                  <w:divBdr>
                    <w:top w:val="none" w:sz="0" w:space="0" w:color="auto"/>
                    <w:left w:val="none" w:sz="0" w:space="0" w:color="auto"/>
                    <w:bottom w:val="none" w:sz="0" w:space="0" w:color="auto"/>
                    <w:right w:val="none" w:sz="0" w:space="0" w:color="auto"/>
                  </w:divBdr>
                  <w:divsChild>
                    <w:div w:id="9702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340096">
          <w:marLeft w:val="0"/>
          <w:marRight w:val="0"/>
          <w:marTop w:val="0"/>
          <w:marBottom w:val="0"/>
          <w:divBdr>
            <w:top w:val="none" w:sz="0" w:space="0" w:color="auto"/>
            <w:left w:val="none" w:sz="0" w:space="0" w:color="auto"/>
            <w:bottom w:val="none" w:sz="0" w:space="0" w:color="auto"/>
            <w:right w:val="none" w:sz="0" w:space="0" w:color="auto"/>
          </w:divBdr>
          <w:divsChild>
            <w:div w:id="176771845">
              <w:marLeft w:val="0"/>
              <w:marRight w:val="0"/>
              <w:marTop w:val="0"/>
              <w:marBottom w:val="0"/>
              <w:divBdr>
                <w:top w:val="none" w:sz="0" w:space="0" w:color="auto"/>
                <w:left w:val="none" w:sz="0" w:space="0" w:color="auto"/>
                <w:bottom w:val="none" w:sz="0" w:space="0" w:color="auto"/>
                <w:right w:val="none" w:sz="0" w:space="0" w:color="auto"/>
              </w:divBdr>
              <w:divsChild>
                <w:div w:id="35936186">
                  <w:marLeft w:val="0"/>
                  <w:marRight w:val="0"/>
                  <w:marTop w:val="0"/>
                  <w:marBottom w:val="0"/>
                  <w:divBdr>
                    <w:top w:val="none" w:sz="0" w:space="0" w:color="auto"/>
                    <w:left w:val="none" w:sz="0" w:space="0" w:color="auto"/>
                    <w:bottom w:val="none" w:sz="0" w:space="0" w:color="auto"/>
                    <w:right w:val="none" w:sz="0" w:space="0" w:color="auto"/>
                  </w:divBdr>
                  <w:divsChild>
                    <w:div w:id="120090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226985">
      <w:bodyDiv w:val="1"/>
      <w:marLeft w:val="0"/>
      <w:marRight w:val="0"/>
      <w:marTop w:val="0"/>
      <w:marBottom w:val="0"/>
      <w:divBdr>
        <w:top w:val="none" w:sz="0" w:space="0" w:color="auto"/>
        <w:left w:val="none" w:sz="0" w:space="0" w:color="auto"/>
        <w:bottom w:val="none" w:sz="0" w:space="0" w:color="auto"/>
        <w:right w:val="none" w:sz="0" w:space="0" w:color="auto"/>
      </w:divBdr>
    </w:div>
    <w:div w:id="2014917832">
      <w:bodyDiv w:val="1"/>
      <w:marLeft w:val="0"/>
      <w:marRight w:val="0"/>
      <w:marTop w:val="0"/>
      <w:marBottom w:val="0"/>
      <w:divBdr>
        <w:top w:val="none" w:sz="0" w:space="0" w:color="auto"/>
        <w:left w:val="none" w:sz="0" w:space="0" w:color="auto"/>
        <w:bottom w:val="none" w:sz="0" w:space="0" w:color="auto"/>
        <w:right w:val="none" w:sz="0" w:space="0" w:color="auto"/>
      </w:divBdr>
      <w:divsChild>
        <w:div w:id="497572633">
          <w:marLeft w:val="0"/>
          <w:marRight w:val="0"/>
          <w:marTop w:val="0"/>
          <w:marBottom w:val="0"/>
          <w:divBdr>
            <w:top w:val="none" w:sz="0" w:space="0" w:color="auto"/>
            <w:left w:val="none" w:sz="0" w:space="0" w:color="auto"/>
            <w:bottom w:val="none" w:sz="0" w:space="0" w:color="auto"/>
            <w:right w:val="none" w:sz="0" w:space="0" w:color="auto"/>
          </w:divBdr>
          <w:divsChild>
            <w:div w:id="934751379">
              <w:marLeft w:val="0"/>
              <w:marRight w:val="0"/>
              <w:marTop w:val="0"/>
              <w:marBottom w:val="0"/>
              <w:divBdr>
                <w:top w:val="none" w:sz="0" w:space="0" w:color="auto"/>
                <w:left w:val="none" w:sz="0" w:space="0" w:color="auto"/>
                <w:bottom w:val="none" w:sz="0" w:space="0" w:color="auto"/>
                <w:right w:val="none" w:sz="0" w:space="0" w:color="auto"/>
              </w:divBdr>
              <w:divsChild>
                <w:div w:id="20009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81236">
      <w:bodyDiv w:val="1"/>
      <w:marLeft w:val="0"/>
      <w:marRight w:val="0"/>
      <w:marTop w:val="0"/>
      <w:marBottom w:val="0"/>
      <w:divBdr>
        <w:top w:val="none" w:sz="0" w:space="0" w:color="auto"/>
        <w:left w:val="none" w:sz="0" w:space="0" w:color="auto"/>
        <w:bottom w:val="none" w:sz="0" w:space="0" w:color="auto"/>
        <w:right w:val="none" w:sz="0" w:space="0" w:color="auto"/>
      </w:divBdr>
    </w:div>
    <w:div w:id="2029796133">
      <w:bodyDiv w:val="1"/>
      <w:marLeft w:val="0"/>
      <w:marRight w:val="0"/>
      <w:marTop w:val="0"/>
      <w:marBottom w:val="0"/>
      <w:divBdr>
        <w:top w:val="none" w:sz="0" w:space="0" w:color="auto"/>
        <w:left w:val="none" w:sz="0" w:space="0" w:color="auto"/>
        <w:bottom w:val="none" w:sz="0" w:space="0" w:color="auto"/>
        <w:right w:val="none" w:sz="0" w:space="0" w:color="auto"/>
      </w:divBdr>
    </w:div>
    <w:div w:id="2072346004">
      <w:bodyDiv w:val="1"/>
      <w:marLeft w:val="0"/>
      <w:marRight w:val="0"/>
      <w:marTop w:val="0"/>
      <w:marBottom w:val="0"/>
      <w:divBdr>
        <w:top w:val="none" w:sz="0" w:space="0" w:color="auto"/>
        <w:left w:val="none" w:sz="0" w:space="0" w:color="auto"/>
        <w:bottom w:val="none" w:sz="0" w:space="0" w:color="auto"/>
        <w:right w:val="none" w:sz="0" w:space="0" w:color="auto"/>
      </w:divBdr>
      <w:divsChild>
        <w:div w:id="348651646">
          <w:marLeft w:val="0"/>
          <w:marRight w:val="0"/>
          <w:marTop w:val="0"/>
          <w:marBottom w:val="0"/>
          <w:divBdr>
            <w:top w:val="none" w:sz="0" w:space="0" w:color="auto"/>
            <w:left w:val="none" w:sz="0" w:space="0" w:color="auto"/>
            <w:bottom w:val="none" w:sz="0" w:space="0" w:color="auto"/>
            <w:right w:val="none" w:sz="0" w:space="0" w:color="auto"/>
          </w:divBdr>
          <w:divsChild>
            <w:div w:id="638532542">
              <w:marLeft w:val="0"/>
              <w:marRight w:val="0"/>
              <w:marTop w:val="0"/>
              <w:marBottom w:val="0"/>
              <w:divBdr>
                <w:top w:val="none" w:sz="0" w:space="0" w:color="auto"/>
                <w:left w:val="none" w:sz="0" w:space="0" w:color="auto"/>
                <w:bottom w:val="none" w:sz="0" w:space="0" w:color="auto"/>
                <w:right w:val="none" w:sz="0" w:space="0" w:color="auto"/>
              </w:divBdr>
              <w:divsChild>
                <w:div w:id="383870687">
                  <w:marLeft w:val="0"/>
                  <w:marRight w:val="0"/>
                  <w:marTop w:val="0"/>
                  <w:marBottom w:val="0"/>
                  <w:divBdr>
                    <w:top w:val="none" w:sz="0" w:space="0" w:color="auto"/>
                    <w:left w:val="none" w:sz="0" w:space="0" w:color="auto"/>
                    <w:bottom w:val="none" w:sz="0" w:space="0" w:color="auto"/>
                    <w:right w:val="none" w:sz="0" w:space="0" w:color="auto"/>
                  </w:divBdr>
                  <w:divsChild>
                    <w:div w:id="1008216748">
                      <w:marLeft w:val="0"/>
                      <w:marRight w:val="0"/>
                      <w:marTop w:val="0"/>
                      <w:marBottom w:val="0"/>
                      <w:divBdr>
                        <w:top w:val="none" w:sz="0" w:space="0" w:color="auto"/>
                        <w:left w:val="none" w:sz="0" w:space="0" w:color="auto"/>
                        <w:bottom w:val="none" w:sz="0" w:space="0" w:color="auto"/>
                        <w:right w:val="none" w:sz="0" w:space="0" w:color="auto"/>
                      </w:divBdr>
                      <w:divsChild>
                        <w:div w:id="461505638">
                          <w:marLeft w:val="0"/>
                          <w:marRight w:val="0"/>
                          <w:marTop w:val="0"/>
                          <w:marBottom w:val="0"/>
                          <w:divBdr>
                            <w:top w:val="none" w:sz="0" w:space="0" w:color="auto"/>
                            <w:left w:val="none" w:sz="0" w:space="0" w:color="auto"/>
                            <w:bottom w:val="none" w:sz="0" w:space="0" w:color="auto"/>
                            <w:right w:val="none" w:sz="0" w:space="0" w:color="auto"/>
                          </w:divBdr>
                          <w:divsChild>
                            <w:div w:id="16751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5007">
      <w:bodyDiv w:val="1"/>
      <w:marLeft w:val="0"/>
      <w:marRight w:val="0"/>
      <w:marTop w:val="0"/>
      <w:marBottom w:val="0"/>
      <w:divBdr>
        <w:top w:val="none" w:sz="0" w:space="0" w:color="auto"/>
        <w:left w:val="none" w:sz="0" w:space="0" w:color="auto"/>
        <w:bottom w:val="none" w:sz="0" w:space="0" w:color="auto"/>
        <w:right w:val="none" w:sz="0" w:space="0" w:color="auto"/>
      </w:divBdr>
      <w:divsChild>
        <w:div w:id="1194926516">
          <w:marLeft w:val="0"/>
          <w:marRight w:val="0"/>
          <w:marTop w:val="0"/>
          <w:marBottom w:val="0"/>
          <w:divBdr>
            <w:top w:val="none" w:sz="0" w:space="0" w:color="auto"/>
            <w:left w:val="none" w:sz="0" w:space="0" w:color="auto"/>
            <w:bottom w:val="none" w:sz="0" w:space="0" w:color="auto"/>
            <w:right w:val="none" w:sz="0" w:space="0" w:color="auto"/>
          </w:divBdr>
          <w:divsChild>
            <w:div w:id="1448692630">
              <w:marLeft w:val="0"/>
              <w:marRight w:val="0"/>
              <w:marTop w:val="0"/>
              <w:marBottom w:val="0"/>
              <w:divBdr>
                <w:top w:val="none" w:sz="0" w:space="0" w:color="auto"/>
                <w:left w:val="none" w:sz="0" w:space="0" w:color="auto"/>
                <w:bottom w:val="none" w:sz="0" w:space="0" w:color="auto"/>
                <w:right w:val="none" w:sz="0" w:space="0" w:color="auto"/>
              </w:divBdr>
              <w:divsChild>
                <w:div w:id="1468158133">
                  <w:marLeft w:val="0"/>
                  <w:marRight w:val="0"/>
                  <w:marTop w:val="0"/>
                  <w:marBottom w:val="0"/>
                  <w:divBdr>
                    <w:top w:val="none" w:sz="0" w:space="0" w:color="auto"/>
                    <w:left w:val="none" w:sz="0" w:space="0" w:color="auto"/>
                    <w:bottom w:val="none" w:sz="0" w:space="0" w:color="auto"/>
                    <w:right w:val="none" w:sz="0" w:space="0" w:color="auto"/>
                  </w:divBdr>
                  <w:divsChild>
                    <w:div w:id="203366561">
                      <w:marLeft w:val="0"/>
                      <w:marRight w:val="0"/>
                      <w:marTop w:val="0"/>
                      <w:marBottom w:val="0"/>
                      <w:divBdr>
                        <w:top w:val="none" w:sz="0" w:space="0" w:color="auto"/>
                        <w:left w:val="none" w:sz="0" w:space="0" w:color="auto"/>
                        <w:bottom w:val="none" w:sz="0" w:space="0" w:color="auto"/>
                        <w:right w:val="none" w:sz="0" w:space="0" w:color="auto"/>
                      </w:divBdr>
                      <w:divsChild>
                        <w:div w:id="1555314232">
                          <w:marLeft w:val="0"/>
                          <w:marRight w:val="0"/>
                          <w:marTop w:val="0"/>
                          <w:marBottom w:val="0"/>
                          <w:divBdr>
                            <w:top w:val="none" w:sz="0" w:space="0" w:color="auto"/>
                            <w:left w:val="none" w:sz="0" w:space="0" w:color="auto"/>
                            <w:bottom w:val="none" w:sz="0" w:space="0" w:color="auto"/>
                            <w:right w:val="none" w:sz="0" w:space="0" w:color="auto"/>
                          </w:divBdr>
                          <w:divsChild>
                            <w:div w:id="1178152902">
                              <w:marLeft w:val="0"/>
                              <w:marRight w:val="0"/>
                              <w:marTop w:val="0"/>
                              <w:marBottom w:val="0"/>
                              <w:divBdr>
                                <w:top w:val="none" w:sz="0" w:space="0" w:color="auto"/>
                                <w:left w:val="none" w:sz="0" w:space="0" w:color="auto"/>
                                <w:bottom w:val="none" w:sz="0" w:space="0" w:color="auto"/>
                                <w:right w:val="none" w:sz="0" w:space="0" w:color="auto"/>
                              </w:divBdr>
                              <w:divsChild>
                                <w:div w:id="90316837">
                                  <w:marLeft w:val="0"/>
                                  <w:marRight w:val="0"/>
                                  <w:marTop w:val="0"/>
                                  <w:marBottom w:val="0"/>
                                  <w:divBdr>
                                    <w:top w:val="none" w:sz="0" w:space="0" w:color="auto"/>
                                    <w:left w:val="none" w:sz="0" w:space="0" w:color="auto"/>
                                    <w:bottom w:val="none" w:sz="0" w:space="0" w:color="auto"/>
                                    <w:right w:val="none" w:sz="0" w:space="0" w:color="auto"/>
                                  </w:divBdr>
                                  <w:divsChild>
                                    <w:div w:id="402290900">
                                      <w:marLeft w:val="0"/>
                                      <w:marRight w:val="0"/>
                                      <w:marTop w:val="0"/>
                                      <w:marBottom w:val="0"/>
                                      <w:divBdr>
                                        <w:top w:val="none" w:sz="0" w:space="0" w:color="auto"/>
                                        <w:left w:val="none" w:sz="0" w:space="0" w:color="auto"/>
                                        <w:bottom w:val="none" w:sz="0" w:space="0" w:color="auto"/>
                                        <w:right w:val="none" w:sz="0" w:space="0" w:color="auto"/>
                                      </w:divBdr>
                                      <w:divsChild>
                                        <w:div w:id="1013141483">
                                          <w:marLeft w:val="0"/>
                                          <w:marRight w:val="0"/>
                                          <w:marTop w:val="0"/>
                                          <w:marBottom w:val="0"/>
                                          <w:divBdr>
                                            <w:top w:val="none" w:sz="0" w:space="0" w:color="auto"/>
                                            <w:left w:val="none" w:sz="0" w:space="0" w:color="auto"/>
                                            <w:bottom w:val="none" w:sz="0" w:space="0" w:color="auto"/>
                                            <w:right w:val="none" w:sz="0" w:space="0" w:color="auto"/>
                                          </w:divBdr>
                                          <w:divsChild>
                                            <w:div w:id="307169355">
                                              <w:marLeft w:val="0"/>
                                              <w:marRight w:val="0"/>
                                              <w:marTop w:val="0"/>
                                              <w:marBottom w:val="0"/>
                                              <w:divBdr>
                                                <w:top w:val="none" w:sz="0" w:space="0" w:color="auto"/>
                                                <w:left w:val="none" w:sz="0" w:space="0" w:color="auto"/>
                                                <w:bottom w:val="none" w:sz="0" w:space="0" w:color="auto"/>
                                                <w:right w:val="none" w:sz="0" w:space="0" w:color="auto"/>
                                              </w:divBdr>
                                              <w:divsChild>
                                                <w:div w:id="901646213">
                                                  <w:marLeft w:val="0"/>
                                                  <w:marRight w:val="0"/>
                                                  <w:marTop w:val="0"/>
                                                  <w:marBottom w:val="0"/>
                                                  <w:divBdr>
                                                    <w:top w:val="none" w:sz="0" w:space="0" w:color="auto"/>
                                                    <w:left w:val="none" w:sz="0" w:space="0" w:color="auto"/>
                                                    <w:bottom w:val="none" w:sz="0" w:space="0" w:color="auto"/>
                                                    <w:right w:val="none" w:sz="0" w:space="0" w:color="auto"/>
                                                  </w:divBdr>
                                                  <w:divsChild>
                                                    <w:div w:id="1517839398">
                                                      <w:marLeft w:val="0"/>
                                                      <w:marRight w:val="0"/>
                                                      <w:marTop w:val="0"/>
                                                      <w:marBottom w:val="0"/>
                                                      <w:divBdr>
                                                        <w:top w:val="none" w:sz="0" w:space="0" w:color="auto"/>
                                                        <w:left w:val="none" w:sz="0" w:space="0" w:color="auto"/>
                                                        <w:bottom w:val="none" w:sz="0" w:space="0" w:color="auto"/>
                                                        <w:right w:val="none" w:sz="0" w:space="0" w:color="auto"/>
                                                      </w:divBdr>
                                                      <w:divsChild>
                                                        <w:div w:id="1151094308">
                                                          <w:marLeft w:val="0"/>
                                                          <w:marRight w:val="0"/>
                                                          <w:marTop w:val="0"/>
                                                          <w:marBottom w:val="0"/>
                                                          <w:divBdr>
                                                            <w:top w:val="none" w:sz="0" w:space="0" w:color="auto"/>
                                                            <w:left w:val="none" w:sz="0" w:space="0" w:color="auto"/>
                                                            <w:bottom w:val="none" w:sz="0" w:space="0" w:color="auto"/>
                                                            <w:right w:val="none" w:sz="0" w:space="0" w:color="auto"/>
                                                          </w:divBdr>
                                                          <w:divsChild>
                                                            <w:div w:id="1129592070">
                                                              <w:marLeft w:val="0"/>
                                                              <w:marRight w:val="0"/>
                                                              <w:marTop w:val="0"/>
                                                              <w:marBottom w:val="0"/>
                                                              <w:divBdr>
                                                                <w:top w:val="none" w:sz="0" w:space="0" w:color="auto"/>
                                                                <w:left w:val="none" w:sz="0" w:space="0" w:color="auto"/>
                                                                <w:bottom w:val="none" w:sz="0" w:space="0" w:color="auto"/>
                                                                <w:right w:val="none" w:sz="0" w:space="0" w:color="auto"/>
                                                              </w:divBdr>
                                                              <w:divsChild>
                                                                <w:div w:id="1112867562">
                                                                  <w:marLeft w:val="0"/>
                                                                  <w:marRight w:val="0"/>
                                                                  <w:marTop w:val="0"/>
                                                                  <w:marBottom w:val="0"/>
                                                                  <w:divBdr>
                                                                    <w:top w:val="none" w:sz="0" w:space="0" w:color="auto"/>
                                                                    <w:left w:val="none" w:sz="0" w:space="0" w:color="auto"/>
                                                                    <w:bottom w:val="none" w:sz="0" w:space="0" w:color="auto"/>
                                                                    <w:right w:val="none" w:sz="0" w:space="0" w:color="auto"/>
                                                                  </w:divBdr>
                                                                  <w:divsChild>
                                                                    <w:div w:id="93447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8474629">
      <w:bodyDiv w:val="1"/>
      <w:marLeft w:val="0"/>
      <w:marRight w:val="0"/>
      <w:marTop w:val="0"/>
      <w:marBottom w:val="0"/>
      <w:divBdr>
        <w:top w:val="none" w:sz="0" w:space="0" w:color="auto"/>
        <w:left w:val="none" w:sz="0" w:space="0" w:color="auto"/>
        <w:bottom w:val="none" w:sz="0" w:space="0" w:color="auto"/>
        <w:right w:val="none" w:sz="0" w:space="0" w:color="auto"/>
      </w:divBdr>
      <w:divsChild>
        <w:div w:id="865219390">
          <w:marLeft w:val="0"/>
          <w:marRight w:val="0"/>
          <w:marTop w:val="0"/>
          <w:marBottom w:val="0"/>
          <w:divBdr>
            <w:top w:val="none" w:sz="0" w:space="0" w:color="auto"/>
            <w:left w:val="none" w:sz="0" w:space="0" w:color="auto"/>
            <w:bottom w:val="none" w:sz="0" w:space="0" w:color="auto"/>
            <w:right w:val="none" w:sz="0" w:space="0" w:color="auto"/>
          </w:divBdr>
          <w:divsChild>
            <w:div w:id="1589730559">
              <w:marLeft w:val="0"/>
              <w:marRight w:val="0"/>
              <w:marTop w:val="0"/>
              <w:marBottom w:val="0"/>
              <w:divBdr>
                <w:top w:val="none" w:sz="0" w:space="0" w:color="auto"/>
                <w:left w:val="none" w:sz="0" w:space="0" w:color="auto"/>
                <w:bottom w:val="none" w:sz="0" w:space="0" w:color="auto"/>
                <w:right w:val="none" w:sz="0" w:space="0" w:color="auto"/>
              </w:divBdr>
              <w:divsChild>
                <w:div w:id="243758137">
                  <w:marLeft w:val="0"/>
                  <w:marRight w:val="0"/>
                  <w:marTop w:val="0"/>
                  <w:marBottom w:val="0"/>
                  <w:divBdr>
                    <w:top w:val="none" w:sz="0" w:space="0" w:color="auto"/>
                    <w:left w:val="none" w:sz="0" w:space="0" w:color="auto"/>
                    <w:bottom w:val="none" w:sz="0" w:space="0" w:color="auto"/>
                    <w:right w:val="none" w:sz="0" w:space="0" w:color="auto"/>
                  </w:divBdr>
                  <w:divsChild>
                    <w:div w:id="43031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377459">
      <w:bodyDiv w:val="1"/>
      <w:marLeft w:val="0"/>
      <w:marRight w:val="0"/>
      <w:marTop w:val="0"/>
      <w:marBottom w:val="0"/>
      <w:divBdr>
        <w:top w:val="none" w:sz="0" w:space="0" w:color="auto"/>
        <w:left w:val="none" w:sz="0" w:space="0" w:color="auto"/>
        <w:bottom w:val="none" w:sz="0" w:space="0" w:color="auto"/>
        <w:right w:val="none" w:sz="0" w:space="0" w:color="auto"/>
      </w:divBdr>
      <w:divsChild>
        <w:div w:id="1390373128">
          <w:marLeft w:val="0"/>
          <w:marRight w:val="0"/>
          <w:marTop w:val="0"/>
          <w:marBottom w:val="0"/>
          <w:divBdr>
            <w:top w:val="none" w:sz="0" w:space="0" w:color="auto"/>
            <w:left w:val="none" w:sz="0" w:space="0" w:color="auto"/>
            <w:bottom w:val="none" w:sz="0" w:space="0" w:color="auto"/>
            <w:right w:val="none" w:sz="0" w:space="0" w:color="auto"/>
          </w:divBdr>
          <w:divsChild>
            <w:div w:id="422799186">
              <w:marLeft w:val="0"/>
              <w:marRight w:val="0"/>
              <w:marTop w:val="0"/>
              <w:marBottom w:val="0"/>
              <w:divBdr>
                <w:top w:val="none" w:sz="0" w:space="0" w:color="auto"/>
                <w:left w:val="none" w:sz="0" w:space="0" w:color="auto"/>
                <w:bottom w:val="none" w:sz="0" w:space="0" w:color="auto"/>
                <w:right w:val="none" w:sz="0" w:space="0" w:color="auto"/>
              </w:divBdr>
              <w:divsChild>
                <w:div w:id="4052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0283">
      <w:bodyDiv w:val="1"/>
      <w:marLeft w:val="0"/>
      <w:marRight w:val="0"/>
      <w:marTop w:val="0"/>
      <w:marBottom w:val="0"/>
      <w:divBdr>
        <w:top w:val="none" w:sz="0" w:space="0" w:color="auto"/>
        <w:left w:val="none" w:sz="0" w:space="0" w:color="auto"/>
        <w:bottom w:val="none" w:sz="0" w:space="0" w:color="auto"/>
        <w:right w:val="none" w:sz="0" w:space="0" w:color="auto"/>
      </w:divBdr>
    </w:div>
    <w:div w:id="2104522306">
      <w:bodyDiv w:val="1"/>
      <w:marLeft w:val="0"/>
      <w:marRight w:val="0"/>
      <w:marTop w:val="0"/>
      <w:marBottom w:val="0"/>
      <w:divBdr>
        <w:top w:val="none" w:sz="0" w:space="0" w:color="auto"/>
        <w:left w:val="none" w:sz="0" w:space="0" w:color="auto"/>
        <w:bottom w:val="none" w:sz="0" w:space="0" w:color="auto"/>
        <w:right w:val="none" w:sz="0" w:space="0" w:color="auto"/>
      </w:divBdr>
    </w:div>
    <w:div w:id="2106613135">
      <w:bodyDiv w:val="1"/>
      <w:marLeft w:val="0"/>
      <w:marRight w:val="0"/>
      <w:marTop w:val="0"/>
      <w:marBottom w:val="0"/>
      <w:divBdr>
        <w:top w:val="none" w:sz="0" w:space="0" w:color="auto"/>
        <w:left w:val="none" w:sz="0" w:space="0" w:color="auto"/>
        <w:bottom w:val="none" w:sz="0" w:space="0" w:color="auto"/>
        <w:right w:val="none" w:sz="0" w:space="0" w:color="auto"/>
      </w:divBdr>
      <w:divsChild>
        <w:div w:id="261693555">
          <w:marLeft w:val="0"/>
          <w:marRight w:val="0"/>
          <w:marTop w:val="0"/>
          <w:marBottom w:val="0"/>
          <w:divBdr>
            <w:top w:val="none" w:sz="0" w:space="0" w:color="auto"/>
            <w:left w:val="none" w:sz="0" w:space="0" w:color="auto"/>
            <w:bottom w:val="none" w:sz="0" w:space="0" w:color="auto"/>
            <w:right w:val="none" w:sz="0" w:space="0" w:color="auto"/>
          </w:divBdr>
          <w:divsChild>
            <w:div w:id="1556505477">
              <w:marLeft w:val="0"/>
              <w:marRight w:val="0"/>
              <w:marTop w:val="0"/>
              <w:marBottom w:val="0"/>
              <w:divBdr>
                <w:top w:val="none" w:sz="0" w:space="0" w:color="auto"/>
                <w:left w:val="none" w:sz="0" w:space="0" w:color="auto"/>
                <w:bottom w:val="none" w:sz="0" w:space="0" w:color="auto"/>
                <w:right w:val="none" w:sz="0" w:space="0" w:color="auto"/>
              </w:divBdr>
              <w:divsChild>
                <w:div w:id="883055064">
                  <w:marLeft w:val="0"/>
                  <w:marRight w:val="0"/>
                  <w:marTop w:val="0"/>
                  <w:marBottom w:val="0"/>
                  <w:divBdr>
                    <w:top w:val="none" w:sz="0" w:space="0" w:color="auto"/>
                    <w:left w:val="none" w:sz="0" w:space="0" w:color="auto"/>
                    <w:bottom w:val="none" w:sz="0" w:space="0" w:color="auto"/>
                    <w:right w:val="none" w:sz="0" w:space="0" w:color="auto"/>
                  </w:divBdr>
                  <w:divsChild>
                    <w:div w:id="148087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068779">
      <w:bodyDiv w:val="1"/>
      <w:marLeft w:val="0"/>
      <w:marRight w:val="0"/>
      <w:marTop w:val="0"/>
      <w:marBottom w:val="0"/>
      <w:divBdr>
        <w:top w:val="none" w:sz="0" w:space="0" w:color="auto"/>
        <w:left w:val="none" w:sz="0" w:space="0" w:color="auto"/>
        <w:bottom w:val="none" w:sz="0" w:space="0" w:color="auto"/>
        <w:right w:val="none" w:sz="0" w:space="0" w:color="auto"/>
      </w:divBdr>
      <w:divsChild>
        <w:div w:id="23672779">
          <w:marLeft w:val="0"/>
          <w:marRight w:val="0"/>
          <w:marTop w:val="0"/>
          <w:marBottom w:val="0"/>
          <w:divBdr>
            <w:top w:val="none" w:sz="0" w:space="0" w:color="auto"/>
            <w:left w:val="none" w:sz="0" w:space="0" w:color="auto"/>
            <w:bottom w:val="none" w:sz="0" w:space="0" w:color="auto"/>
            <w:right w:val="none" w:sz="0" w:space="0" w:color="auto"/>
          </w:divBdr>
          <w:divsChild>
            <w:div w:id="192034453">
              <w:marLeft w:val="0"/>
              <w:marRight w:val="0"/>
              <w:marTop w:val="0"/>
              <w:marBottom w:val="0"/>
              <w:divBdr>
                <w:top w:val="none" w:sz="0" w:space="0" w:color="auto"/>
                <w:left w:val="none" w:sz="0" w:space="0" w:color="auto"/>
                <w:bottom w:val="none" w:sz="0" w:space="0" w:color="auto"/>
                <w:right w:val="none" w:sz="0" w:space="0" w:color="auto"/>
              </w:divBdr>
              <w:divsChild>
                <w:div w:id="18477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29192">
      <w:bodyDiv w:val="1"/>
      <w:marLeft w:val="0"/>
      <w:marRight w:val="0"/>
      <w:marTop w:val="0"/>
      <w:marBottom w:val="0"/>
      <w:divBdr>
        <w:top w:val="none" w:sz="0" w:space="0" w:color="auto"/>
        <w:left w:val="none" w:sz="0" w:space="0" w:color="auto"/>
        <w:bottom w:val="none" w:sz="0" w:space="0" w:color="auto"/>
        <w:right w:val="none" w:sz="0" w:space="0" w:color="auto"/>
      </w:divBdr>
    </w:div>
    <w:div w:id="2124111455">
      <w:bodyDiv w:val="1"/>
      <w:marLeft w:val="0"/>
      <w:marRight w:val="0"/>
      <w:marTop w:val="0"/>
      <w:marBottom w:val="0"/>
      <w:divBdr>
        <w:top w:val="none" w:sz="0" w:space="0" w:color="auto"/>
        <w:left w:val="none" w:sz="0" w:space="0" w:color="auto"/>
        <w:bottom w:val="none" w:sz="0" w:space="0" w:color="auto"/>
        <w:right w:val="none" w:sz="0" w:space="0" w:color="auto"/>
      </w:divBdr>
      <w:divsChild>
        <w:div w:id="296180589">
          <w:marLeft w:val="0"/>
          <w:marRight w:val="0"/>
          <w:marTop w:val="0"/>
          <w:marBottom w:val="0"/>
          <w:divBdr>
            <w:top w:val="none" w:sz="0" w:space="0" w:color="auto"/>
            <w:left w:val="none" w:sz="0" w:space="0" w:color="auto"/>
            <w:bottom w:val="none" w:sz="0" w:space="0" w:color="auto"/>
            <w:right w:val="none" w:sz="0" w:space="0" w:color="auto"/>
          </w:divBdr>
          <w:divsChild>
            <w:div w:id="27532951">
              <w:marLeft w:val="0"/>
              <w:marRight w:val="0"/>
              <w:marTop w:val="0"/>
              <w:marBottom w:val="0"/>
              <w:divBdr>
                <w:top w:val="none" w:sz="0" w:space="0" w:color="auto"/>
                <w:left w:val="none" w:sz="0" w:space="0" w:color="auto"/>
                <w:bottom w:val="none" w:sz="0" w:space="0" w:color="auto"/>
                <w:right w:val="none" w:sz="0" w:space="0" w:color="auto"/>
              </w:divBdr>
              <w:divsChild>
                <w:div w:id="2130856184">
                  <w:marLeft w:val="0"/>
                  <w:marRight w:val="0"/>
                  <w:marTop w:val="0"/>
                  <w:marBottom w:val="0"/>
                  <w:divBdr>
                    <w:top w:val="none" w:sz="0" w:space="0" w:color="auto"/>
                    <w:left w:val="none" w:sz="0" w:space="0" w:color="auto"/>
                    <w:bottom w:val="none" w:sz="0" w:space="0" w:color="auto"/>
                    <w:right w:val="none" w:sz="0" w:space="0" w:color="auto"/>
                  </w:divBdr>
                </w:div>
              </w:divsChild>
            </w:div>
            <w:div w:id="607811072">
              <w:marLeft w:val="0"/>
              <w:marRight w:val="0"/>
              <w:marTop w:val="0"/>
              <w:marBottom w:val="0"/>
              <w:divBdr>
                <w:top w:val="none" w:sz="0" w:space="0" w:color="auto"/>
                <w:left w:val="none" w:sz="0" w:space="0" w:color="auto"/>
                <w:bottom w:val="none" w:sz="0" w:space="0" w:color="auto"/>
                <w:right w:val="none" w:sz="0" w:space="0" w:color="auto"/>
              </w:divBdr>
              <w:divsChild>
                <w:div w:id="544606576">
                  <w:marLeft w:val="0"/>
                  <w:marRight w:val="0"/>
                  <w:marTop w:val="0"/>
                  <w:marBottom w:val="0"/>
                  <w:divBdr>
                    <w:top w:val="none" w:sz="0" w:space="0" w:color="auto"/>
                    <w:left w:val="none" w:sz="0" w:space="0" w:color="auto"/>
                    <w:bottom w:val="none" w:sz="0" w:space="0" w:color="auto"/>
                    <w:right w:val="none" w:sz="0" w:space="0" w:color="auto"/>
                  </w:divBdr>
                </w:div>
                <w:div w:id="1094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014794">
      <w:bodyDiv w:val="1"/>
      <w:marLeft w:val="0"/>
      <w:marRight w:val="0"/>
      <w:marTop w:val="0"/>
      <w:marBottom w:val="0"/>
      <w:divBdr>
        <w:top w:val="none" w:sz="0" w:space="0" w:color="auto"/>
        <w:left w:val="none" w:sz="0" w:space="0" w:color="auto"/>
        <w:bottom w:val="none" w:sz="0" w:space="0" w:color="auto"/>
        <w:right w:val="none" w:sz="0" w:space="0" w:color="auto"/>
      </w:divBdr>
    </w:div>
    <w:div w:id="2138717732">
      <w:bodyDiv w:val="1"/>
      <w:marLeft w:val="0"/>
      <w:marRight w:val="0"/>
      <w:marTop w:val="0"/>
      <w:marBottom w:val="0"/>
      <w:divBdr>
        <w:top w:val="none" w:sz="0" w:space="0" w:color="auto"/>
        <w:left w:val="none" w:sz="0" w:space="0" w:color="auto"/>
        <w:bottom w:val="none" w:sz="0" w:space="0" w:color="auto"/>
        <w:right w:val="none" w:sz="0" w:space="0" w:color="auto"/>
      </w:divBdr>
      <w:divsChild>
        <w:div w:id="2004315250">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arget="settings.xml" Type="http://schemas.openxmlformats.org/officeDocument/2006/relationships/settings"/><Relationship Id="rId13" Target="https://bit.ly/2PhNKtr" TargetMode="External" Type="http://schemas.openxmlformats.org/officeDocument/2006/relationships/hyperlink"/><Relationship Id="rId18" Target="media/image4.jpeg" Type="http://schemas.openxmlformats.org/officeDocument/2006/relationships/image"/><Relationship Id="rId3" Target="../customXml/item3.xml" Type="http://schemas.openxmlformats.org/officeDocument/2006/relationships/customXml"/><Relationship Id="rId21" Target="theme/theme1.xml" Type="http://schemas.openxmlformats.org/officeDocument/2006/relationships/theme"/><Relationship Id="rId7" Target="styles.xml" Type="http://schemas.openxmlformats.org/officeDocument/2006/relationships/styles"/><Relationship Id="rId12" Target="media/image1.png" Type="http://schemas.openxmlformats.org/officeDocument/2006/relationships/image"/><Relationship Id="rId17" Target="media/image3.png" Type="http://schemas.openxmlformats.org/officeDocument/2006/relationships/image"/><Relationship Id="rId2" Target="../customXml/item2.xml" Type="http://schemas.openxmlformats.org/officeDocument/2006/relationships/customXml"/><Relationship Id="rId16" Target="media/image2.png" Type="http://schemas.openxmlformats.org/officeDocument/2006/relationships/image"/><Relationship Id="rId20" Target="fontTable.xml" Type="http://schemas.openxmlformats.org/officeDocument/2006/relationships/fontTable"/><Relationship Id="rId1" Target="../customXml/item1.xml" Type="http://schemas.openxmlformats.org/officeDocument/2006/relationships/customXml"/><Relationship Id="rId6" Target="numbering.xml" Type="http://schemas.openxmlformats.org/officeDocument/2006/relationships/numbering"/><Relationship Id="rId11" Target="endnotes.xml" Type="http://schemas.openxmlformats.org/officeDocument/2006/relationships/endnotes"/><Relationship Id="rId5" Target="../customXml/item5.xml" Type="http://schemas.openxmlformats.org/officeDocument/2006/relationships/customXml"/><Relationship Id="rId15" Target="https://bit.ly/2Bj1bq6" TargetMode="External" Type="http://schemas.openxmlformats.org/officeDocument/2006/relationships/hyperlink"/><Relationship Id="rId10" Target="footnotes.xml" Type="http://schemas.openxmlformats.org/officeDocument/2006/relationships/footnotes"/><Relationship Id="rId19" Target="header1.xml" Type="http://schemas.openxmlformats.org/officeDocument/2006/relationships/header"/><Relationship Id="rId4" Target="../customXml/item4.xml" Type="http://schemas.openxmlformats.org/officeDocument/2006/relationships/customXml"/><Relationship Id="rId9" Target="webSettings.xml" Type="http://schemas.openxmlformats.org/officeDocument/2006/relationships/webSettings"/><Relationship Id="rId14" Target="https://bit.ly/2L0EpTI" TargetMode="External" Type="http://schemas.openxmlformats.org/officeDocument/2006/relationships/hyperlink"/></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oeHudocDocument>
  <DcType>
    <Item>FOND</Item>
  </DcType>
  <Cycle/>
  <PeriodStartDate/>
  <PeriodEndDate/>
  <MeetNum/>
  <Category>CC</Category>
  <DcLanguage>ENG</DcLanguage>
  <CharterId>163</CharterId>
  <Importance>1</Importance>
  <CMMeetNum/>
  <ArticleInToConformity/>
  <ArticleNotInToConformity/>
  <DcCreator>European Committee of Social Rights</DcCreator>
  <DcIdentifier>cc-173-2018-dmerits-en</DcIdentifier>
  <Title>Decision on the merits: International Commission of Jurists (ICJ) and European Council for Refugees and Exiles (ECRE) v. Greece, complaint No. 173/2018</Title>
  <DateDec>2021-01-26</DateDec>
  <PublicationDate>2021-07-12</PublicationDate>
  <Session>318</Session>
  <ComplNum>173/2018</ComplNum>
  <ComplOrg>International Commission of Jurists (ICJ) and European Council for Refugees and Exiles (ECRE)</ComplOrg>
  <StateParty>
    <Item>GRC</Item>
  </StateParty>
  <ArticleInvoked>31-01-163; 31-02-163; 17-01-163; 17-02-163;
16-00-000; 
11-01-000;
11-03-000;
13-00-000;
07-10-000;
</ArticleInvoked>
  <ArticleNotViolated>13-01-000
</ArticleNotViolated>
  <Article>31-01-163; 31-02-163; 17-01-163; 17-02-163;
16-00-000; 
11-01-000;
11-03-000;
13-00-000;
07-10-000;
13-01-000
</Article>
  <ArticleViolated>31-01-163; 31-02-163; 17-01-163; 17-02-163;
16-00-000; 
11-01-000;
11-03-000;
07-10-000;
</ArticleViolated>
</CoeHudocDocument>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83D3B5031AD24B8E4D2EBF667D4E34" ma:contentTypeVersion="0" ma:contentTypeDescription="Create a new document." ma:contentTypeScope="" ma:versionID="c0b02bbe053cfc283c6a00ae44ad941c">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DF0F4-ECBC-4577-86B3-A345D43ACD4F}">
  <ds:schemaRefs>
    <ds:schemaRef ds:uri="http://schemas.microsoft.com/sharepoint/v3/contenttype/forms"/>
  </ds:schemaRefs>
</ds:datastoreItem>
</file>

<file path=customXml/itemProps2.xml><?xml version="1.0" encoding="utf-8"?>
<ds:datastoreItem xmlns:ds="http://schemas.openxmlformats.org/officeDocument/2006/customXml" ds:itemID="{BEB9D51A-EFAD-47C5-B9E7-28512ABC17F2}">
  <ds:schemaRefs/>
</ds:datastoreItem>
</file>

<file path=customXml/itemProps3.xml><?xml version="1.0" encoding="utf-8"?>
<ds:datastoreItem xmlns:ds="http://schemas.openxmlformats.org/officeDocument/2006/customXml" ds:itemID="{96D42A1E-1816-4180-9093-0FF7CE36B61A}">
  <ds:schemaRefs>
    <ds:schemaRef ds:uri="http://schemas.microsoft.com/office/2006/metadata/properties"/>
    <ds:schemaRef ds:uri="http://schemas.microsoft.com/office/infopath/2007/PartnerControls"/>
    <ds:schemaRef ds:uri="12f62285-9aa1-4b92-a696-61548261daab"/>
  </ds:schemaRefs>
</ds:datastoreItem>
</file>

<file path=customXml/itemProps4.xml><?xml version="1.0" encoding="utf-8"?>
<ds:datastoreItem xmlns:ds="http://schemas.openxmlformats.org/officeDocument/2006/customXml" ds:itemID="{647DADAB-C684-483A-B439-4090D2DC482C}"/>
</file>

<file path=customXml/itemProps5.xml><?xml version="1.0" encoding="utf-8"?>
<ds:datastoreItem xmlns:ds="http://schemas.openxmlformats.org/officeDocument/2006/customXml" ds:itemID="{7FA4E068-53A3-4B8C-B3A7-D8127C26E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94</Pages>
  <Words>44617</Words>
  <Characters>245399</Characters>
  <Application>Microsoft Office Word</Application>
  <DocSecurity>0</DocSecurity>
  <Lines>2044</Lines>
  <Paragraphs>578</Paragraphs>
  <ScaleCrop>false</ScaleCrop>
  <HeadingPairs>
    <vt:vector size="8" baseType="variant">
      <vt:variant>
        <vt:lpstr>Title</vt:lpstr>
      </vt:variant>
      <vt:variant>
        <vt:i4>1</vt:i4>
      </vt:variant>
      <vt:variant>
        <vt:lpstr>Título</vt:lpstr>
      </vt:variant>
      <vt:variant>
        <vt:i4>1</vt:i4>
      </vt:variant>
      <vt:variant>
        <vt:lpstr>Titel</vt:lpstr>
      </vt:variant>
      <vt:variant>
        <vt:i4>1</vt:i4>
      </vt:variant>
      <vt:variant>
        <vt:lpstr>Titre</vt:lpstr>
      </vt:variant>
      <vt:variant>
        <vt:i4>1</vt:i4>
      </vt:variant>
    </vt:vector>
  </HeadingPairs>
  <TitlesOfParts>
    <vt:vector size="4" baseType="lpstr">
      <vt:lpstr>173/2018 Draft decision on the merits, Note 2 rev 3</vt:lpstr>
      <vt:lpstr>173/2018 Draft decision on the merits, Note 2</vt:lpstr>
      <vt:lpstr>114/2015 Draft decision on the merits, Note 3 rev</vt:lpstr>
      <vt:lpstr/>
    </vt:vector>
  </TitlesOfParts>
  <Company>Council of Europe</Company>
  <LinksUpToDate>false</LinksUpToDate>
  <CharactersWithSpaces>289438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173/2018 decision on the merits</dc:title>
  <dc:creator>KUMBARO-BIANKU Odeta</dc:creator>
  <cp:lastModifiedBy>VIOTTI Laurent</cp:lastModifiedBy>
  <cp:revision>5</cp:revision>
  <cp:lastPrinted>2021-01-26T16:10:00Z</cp:lastPrinted>
  <dcterms:created xsi:type="dcterms:W3CDTF">2021-07-10T07:05:00Z</dcterms:created>
  <dcterms:modified xsi:type="dcterms:W3CDTF">2021-07-12T07:36:00Z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0x010100AC83D3B5031AD24B8E4D2EBF667D4E34</vt:lpwstr>
  </property>
  <property fmtid="{D5CDD505-2E9C-101B-9397-08002B2CF9AE}" name="NXPowerLiteLastOptimized" pid="3">
    <vt:lpwstr>259477</vt:lpwstr>
  </property>
  <property fmtid="{D5CDD505-2E9C-101B-9397-08002B2CF9AE}" name="NXPowerLiteSettings" pid="4">
    <vt:lpwstr>C7000400038000</vt:lpwstr>
  </property>
  <property fmtid="{D5CDD505-2E9C-101B-9397-08002B2CF9AE}" name="NXPowerLiteVersion" pid="5">
    <vt:lpwstr>S9.1.0</vt:lpwstr>
  </property>
</Properties>
</file>