
<file path=[Content_Types].xml><?xml version="1.0" encoding="utf-8"?>
<Types xmlns="http://schemas.openxmlformats.org/package/2006/content-types">
  <Default ContentType="image/x-emf" Extension="emf"/>
  <Default ContentType="image/png" Extension="png"/>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3.xml"/>
  <Override ContentType="application/vnd.openxmlformats-officedocument.wordprocessingml.footer+xml" PartName="/word/footer3.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Default ContentType="image/jpeg" Extension="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Pr="00926A56" w:rsidR="00C4018E" w:rsidP="00C4018E" w:rsidRDefault="00C4018E" w14:paraId="77EA6719" w14:textId="77777777">
      <w:pPr>
        <w:tabs>
          <w:tab w:val="left" w:pos="709"/>
          <w:tab w:val="left" w:pos="6096"/>
          <w:tab w:val="left" w:pos="6804"/>
        </w:tabs>
        <w:suppressAutoHyphens w:val="0"/>
        <w:rPr>
          <w:rFonts w:cs="Arial"/>
          <w:b/>
          <w:bCs/>
          <w:smallCaps/>
          <w:color w:val="000000" w:themeColor="text1"/>
          <w:sz w:val="26"/>
          <w:szCs w:val="26"/>
          <w:lang w:val="en-GB" w:eastAsia="en-US"/>
        </w:rPr>
      </w:pPr>
      <w:r w:rsidRPr="00926A56">
        <w:rPr>
          <w:rFonts w:ascii="Times New Roman" w:hAnsi="Times New Roman"/>
          <w:noProof/>
          <w:color w:val="000000" w:themeColor="text1"/>
          <w:sz w:val="24"/>
          <w:lang w:val="en-GB" w:eastAsia="en-GB"/>
        </w:rPr>
        <w:drawing>
          <wp:anchor distT="0" distB="0" distL="114935" distR="114935" simplePos="0" relativeHeight="251659264" behindDoc="0" locked="0" layoutInCell="1" allowOverlap="1" wp14:editId="7F5AFFE4" wp14:anchorId="547F2B4E">
            <wp:simplePos x="0" y="0"/>
            <wp:positionH relativeFrom="margin">
              <wp:posOffset>3214370</wp:posOffset>
            </wp:positionH>
            <wp:positionV relativeFrom="margin">
              <wp:posOffset>-759460</wp:posOffset>
            </wp:positionV>
            <wp:extent cx="3444875" cy="117094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444875" cy="11709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Pr="00926A56" w:rsidR="00C4018E" w:rsidP="00C4018E" w:rsidRDefault="00C4018E" w14:paraId="76823406" w14:textId="77777777">
      <w:pPr>
        <w:tabs>
          <w:tab w:val="left" w:pos="709"/>
          <w:tab w:val="left" w:pos="6096"/>
          <w:tab w:val="left" w:pos="6804"/>
        </w:tabs>
        <w:suppressAutoHyphens w:val="0"/>
        <w:rPr>
          <w:rFonts w:cs="Arial"/>
          <w:b/>
          <w:bCs/>
          <w:smallCaps/>
          <w:color w:val="000000" w:themeColor="text1"/>
          <w:sz w:val="26"/>
          <w:szCs w:val="26"/>
          <w:lang w:val="en-GB" w:eastAsia="en-US"/>
        </w:rPr>
      </w:pPr>
    </w:p>
    <w:p w:rsidRPr="00926A56" w:rsidR="00C4018E" w:rsidP="00C4018E" w:rsidRDefault="00C4018E" w14:paraId="7C12B373" w14:textId="77777777">
      <w:pPr>
        <w:tabs>
          <w:tab w:val="left" w:pos="709"/>
          <w:tab w:val="left" w:pos="6096"/>
          <w:tab w:val="left" w:pos="6804"/>
        </w:tabs>
        <w:suppressAutoHyphens w:val="0"/>
        <w:rPr>
          <w:rFonts w:cs="Arial"/>
          <w:b/>
          <w:bCs/>
          <w:smallCaps/>
          <w:color w:val="000000" w:themeColor="text1"/>
          <w:sz w:val="26"/>
          <w:szCs w:val="26"/>
          <w:lang w:val="en-GB" w:eastAsia="en-US"/>
        </w:rPr>
      </w:pPr>
    </w:p>
    <w:p w:rsidRPr="004315C8" w:rsidR="00C4018E" w:rsidP="00C4018E" w:rsidRDefault="00C4018E" w14:paraId="747B4AEB" w14:textId="77777777">
      <w:pPr>
        <w:tabs>
          <w:tab w:val="left" w:pos="709"/>
          <w:tab w:val="left" w:pos="6096"/>
          <w:tab w:val="left" w:pos="6804"/>
        </w:tabs>
        <w:suppressAutoHyphens w:val="0"/>
        <w:rPr>
          <w:b/>
          <w:smallCaps/>
          <w:color w:val="000000" w:themeColor="text1"/>
          <w:sz w:val="26"/>
          <w:lang w:val="fr-FR"/>
        </w:rPr>
      </w:pPr>
      <w:r w:rsidRPr="004315C8">
        <w:rPr>
          <w:b/>
          <w:smallCaps/>
          <w:color w:val="000000" w:themeColor="text1"/>
          <w:sz w:val="26"/>
          <w:lang w:val="fr-FR"/>
        </w:rPr>
        <w:t xml:space="preserve">European </w:t>
      </w:r>
      <w:proofErr w:type="spellStart"/>
      <w:r w:rsidRPr="004315C8">
        <w:rPr>
          <w:b/>
          <w:smallCaps/>
          <w:color w:val="000000" w:themeColor="text1"/>
          <w:sz w:val="26"/>
          <w:lang w:val="fr-FR"/>
        </w:rPr>
        <w:t>Committee</w:t>
      </w:r>
      <w:proofErr w:type="spellEnd"/>
      <w:r w:rsidRPr="004315C8">
        <w:rPr>
          <w:b/>
          <w:smallCaps/>
          <w:color w:val="000000" w:themeColor="text1"/>
          <w:sz w:val="26"/>
          <w:lang w:val="fr-FR"/>
        </w:rPr>
        <w:t xml:space="preserve"> of Social </w:t>
      </w:r>
      <w:proofErr w:type="spellStart"/>
      <w:r w:rsidRPr="004315C8">
        <w:rPr>
          <w:b/>
          <w:smallCaps/>
          <w:color w:val="000000" w:themeColor="text1"/>
          <w:sz w:val="26"/>
          <w:lang w:val="fr-FR"/>
        </w:rPr>
        <w:t>Rights</w:t>
      </w:r>
      <w:proofErr w:type="spellEnd"/>
    </w:p>
    <w:p w:rsidRPr="004315C8" w:rsidR="00C4018E" w:rsidP="00C4018E" w:rsidRDefault="00C4018E" w14:paraId="38F61B39" w14:textId="77777777">
      <w:pPr>
        <w:tabs>
          <w:tab w:val="left" w:pos="709"/>
        </w:tabs>
        <w:suppressAutoHyphens w:val="0"/>
        <w:rPr>
          <w:b/>
          <w:smallCaps/>
          <w:color w:val="000000" w:themeColor="text1"/>
          <w:sz w:val="26"/>
          <w:lang w:val="fr-FR"/>
        </w:rPr>
      </w:pPr>
      <w:r w:rsidRPr="004315C8">
        <w:rPr>
          <w:b/>
          <w:smallCaps/>
          <w:color w:val="000000" w:themeColor="text1"/>
          <w:sz w:val="26"/>
          <w:lang w:val="fr-FR"/>
        </w:rPr>
        <w:t>Comité européen des Droits sociaux</w:t>
      </w:r>
    </w:p>
    <w:p w:rsidR="00FF5065" w:rsidP="002C002D" w:rsidRDefault="00FF5065" w14:paraId="188A23A7" w14:textId="10E9F397">
      <w:pPr>
        <w:widowControl w:val="0"/>
        <w:tabs>
          <w:tab w:val="right" w:pos="9072"/>
        </w:tabs>
        <w:suppressAutoHyphens w:val="0"/>
        <w:jc w:val="both"/>
        <w:rPr>
          <w:b/>
          <w:color w:val="000000" w:themeColor="text1"/>
          <w:sz w:val="24"/>
          <w:u w:val="single"/>
          <w:lang w:val="fr-FR"/>
        </w:rPr>
      </w:pPr>
    </w:p>
    <w:p w:rsidR="00846019" w:rsidP="002C002D" w:rsidRDefault="00846019" w14:paraId="7A32ADAF" w14:textId="053E1DDF">
      <w:pPr>
        <w:widowControl w:val="0"/>
        <w:tabs>
          <w:tab w:val="right" w:pos="9072"/>
        </w:tabs>
        <w:suppressAutoHyphens w:val="0"/>
        <w:jc w:val="both"/>
        <w:rPr>
          <w:b/>
          <w:color w:val="000000" w:themeColor="text1"/>
          <w:sz w:val="24"/>
          <w:u w:val="single"/>
          <w:lang w:val="fr-FR"/>
        </w:rPr>
      </w:pPr>
    </w:p>
    <w:p w:rsidR="00846019" w:rsidP="002C002D" w:rsidRDefault="00846019" w14:paraId="3B0C9AE6" w14:textId="6D9F4DCE">
      <w:pPr>
        <w:widowControl w:val="0"/>
        <w:tabs>
          <w:tab w:val="right" w:pos="9072"/>
        </w:tabs>
        <w:suppressAutoHyphens w:val="0"/>
        <w:jc w:val="both"/>
        <w:rPr>
          <w:b/>
          <w:color w:val="000000" w:themeColor="text1"/>
          <w:sz w:val="24"/>
          <w:u w:val="single"/>
          <w:lang w:val="fr-FR"/>
        </w:rPr>
      </w:pPr>
    </w:p>
    <w:p w:rsidR="00846019" w:rsidP="002C002D" w:rsidRDefault="00846019" w14:paraId="1378D964" w14:textId="1E38870E">
      <w:pPr>
        <w:widowControl w:val="0"/>
        <w:tabs>
          <w:tab w:val="right" w:pos="9072"/>
        </w:tabs>
        <w:suppressAutoHyphens w:val="0"/>
        <w:jc w:val="both"/>
        <w:rPr>
          <w:b/>
          <w:color w:val="000000" w:themeColor="text1"/>
          <w:sz w:val="24"/>
          <w:u w:val="single"/>
          <w:lang w:val="fr-FR"/>
        </w:rPr>
      </w:pPr>
    </w:p>
    <w:p w:rsidR="00846019" w:rsidP="002C002D" w:rsidRDefault="00846019" w14:paraId="79A1E0A0" w14:textId="52335156">
      <w:pPr>
        <w:widowControl w:val="0"/>
        <w:tabs>
          <w:tab w:val="right" w:pos="9072"/>
        </w:tabs>
        <w:suppressAutoHyphens w:val="0"/>
        <w:jc w:val="both"/>
        <w:rPr>
          <w:b/>
          <w:color w:val="000000" w:themeColor="text1"/>
          <w:sz w:val="24"/>
          <w:u w:val="single"/>
          <w:lang w:val="fr-FR"/>
        </w:rPr>
      </w:pPr>
    </w:p>
    <w:p w:rsidRPr="004315C8" w:rsidR="00846019" w:rsidP="002C002D" w:rsidRDefault="00846019" w14:paraId="15C429C9" w14:textId="77777777">
      <w:pPr>
        <w:widowControl w:val="0"/>
        <w:tabs>
          <w:tab w:val="right" w:pos="9072"/>
        </w:tabs>
        <w:suppressAutoHyphens w:val="0"/>
        <w:jc w:val="both"/>
        <w:rPr>
          <w:b/>
          <w:color w:val="000000" w:themeColor="text1"/>
          <w:sz w:val="24"/>
          <w:u w:val="single"/>
          <w:lang w:val="fr-FR"/>
        </w:rPr>
      </w:pPr>
    </w:p>
    <w:p w:rsidRPr="00926A56" w:rsidR="00FF5065" w:rsidP="002C002D" w:rsidRDefault="00FF5065" w14:paraId="4AEFDA83" w14:textId="77777777">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color w:val="000000" w:themeColor="text1"/>
          <w:sz w:val="24"/>
          <w:lang w:val="en-GB" w:eastAsia="en-US"/>
        </w:rPr>
      </w:pPr>
    </w:p>
    <w:p w:rsidRPr="00926A56" w:rsidR="00FF5065" w:rsidP="002C002D" w:rsidRDefault="00FF5065" w14:paraId="6E9E9FDD" w14:textId="2183B9D2">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color w:val="000000" w:themeColor="text1"/>
          <w:sz w:val="24"/>
          <w:lang w:val="en-GB" w:eastAsia="en-US"/>
        </w:rPr>
      </w:pPr>
      <w:r w:rsidRPr="00926A56">
        <w:rPr>
          <w:b/>
          <w:bCs/>
          <w:snapToGrid w:val="0"/>
          <w:color w:val="000000" w:themeColor="text1"/>
          <w:sz w:val="24"/>
          <w:lang w:val="en-GB" w:eastAsia="en-US"/>
        </w:rPr>
        <w:t>DECISION ON ADMISSIBILIT</w:t>
      </w:r>
      <w:r w:rsidRPr="00926A56" w:rsidR="0071365F">
        <w:rPr>
          <w:b/>
          <w:bCs/>
          <w:snapToGrid w:val="0"/>
          <w:color w:val="000000" w:themeColor="text1"/>
          <w:sz w:val="24"/>
          <w:lang w:val="en-GB" w:eastAsia="en-US"/>
        </w:rPr>
        <w:t>Y</w:t>
      </w:r>
    </w:p>
    <w:p w:rsidRPr="00926A56" w:rsidR="00FF5065" w:rsidP="002C002D" w:rsidRDefault="00FF5065" w14:paraId="5667DE0A" w14:textId="77777777">
      <w:pPr>
        <w:pBdr>
          <w:top w:val="double" w:color="auto" w:sz="4" w:space="0"/>
          <w:left w:val="double" w:color="auto" w:sz="4" w:space="2"/>
          <w:bottom w:val="double" w:color="auto" w:sz="4" w:space="1"/>
          <w:right w:val="double" w:color="auto" w:sz="4" w:space="9"/>
        </w:pBdr>
        <w:suppressAutoHyphens w:val="0"/>
        <w:ind w:left="2410" w:right="2409"/>
        <w:jc w:val="center"/>
        <w:rPr>
          <w:b/>
          <w:bCs/>
          <w:snapToGrid w:val="0"/>
          <w:color w:val="000000" w:themeColor="text1"/>
          <w:sz w:val="24"/>
          <w:lang w:val="en-GB" w:eastAsia="en-US"/>
        </w:rPr>
      </w:pPr>
    </w:p>
    <w:p w:rsidRPr="00926A56" w:rsidR="00670AE1" w:rsidP="002C002D" w:rsidRDefault="00846019" w14:paraId="69BE101B" w14:textId="674B282D">
      <w:pPr>
        <w:pBdr>
          <w:top w:val="double" w:color="auto" w:sz="4" w:space="0"/>
          <w:left w:val="double" w:color="auto" w:sz="4" w:space="2"/>
          <w:bottom w:val="double" w:color="auto" w:sz="4" w:space="1"/>
          <w:right w:val="double" w:color="auto" w:sz="4" w:space="9"/>
        </w:pBdr>
        <w:suppressAutoHyphens w:val="0"/>
        <w:ind w:left="2410" w:right="2409"/>
        <w:jc w:val="center"/>
        <w:rPr>
          <w:rFonts w:cs="Arial"/>
          <w:b/>
          <w:bCs/>
          <w:color w:val="000000" w:themeColor="text1"/>
          <w:sz w:val="24"/>
          <w:lang w:val="en-GB" w:eastAsia="en-US"/>
        </w:rPr>
      </w:pPr>
      <w:r>
        <w:rPr>
          <w:rFonts w:cs="Arial"/>
          <w:b/>
          <w:bCs/>
          <w:color w:val="000000" w:themeColor="text1"/>
          <w:sz w:val="24"/>
          <w:lang w:val="en-GB" w:eastAsia="en-US"/>
        </w:rPr>
        <w:t xml:space="preserve">8 </w:t>
      </w:r>
      <w:r w:rsidRPr="00926A56" w:rsidR="00AD4013">
        <w:rPr>
          <w:rFonts w:cs="Arial"/>
          <w:b/>
          <w:bCs/>
          <w:color w:val="000000" w:themeColor="text1"/>
          <w:sz w:val="24"/>
          <w:lang w:val="en-GB" w:eastAsia="en-US"/>
        </w:rPr>
        <w:t>September</w:t>
      </w:r>
      <w:r w:rsidRPr="00926A56" w:rsidR="00FB61E0">
        <w:rPr>
          <w:rFonts w:cs="Arial"/>
          <w:b/>
          <w:bCs/>
          <w:color w:val="000000" w:themeColor="text1"/>
          <w:sz w:val="24"/>
          <w:lang w:val="en-GB" w:eastAsia="en-US"/>
        </w:rPr>
        <w:t xml:space="preserve"> </w:t>
      </w:r>
      <w:r w:rsidRPr="00926A56" w:rsidR="00FF5065">
        <w:rPr>
          <w:rFonts w:cs="Arial"/>
          <w:b/>
          <w:bCs/>
          <w:color w:val="000000" w:themeColor="text1"/>
          <w:sz w:val="24"/>
          <w:lang w:val="en-GB" w:eastAsia="en-US"/>
        </w:rPr>
        <w:t>20</w:t>
      </w:r>
      <w:r w:rsidRPr="00926A56" w:rsidR="007A393D">
        <w:rPr>
          <w:rFonts w:cs="Arial"/>
          <w:b/>
          <w:bCs/>
          <w:color w:val="000000" w:themeColor="text1"/>
          <w:sz w:val="24"/>
          <w:lang w:val="en-GB" w:eastAsia="en-US"/>
        </w:rPr>
        <w:t>2</w:t>
      </w:r>
      <w:r w:rsidRPr="00926A56" w:rsidR="00FF5065">
        <w:rPr>
          <w:rFonts w:cs="Arial"/>
          <w:b/>
          <w:bCs/>
          <w:color w:val="000000" w:themeColor="text1"/>
          <w:sz w:val="24"/>
          <w:lang w:val="en-GB" w:eastAsia="en-US"/>
        </w:rPr>
        <w:t>1</w:t>
      </w:r>
    </w:p>
    <w:p w:rsidRPr="00926A56" w:rsidR="00BB0F0C" w:rsidP="002C002D" w:rsidRDefault="00BB0F0C" w14:paraId="3B7CB9EB" w14:textId="77777777">
      <w:pPr>
        <w:pBdr>
          <w:top w:val="double" w:color="auto" w:sz="4" w:space="0"/>
          <w:left w:val="double" w:color="auto" w:sz="4" w:space="2"/>
          <w:bottom w:val="double" w:color="auto" w:sz="4" w:space="1"/>
          <w:right w:val="double" w:color="auto" w:sz="4" w:space="9"/>
        </w:pBdr>
        <w:suppressAutoHyphens w:val="0"/>
        <w:ind w:left="2410" w:right="2409"/>
        <w:jc w:val="center"/>
        <w:rPr>
          <w:rFonts w:cs="Arial"/>
          <w:b/>
          <w:bCs/>
          <w:color w:val="000000" w:themeColor="text1"/>
          <w:sz w:val="24"/>
          <w:lang w:val="en-GB" w:eastAsia="en-US"/>
        </w:rPr>
      </w:pPr>
    </w:p>
    <w:p w:rsidRPr="00926A56" w:rsidR="00FF5065" w:rsidP="002C002D" w:rsidRDefault="00FF5065" w14:paraId="3AF54B9B" w14:textId="77777777">
      <w:pPr>
        <w:jc w:val="center"/>
        <w:rPr>
          <w:b/>
          <w:i/>
          <w:iCs/>
          <w:color w:val="000000" w:themeColor="text1"/>
          <w:sz w:val="24"/>
          <w:lang w:val="en-GB"/>
        </w:rPr>
      </w:pPr>
    </w:p>
    <w:p w:rsidRPr="00926A56" w:rsidR="00FF5065" w:rsidP="002C002D" w:rsidRDefault="00FF5065" w14:paraId="6F624DFA" w14:textId="77777777">
      <w:pPr>
        <w:jc w:val="center"/>
        <w:rPr>
          <w:b/>
          <w:i/>
          <w:iCs/>
          <w:color w:val="000000" w:themeColor="text1"/>
          <w:sz w:val="24"/>
          <w:lang w:val="en-GB"/>
        </w:rPr>
      </w:pPr>
    </w:p>
    <w:p w:rsidRPr="00926A56" w:rsidR="00FF5065" w:rsidP="002C002D" w:rsidRDefault="00FF5065" w14:paraId="29565367" w14:textId="77777777">
      <w:pPr>
        <w:jc w:val="center"/>
        <w:rPr>
          <w:b/>
          <w:i/>
          <w:iCs/>
          <w:color w:val="000000" w:themeColor="text1"/>
          <w:sz w:val="24"/>
          <w:lang w:val="en-GB"/>
        </w:rPr>
      </w:pPr>
    </w:p>
    <w:p w:rsidRPr="00926A56" w:rsidR="00415248" w:rsidP="00415248" w:rsidRDefault="004315C8" w14:paraId="76040985" w14:textId="761E3D06">
      <w:pPr>
        <w:jc w:val="center"/>
        <w:rPr>
          <w:rFonts w:cs="Arial"/>
          <w:b/>
          <w:snapToGrid w:val="0"/>
          <w:color w:val="000000" w:themeColor="text1"/>
          <w:sz w:val="24"/>
          <w:lang w:val="en-GB" w:eastAsia="fr-FR"/>
        </w:rPr>
      </w:pPr>
      <w:bookmarkStart w:name="_Hlk80862613" w:id="0"/>
      <w:r w:rsidRPr="004315C8">
        <w:rPr>
          <w:rFonts w:cs="Arial"/>
          <w:b/>
          <w:snapToGrid w:val="0"/>
          <w:color w:val="000000" w:themeColor="text1"/>
          <w:sz w:val="24"/>
          <w:lang w:val="en-GB" w:eastAsia="fr-FR"/>
        </w:rPr>
        <w:t>Norwegian Assoc</w:t>
      </w:r>
      <w:r>
        <w:rPr>
          <w:rFonts w:cs="Arial"/>
          <w:b/>
          <w:snapToGrid w:val="0"/>
          <w:color w:val="000000" w:themeColor="text1"/>
          <w:sz w:val="24"/>
          <w:lang w:val="en-GB" w:eastAsia="fr-FR"/>
        </w:rPr>
        <w:t xml:space="preserve">iation of Small &amp; Medium Enterprises </w:t>
      </w:r>
      <w:bookmarkEnd w:id="0"/>
      <w:r>
        <w:rPr>
          <w:rFonts w:cs="Arial"/>
          <w:b/>
          <w:snapToGrid w:val="0"/>
          <w:color w:val="000000" w:themeColor="text1"/>
          <w:sz w:val="24"/>
          <w:lang w:val="en-GB" w:eastAsia="fr-FR"/>
        </w:rPr>
        <w:t>(</w:t>
      </w:r>
      <w:r w:rsidRPr="00B96418" w:rsidR="00415248">
        <w:rPr>
          <w:rFonts w:cs="Arial"/>
          <w:b/>
          <w:i/>
          <w:iCs/>
          <w:snapToGrid w:val="0"/>
          <w:color w:val="000000" w:themeColor="text1"/>
          <w:sz w:val="24"/>
          <w:lang w:val="en-GB" w:eastAsia="fr-FR"/>
        </w:rPr>
        <w:t>SMB Norge</w:t>
      </w:r>
      <w:r>
        <w:rPr>
          <w:rFonts w:cs="Arial"/>
          <w:b/>
          <w:snapToGrid w:val="0"/>
          <w:color w:val="000000" w:themeColor="text1"/>
          <w:sz w:val="24"/>
          <w:lang w:val="en-GB" w:eastAsia="fr-FR"/>
        </w:rPr>
        <w:t>)</w:t>
      </w:r>
      <w:r w:rsidRPr="00926A56" w:rsidR="00415248">
        <w:rPr>
          <w:rFonts w:cs="Arial"/>
          <w:b/>
          <w:snapToGrid w:val="0"/>
          <w:color w:val="000000" w:themeColor="text1"/>
          <w:sz w:val="24"/>
          <w:lang w:val="en-GB" w:eastAsia="fr-FR"/>
        </w:rPr>
        <w:t xml:space="preserve"> v. Norway</w:t>
      </w:r>
    </w:p>
    <w:p w:rsidRPr="00926A56" w:rsidR="00670AE1" w:rsidP="002C002D" w:rsidRDefault="00670AE1" w14:paraId="40D1CD39" w14:textId="77777777">
      <w:pPr>
        <w:jc w:val="center"/>
        <w:rPr>
          <w:rFonts w:cs="Arial"/>
          <w:color w:val="000000" w:themeColor="text1"/>
          <w:sz w:val="24"/>
          <w:lang w:val="en-GB"/>
        </w:rPr>
      </w:pPr>
    </w:p>
    <w:p w:rsidRPr="00926A56" w:rsidR="00670AE1" w:rsidP="002C002D" w:rsidRDefault="00AF7F11" w14:paraId="4BBAD827" w14:textId="2678827D">
      <w:pPr>
        <w:jc w:val="center"/>
        <w:rPr>
          <w:color w:val="000000" w:themeColor="text1"/>
          <w:sz w:val="24"/>
          <w:lang w:val="en-GB"/>
        </w:rPr>
      </w:pPr>
      <w:r w:rsidRPr="00926A56">
        <w:rPr>
          <w:rFonts w:cs="Arial"/>
          <w:color w:val="000000" w:themeColor="text1"/>
          <w:sz w:val="24"/>
          <w:lang w:val="en-GB"/>
        </w:rPr>
        <w:t>Complaint No. 1</w:t>
      </w:r>
      <w:r w:rsidRPr="00926A56" w:rsidR="00C4018E">
        <w:rPr>
          <w:rFonts w:cs="Arial"/>
          <w:color w:val="000000" w:themeColor="text1"/>
          <w:sz w:val="24"/>
          <w:lang w:val="en-GB"/>
        </w:rPr>
        <w:t>9</w:t>
      </w:r>
      <w:r w:rsidRPr="00926A56" w:rsidR="00415248">
        <w:rPr>
          <w:rFonts w:cs="Arial"/>
          <w:color w:val="000000" w:themeColor="text1"/>
          <w:sz w:val="24"/>
          <w:lang w:val="en-GB"/>
        </w:rPr>
        <w:t>8</w:t>
      </w:r>
      <w:r w:rsidRPr="00926A56" w:rsidR="00C4018E">
        <w:rPr>
          <w:rFonts w:cs="Arial"/>
          <w:color w:val="000000" w:themeColor="text1"/>
          <w:sz w:val="24"/>
          <w:lang w:val="en-GB"/>
        </w:rPr>
        <w:t>/202</w:t>
      </w:r>
      <w:r w:rsidRPr="00926A56" w:rsidR="00415248">
        <w:rPr>
          <w:rFonts w:cs="Arial"/>
          <w:color w:val="000000" w:themeColor="text1"/>
          <w:sz w:val="24"/>
          <w:lang w:val="en-GB"/>
        </w:rPr>
        <w:t>1</w:t>
      </w:r>
    </w:p>
    <w:p w:rsidRPr="00926A56" w:rsidR="00670AE1" w:rsidP="002C002D" w:rsidRDefault="00670AE1" w14:paraId="5A031ED7" w14:textId="77777777">
      <w:pPr>
        <w:rPr>
          <w:color w:val="000000" w:themeColor="text1"/>
          <w:sz w:val="24"/>
          <w:lang w:val="en-GB"/>
        </w:rPr>
      </w:pPr>
    </w:p>
    <w:p w:rsidRPr="00926A56" w:rsidR="00670AE1" w:rsidP="002C002D" w:rsidRDefault="00670AE1" w14:paraId="44C313AB" w14:textId="77777777">
      <w:pPr>
        <w:rPr>
          <w:color w:val="000000" w:themeColor="text1"/>
          <w:sz w:val="24"/>
          <w:lang w:val="en-GB"/>
        </w:rPr>
      </w:pPr>
    </w:p>
    <w:p w:rsidRPr="00926A56" w:rsidR="00670AE1" w:rsidP="002C002D" w:rsidRDefault="00AF7F11" w14:paraId="0AD660BD" w14:textId="4AB3C76F">
      <w:pPr>
        <w:jc w:val="both"/>
        <w:rPr>
          <w:rFonts w:cs="Arial"/>
          <w:color w:val="000000" w:themeColor="text1"/>
          <w:sz w:val="24"/>
          <w:lang w:val="en-GB"/>
        </w:rPr>
      </w:pPr>
      <w:r w:rsidRPr="00926A56">
        <w:rPr>
          <w:rFonts w:cs="Arial"/>
          <w:color w:val="000000" w:themeColor="text1"/>
          <w:sz w:val="24"/>
          <w:lang w:val="en-GB"/>
        </w:rPr>
        <w:t xml:space="preserve">The European Committee of Social Rights, committee of independent experts established under Article 25 of the European Social Charter (“the Committee”), during its </w:t>
      </w:r>
      <w:r w:rsidRPr="00926A56" w:rsidR="00AF0DAB">
        <w:rPr>
          <w:rFonts w:cs="Arial"/>
          <w:color w:val="000000" w:themeColor="text1"/>
          <w:sz w:val="24"/>
          <w:lang w:val="en-GB"/>
        </w:rPr>
        <w:t>3</w:t>
      </w:r>
      <w:r w:rsidRPr="00926A56" w:rsidR="007B0ED3">
        <w:rPr>
          <w:rFonts w:cs="Arial"/>
          <w:color w:val="000000" w:themeColor="text1"/>
          <w:sz w:val="24"/>
          <w:lang w:val="en-GB"/>
        </w:rPr>
        <w:t>2</w:t>
      </w:r>
      <w:r w:rsidRPr="00926A56" w:rsidR="00133D30">
        <w:rPr>
          <w:rFonts w:cs="Arial"/>
          <w:color w:val="000000" w:themeColor="text1"/>
          <w:sz w:val="24"/>
          <w:lang w:val="en-GB"/>
        </w:rPr>
        <w:t>2</w:t>
      </w:r>
      <w:r w:rsidRPr="00926A56" w:rsidR="00133D30">
        <w:rPr>
          <w:rFonts w:cs="Arial"/>
          <w:color w:val="000000" w:themeColor="text1"/>
          <w:sz w:val="24"/>
          <w:vertAlign w:val="superscript"/>
          <w:lang w:val="en-GB"/>
        </w:rPr>
        <w:t>nd</w:t>
      </w:r>
      <w:r w:rsidRPr="00926A56" w:rsidR="00BB0F0C">
        <w:rPr>
          <w:rFonts w:cs="Arial"/>
          <w:color w:val="000000" w:themeColor="text1"/>
          <w:sz w:val="24"/>
          <w:lang w:val="en-GB"/>
        </w:rPr>
        <w:t xml:space="preserve"> </w:t>
      </w:r>
      <w:r w:rsidRPr="00926A56">
        <w:rPr>
          <w:rFonts w:cs="Arial"/>
          <w:color w:val="000000" w:themeColor="text1"/>
          <w:sz w:val="24"/>
          <w:lang w:val="en-GB"/>
        </w:rPr>
        <w:t xml:space="preserve">session attended by: </w:t>
      </w:r>
    </w:p>
    <w:p w:rsidRPr="00926A56" w:rsidR="00670AE1" w:rsidP="002C002D" w:rsidRDefault="00670AE1" w14:paraId="5D49EF6D" w14:textId="77777777">
      <w:pPr>
        <w:rPr>
          <w:rFonts w:cs="Arial"/>
          <w:color w:val="000000" w:themeColor="text1"/>
          <w:sz w:val="24"/>
          <w:lang w:val="en-GB"/>
        </w:rPr>
      </w:pPr>
    </w:p>
    <w:p w:rsidRPr="00926A56" w:rsidR="00DE6D7A" w:rsidP="002C002D" w:rsidRDefault="00DE6D7A" w14:paraId="5039EB80" w14:textId="744CE0B2">
      <w:pPr>
        <w:suppressAutoHyphens w:val="0"/>
        <w:ind w:left="1418"/>
        <w:rPr>
          <w:color w:val="000000" w:themeColor="text1"/>
          <w:sz w:val="24"/>
          <w:lang w:val="en-GB" w:eastAsia="en-US"/>
        </w:rPr>
      </w:pPr>
      <w:r w:rsidRPr="00926A56">
        <w:rPr>
          <w:color w:val="000000" w:themeColor="text1"/>
          <w:sz w:val="24"/>
          <w:lang w:val="en-GB" w:eastAsia="en-US"/>
        </w:rPr>
        <w:t>Karin LUKAS, President</w:t>
      </w:r>
    </w:p>
    <w:p w:rsidRPr="00926A56" w:rsidR="00FB61E0" w:rsidP="002C002D" w:rsidRDefault="00DE6D7A" w14:paraId="1CF3BFFC" w14:textId="77777777">
      <w:pPr>
        <w:suppressAutoHyphens w:val="0"/>
        <w:ind w:left="1418"/>
        <w:rPr>
          <w:color w:val="000000" w:themeColor="text1"/>
          <w:sz w:val="24"/>
          <w:lang w:val="en-GB" w:eastAsia="en-US"/>
        </w:rPr>
      </w:pPr>
      <w:r w:rsidRPr="00926A56">
        <w:rPr>
          <w:color w:val="000000" w:themeColor="text1"/>
          <w:sz w:val="24"/>
          <w:lang w:val="en-GB" w:eastAsia="en-US"/>
        </w:rPr>
        <w:t xml:space="preserve">Eliane CHEMLA, </w:t>
      </w:r>
      <w:r w:rsidRPr="00926A56" w:rsidR="00FB61E0">
        <w:rPr>
          <w:color w:val="000000" w:themeColor="text1"/>
          <w:sz w:val="24"/>
          <w:lang w:val="en-GB" w:eastAsia="en-US"/>
        </w:rPr>
        <w:t>Vice-President</w:t>
      </w:r>
    </w:p>
    <w:p w:rsidRPr="00926A56" w:rsidR="00FB61E0" w:rsidP="00FB61E0" w:rsidRDefault="00FB61E0" w14:paraId="4E18E3EA" w14:textId="2F22191C">
      <w:pPr>
        <w:suppressAutoHyphens w:val="0"/>
        <w:ind w:left="1418"/>
        <w:rPr>
          <w:color w:val="000000" w:themeColor="text1"/>
          <w:sz w:val="24"/>
          <w:lang w:val="en-GB" w:eastAsia="en-US"/>
        </w:rPr>
      </w:pPr>
      <w:r w:rsidRPr="00926A56">
        <w:rPr>
          <w:color w:val="000000" w:themeColor="text1"/>
          <w:sz w:val="24"/>
          <w:lang w:val="en-GB" w:eastAsia="en-US"/>
        </w:rPr>
        <w:t>Aoife NOLAN, Vice-President</w:t>
      </w:r>
    </w:p>
    <w:p w:rsidRPr="00926A56" w:rsidR="00FB61E0" w:rsidP="002C002D" w:rsidRDefault="00FB61E0" w14:paraId="6BF3CB20" w14:textId="6CBA57DF">
      <w:pPr>
        <w:suppressAutoHyphens w:val="0"/>
        <w:ind w:left="1418"/>
        <w:rPr>
          <w:color w:val="000000" w:themeColor="text1"/>
          <w:sz w:val="24"/>
          <w:lang w:val="en-GB" w:eastAsia="en-US"/>
        </w:rPr>
      </w:pPr>
      <w:r w:rsidRPr="00926A56">
        <w:rPr>
          <w:color w:val="000000" w:themeColor="text1"/>
          <w:sz w:val="24"/>
          <w:lang w:val="en-GB" w:eastAsia="en-US"/>
        </w:rPr>
        <w:t>Giuseppe PALMISANO, General Rapporteur</w:t>
      </w:r>
    </w:p>
    <w:p w:rsidRPr="00926A56" w:rsidR="00DE6D7A" w:rsidP="002C002D" w:rsidRDefault="00DE6D7A" w14:paraId="6109C550" w14:textId="1D589FB6">
      <w:pPr>
        <w:suppressAutoHyphens w:val="0"/>
        <w:ind w:left="1418"/>
        <w:rPr>
          <w:color w:val="000000" w:themeColor="text1"/>
          <w:sz w:val="24"/>
          <w:lang w:val="en-GB" w:eastAsia="en-US"/>
        </w:rPr>
      </w:pPr>
      <w:proofErr w:type="spellStart"/>
      <w:r w:rsidRPr="00926A56">
        <w:rPr>
          <w:color w:val="000000" w:themeColor="text1"/>
          <w:sz w:val="24"/>
          <w:lang w:val="en-GB" w:eastAsia="en-US"/>
        </w:rPr>
        <w:t>József</w:t>
      </w:r>
      <w:proofErr w:type="spellEnd"/>
      <w:r w:rsidRPr="00926A56">
        <w:rPr>
          <w:color w:val="000000" w:themeColor="text1"/>
          <w:sz w:val="24"/>
          <w:lang w:val="en-GB" w:eastAsia="en-US"/>
        </w:rPr>
        <w:t xml:space="preserve"> HAJDU</w:t>
      </w:r>
    </w:p>
    <w:p w:rsidRPr="00926A56" w:rsidR="00DE6D7A" w:rsidP="002C002D" w:rsidRDefault="00DE6D7A" w14:paraId="32317208" w14:textId="77777777">
      <w:pPr>
        <w:suppressAutoHyphens w:val="0"/>
        <w:ind w:left="1418"/>
        <w:rPr>
          <w:color w:val="000000" w:themeColor="text1"/>
          <w:sz w:val="24"/>
          <w:lang w:val="en-GB"/>
        </w:rPr>
      </w:pPr>
      <w:r w:rsidRPr="00926A56">
        <w:rPr>
          <w:color w:val="000000" w:themeColor="text1"/>
          <w:sz w:val="24"/>
          <w:lang w:val="en-GB"/>
        </w:rPr>
        <w:t>Barbara KRESAL</w:t>
      </w:r>
    </w:p>
    <w:p w:rsidRPr="004315C8" w:rsidR="00DE6D7A" w:rsidP="002C002D" w:rsidRDefault="00DE6D7A" w14:paraId="2DF07579" w14:textId="77777777">
      <w:pPr>
        <w:suppressAutoHyphens w:val="0"/>
        <w:ind w:left="1418"/>
        <w:rPr>
          <w:color w:val="000000" w:themeColor="text1"/>
          <w:sz w:val="24"/>
          <w:lang w:val="da-DK" w:eastAsia="en-US"/>
        </w:rPr>
      </w:pPr>
      <w:r w:rsidRPr="004315C8">
        <w:rPr>
          <w:color w:val="000000" w:themeColor="text1"/>
          <w:sz w:val="24"/>
          <w:lang w:val="da-DK" w:eastAsia="en-US"/>
        </w:rPr>
        <w:t>Kristine DUPATE</w:t>
      </w:r>
    </w:p>
    <w:p w:rsidRPr="004315C8" w:rsidR="00DE6D7A" w:rsidP="002C002D" w:rsidRDefault="00DE6D7A" w14:paraId="7020C3B2" w14:textId="77777777">
      <w:pPr>
        <w:suppressAutoHyphens w:val="0"/>
        <w:ind w:left="1418"/>
        <w:rPr>
          <w:rFonts w:eastAsia="Calibri" w:cs="Arial"/>
          <w:bCs/>
          <w:color w:val="000000" w:themeColor="text1"/>
          <w:sz w:val="24"/>
          <w:szCs w:val="22"/>
          <w:lang w:val="da-DK" w:eastAsia="fr-FR"/>
        </w:rPr>
      </w:pPr>
      <w:bookmarkStart w:name="_Hlk80786552" w:id="1"/>
      <w:bookmarkStart w:name="_Hlk80783166" w:id="2"/>
      <w:r w:rsidRPr="004315C8">
        <w:rPr>
          <w:rFonts w:eastAsia="Calibri" w:cs="Arial"/>
          <w:bCs/>
          <w:color w:val="000000" w:themeColor="text1"/>
          <w:sz w:val="24"/>
          <w:szCs w:val="22"/>
          <w:lang w:val="da-DK" w:eastAsia="fr-FR"/>
        </w:rPr>
        <w:t xml:space="preserve">Karin </w:t>
      </w:r>
      <w:r w:rsidRPr="004315C8" w:rsidR="00E800E9">
        <w:rPr>
          <w:rFonts w:eastAsia="Calibri" w:cs="Arial"/>
          <w:bCs/>
          <w:color w:val="000000" w:themeColor="text1"/>
          <w:sz w:val="24"/>
          <w:szCs w:val="22"/>
          <w:lang w:val="da-DK" w:eastAsia="fr-FR"/>
        </w:rPr>
        <w:t xml:space="preserve">Møhl </w:t>
      </w:r>
      <w:bookmarkEnd w:id="1"/>
      <w:r w:rsidRPr="004315C8">
        <w:rPr>
          <w:rFonts w:eastAsia="Calibri" w:cs="Arial"/>
          <w:bCs/>
          <w:color w:val="000000" w:themeColor="text1"/>
          <w:sz w:val="24"/>
          <w:szCs w:val="22"/>
          <w:lang w:val="da-DK" w:eastAsia="fr-FR"/>
        </w:rPr>
        <w:t>LARSEN</w:t>
      </w:r>
    </w:p>
    <w:bookmarkEnd w:id="2"/>
    <w:p w:rsidRPr="004315C8" w:rsidR="00DE6D7A" w:rsidP="002C002D" w:rsidRDefault="00DE6D7A" w14:paraId="340071E2" w14:textId="77777777">
      <w:pPr>
        <w:suppressAutoHyphens w:val="0"/>
        <w:ind w:left="1418"/>
        <w:rPr>
          <w:rFonts w:eastAsia="Calibri" w:cs="Arial"/>
          <w:bCs/>
          <w:color w:val="000000" w:themeColor="text1"/>
          <w:sz w:val="24"/>
          <w:szCs w:val="22"/>
          <w:lang w:val="da-DK" w:eastAsia="fr-FR"/>
        </w:rPr>
      </w:pPr>
      <w:r w:rsidRPr="004315C8">
        <w:rPr>
          <w:rFonts w:eastAsia="Calibri" w:cs="Arial"/>
          <w:bCs/>
          <w:color w:val="000000" w:themeColor="text1"/>
          <w:sz w:val="24"/>
          <w:szCs w:val="22"/>
          <w:lang w:val="da-DK" w:eastAsia="fr-FR"/>
        </w:rPr>
        <w:t xml:space="preserve">Yusuf BALCI </w:t>
      </w:r>
    </w:p>
    <w:p w:rsidRPr="004315C8" w:rsidR="00DE6D7A" w:rsidP="002C002D" w:rsidRDefault="00DE6D7A" w14:paraId="101DCC70" w14:textId="77777777">
      <w:pPr>
        <w:suppressAutoHyphens w:val="0"/>
        <w:ind w:left="1418"/>
        <w:rPr>
          <w:rFonts w:eastAsia="Calibri" w:cs="Arial"/>
          <w:bCs/>
          <w:color w:val="000000" w:themeColor="text1"/>
          <w:sz w:val="24"/>
          <w:szCs w:val="22"/>
          <w:lang w:val="da-DK" w:eastAsia="fr-FR"/>
        </w:rPr>
      </w:pPr>
      <w:r w:rsidRPr="004315C8">
        <w:rPr>
          <w:rFonts w:eastAsia="Calibri" w:cs="Arial"/>
          <w:bCs/>
          <w:color w:val="000000" w:themeColor="text1"/>
          <w:sz w:val="24"/>
          <w:szCs w:val="22"/>
          <w:lang w:val="da-DK" w:eastAsia="fr-FR"/>
        </w:rPr>
        <w:t>Ekaterina TORKUNOVA</w:t>
      </w:r>
    </w:p>
    <w:p w:rsidRPr="00926A56" w:rsidR="00B15B06" w:rsidP="002C002D" w:rsidRDefault="00B15B06" w14:paraId="6238964A" w14:textId="4A99D566">
      <w:pPr>
        <w:suppressAutoHyphens w:val="0"/>
        <w:ind w:left="1418"/>
        <w:rPr>
          <w:rFonts w:eastAsia="Calibri" w:cs="Arial"/>
          <w:color w:val="000000" w:themeColor="text1"/>
          <w:sz w:val="24"/>
          <w:szCs w:val="22"/>
          <w:lang w:val="en-GB" w:eastAsia="fr-FR"/>
        </w:rPr>
      </w:pPr>
      <w:r w:rsidRPr="00926A56">
        <w:rPr>
          <w:rFonts w:eastAsia="Calibri" w:cs="Arial"/>
          <w:color w:val="000000" w:themeColor="text1"/>
          <w:sz w:val="24"/>
          <w:szCs w:val="22"/>
          <w:lang w:val="en-GB" w:eastAsia="fr-FR"/>
        </w:rPr>
        <w:t>Tatiana PUIU</w:t>
      </w:r>
    </w:p>
    <w:p w:rsidRPr="00926A56" w:rsidR="00B83174" w:rsidP="002C002D" w:rsidRDefault="00B83174" w14:paraId="0A9C8BC4" w14:textId="5B2D5E71">
      <w:pPr>
        <w:suppressAutoHyphens w:val="0"/>
        <w:ind w:left="1418"/>
        <w:rPr>
          <w:rFonts w:eastAsia="Calibri" w:cs="Arial"/>
          <w:color w:val="000000" w:themeColor="text1"/>
          <w:sz w:val="24"/>
          <w:szCs w:val="22"/>
          <w:lang w:val="en-GB" w:eastAsia="fr-FR"/>
        </w:rPr>
      </w:pPr>
      <w:r w:rsidRPr="00926A56">
        <w:rPr>
          <w:rFonts w:eastAsia="Calibri" w:cs="Arial"/>
          <w:color w:val="000000" w:themeColor="text1"/>
          <w:sz w:val="24"/>
          <w:szCs w:val="22"/>
          <w:lang w:val="en-GB" w:eastAsia="fr-FR"/>
        </w:rPr>
        <w:t>Paul RIETJENS</w:t>
      </w:r>
    </w:p>
    <w:p w:rsidRPr="00926A56" w:rsidR="00B83174" w:rsidP="002C002D" w:rsidRDefault="00B83174" w14:paraId="768CFF85" w14:textId="7A6EB46F">
      <w:pPr>
        <w:suppressAutoHyphens w:val="0"/>
        <w:ind w:left="1418"/>
        <w:rPr>
          <w:rFonts w:eastAsia="Calibri" w:cs="Arial"/>
          <w:color w:val="000000" w:themeColor="text1"/>
          <w:sz w:val="24"/>
          <w:szCs w:val="22"/>
          <w:lang w:val="en-GB" w:eastAsia="fr-FR"/>
        </w:rPr>
      </w:pPr>
      <w:r w:rsidRPr="00926A56">
        <w:rPr>
          <w:rFonts w:eastAsia="Calibri" w:cs="Arial"/>
          <w:color w:val="000000" w:themeColor="text1"/>
          <w:sz w:val="24"/>
          <w:szCs w:val="22"/>
          <w:lang w:val="en-GB" w:eastAsia="fr-FR"/>
        </w:rPr>
        <w:t>George THEODOSIS</w:t>
      </w:r>
    </w:p>
    <w:p w:rsidRPr="00926A56" w:rsidR="00B83174" w:rsidP="002C002D" w:rsidRDefault="00B83174" w14:paraId="040CF0CD" w14:textId="6D3B3D46">
      <w:pPr>
        <w:suppressAutoHyphens w:val="0"/>
        <w:ind w:left="1418"/>
        <w:rPr>
          <w:rFonts w:eastAsia="Calibri" w:cs="Arial"/>
          <w:color w:val="000000" w:themeColor="text1"/>
          <w:sz w:val="24"/>
          <w:szCs w:val="22"/>
          <w:lang w:val="en-GB" w:eastAsia="fr-FR"/>
        </w:rPr>
      </w:pPr>
      <w:r w:rsidRPr="00926A56">
        <w:rPr>
          <w:rFonts w:eastAsia="Calibri" w:cs="Arial"/>
          <w:color w:val="000000" w:themeColor="text1"/>
          <w:sz w:val="24"/>
          <w:szCs w:val="22"/>
          <w:lang w:val="en-GB" w:eastAsia="fr-FR"/>
        </w:rPr>
        <w:t>Mario VINKOVIC</w:t>
      </w:r>
    </w:p>
    <w:p w:rsidRPr="00926A56" w:rsidR="00B83174" w:rsidP="002C002D" w:rsidRDefault="00B83174" w14:paraId="14AA8897" w14:textId="1C613AEA">
      <w:pPr>
        <w:suppressAutoHyphens w:val="0"/>
        <w:ind w:left="1418"/>
        <w:rPr>
          <w:rFonts w:eastAsia="Calibri" w:cs="Arial"/>
          <w:color w:val="000000" w:themeColor="text1"/>
          <w:sz w:val="24"/>
          <w:szCs w:val="22"/>
          <w:lang w:val="en-GB" w:eastAsia="fr-FR"/>
        </w:rPr>
      </w:pPr>
      <w:r w:rsidRPr="00926A56">
        <w:rPr>
          <w:rFonts w:eastAsia="Calibri" w:cs="Arial"/>
          <w:color w:val="000000" w:themeColor="text1"/>
          <w:sz w:val="24"/>
          <w:szCs w:val="22"/>
          <w:lang w:val="en-GB" w:eastAsia="fr-FR"/>
        </w:rPr>
        <w:t>Miriam KULLMANN</w:t>
      </w:r>
    </w:p>
    <w:p w:rsidRPr="00926A56" w:rsidR="00DE6D7A" w:rsidP="002C002D" w:rsidRDefault="00DE6D7A" w14:paraId="2FEA782A" w14:textId="6BE0B67D">
      <w:pPr>
        <w:suppressAutoHyphens w:val="0"/>
        <w:ind w:firstLine="1418"/>
        <w:jc w:val="both"/>
        <w:rPr>
          <w:color w:val="000000" w:themeColor="text1"/>
          <w:sz w:val="24"/>
          <w:lang w:val="en-GB" w:eastAsia="en-US"/>
        </w:rPr>
      </w:pPr>
    </w:p>
    <w:p w:rsidRPr="00926A56" w:rsidR="004F63D4" w:rsidP="00C535F3" w:rsidRDefault="004F63D4" w14:paraId="26C5C502" w14:textId="6F65523D">
      <w:pPr>
        <w:suppressAutoHyphens w:val="0"/>
        <w:jc w:val="both"/>
        <w:rPr>
          <w:color w:val="000000" w:themeColor="text1"/>
          <w:sz w:val="24"/>
          <w:lang w:val="en-GB" w:eastAsia="en-US"/>
        </w:rPr>
      </w:pPr>
      <w:r w:rsidRPr="00926A56">
        <w:rPr>
          <w:color w:val="000000" w:themeColor="text1"/>
          <w:sz w:val="24"/>
          <w:lang w:val="en-GB" w:eastAsia="en-US"/>
        </w:rPr>
        <w:t>Assisted by Henrik KRISTENSEN, Deputy Executive Secretary</w:t>
      </w:r>
    </w:p>
    <w:p w:rsidRPr="00926A56" w:rsidR="004F63D4" w:rsidP="002C002D" w:rsidRDefault="004F63D4" w14:paraId="06D31BDE" w14:textId="77777777">
      <w:pPr>
        <w:jc w:val="both"/>
        <w:rPr>
          <w:rFonts w:cs="Arial"/>
          <w:color w:val="000000" w:themeColor="text1"/>
          <w:sz w:val="24"/>
          <w:lang w:val="en-GB" w:eastAsia="en-US"/>
        </w:rPr>
      </w:pPr>
      <w:r w:rsidRPr="00926A56">
        <w:rPr>
          <w:rFonts w:cs="Arial"/>
          <w:color w:val="000000" w:themeColor="text1"/>
          <w:sz w:val="24"/>
          <w:lang w:val="en-GB" w:eastAsia="en-US"/>
        </w:rPr>
        <w:br w:type="page"/>
      </w:r>
    </w:p>
    <w:p w:rsidRPr="005B3D7C" w:rsidR="005B3D7C" w:rsidP="00A7040B" w:rsidRDefault="00522697" w14:paraId="638D035B" w14:textId="3956045D">
      <w:pPr>
        <w:jc w:val="both"/>
        <w:rPr>
          <w:rFonts w:cs="Arial"/>
          <w:color w:val="000000" w:themeColor="text1"/>
          <w:sz w:val="24"/>
          <w:lang w:val="en-GB" w:eastAsia="en-US"/>
        </w:rPr>
      </w:pPr>
      <w:r w:rsidRPr="00926A56">
        <w:rPr>
          <w:rFonts w:cs="Arial"/>
          <w:color w:val="000000" w:themeColor="text1"/>
          <w:sz w:val="24"/>
          <w:lang w:val="en-GB" w:eastAsia="en-US"/>
        </w:rPr>
        <w:lastRenderedPageBreak/>
        <w:t>Having regard to the complaint registered on 2</w:t>
      </w:r>
      <w:r w:rsidRPr="00926A56" w:rsidR="00196162">
        <w:rPr>
          <w:rFonts w:cs="Arial"/>
          <w:color w:val="000000" w:themeColor="text1"/>
          <w:sz w:val="24"/>
          <w:lang w:val="en-GB" w:eastAsia="en-US"/>
        </w:rPr>
        <w:t>6</w:t>
      </w:r>
      <w:r w:rsidRPr="00926A56">
        <w:rPr>
          <w:rFonts w:cs="Arial"/>
          <w:color w:val="000000" w:themeColor="text1"/>
          <w:sz w:val="24"/>
          <w:lang w:val="en-GB" w:eastAsia="en-US"/>
        </w:rPr>
        <w:t xml:space="preserve"> </w:t>
      </w:r>
      <w:r w:rsidRPr="00926A56" w:rsidR="005B3D7C">
        <w:rPr>
          <w:rFonts w:cs="Arial"/>
          <w:color w:val="000000" w:themeColor="text1"/>
          <w:sz w:val="24"/>
          <w:lang w:val="en-GB" w:eastAsia="en-US"/>
        </w:rPr>
        <w:t>March</w:t>
      </w:r>
      <w:r w:rsidRPr="00926A56">
        <w:rPr>
          <w:rFonts w:cs="Arial"/>
          <w:color w:val="000000" w:themeColor="text1"/>
          <w:sz w:val="24"/>
          <w:lang w:val="en-GB" w:eastAsia="en-US"/>
        </w:rPr>
        <w:t xml:space="preserve"> 202</w:t>
      </w:r>
      <w:r w:rsidRPr="00926A56" w:rsidR="005B3D7C">
        <w:rPr>
          <w:rFonts w:cs="Arial"/>
          <w:color w:val="000000" w:themeColor="text1"/>
          <w:sz w:val="24"/>
          <w:lang w:val="en-GB" w:eastAsia="en-US"/>
        </w:rPr>
        <w:t>1</w:t>
      </w:r>
      <w:r w:rsidRPr="00926A56">
        <w:rPr>
          <w:rFonts w:cs="Arial"/>
          <w:color w:val="000000" w:themeColor="text1"/>
          <w:sz w:val="24"/>
          <w:lang w:val="en-GB" w:eastAsia="en-US"/>
        </w:rPr>
        <w:t xml:space="preserve"> as number 19</w:t>
      </w:r>
      <w:r w:rsidRPr="00926A56" w:rsidR="005B3D7C">
        <w:rPr>
          <w:rFonts w:cs="Arial"/>
          <w:color w:val="000000" w:themeColor="text1"/>
          <w:sz w:val="24"/>
          <w:lang w:val="en-GB" w:eastAsia="en-US"/>
        </w:rPr>
        <w:t>8</w:t>
      </w:r>
      <w:r w:rsidRPr="00926A56">
        <w:rPr>
          <w:rFonts w:cs="Arial"/>
          <w:color w:val="000000" w:themeColor="text1"/>
          <w:sz w:val="24"/>
          <w:lang w:val="en-GB" w:eastAsia="en-US"/>
        </w:rPr>
        <w:t>/202</w:t>
      </w:r>
      <w:r w:rsidRPr="00926A56" w:rsidR="005B3D7C">
        <w:rPr>
          <w:rFonts w:cs="Arial"/>
          <w:color w:val="000000" w:themeColor="text1"/>
          <w:sz w:val="24"/>
          <w:lang w:val="en-GB" w:eastAsia="en-US"/>
        </w:rPr>
        <w:t>1</w:t>
      </w:r>
      <w:r w:rsidRPr="00926A56">
        <w:rPr>
          <w:rFonts w:cs="Arial"/>
          <w:color w:val="000000" w:themeColor="text1"/>
          <w:sz w:val="24"/>
          <w:lang w:val="en-GB" w:eastAsia="en-US"/>
        </w:rPr>
        <w:t>, lodged by</w:t>
      </w:r>
      <w:r w:rsidR="004315C8">
        <w:rPr>
          <w:rFonts w:cs="Arial"/>
          <w:color w:val="000000" w:themeColor="text1"/>
          <w:sz w:val="24"/>
          <w:lang w:val="en-GB" w:eastAsia="en-US"/>
        </w:rPr>
        <w:t xml:space="preserve"> the</w:t>
      </w:r>
      <w:r w:rsidRPr="00926A56">
        <w:rPr>
          <w:rFonts w:cs="Arial"/>
          <w:color w:val="000000" w:themeColor="text1"/>
          <w:sz w:val="24"/>
          <w:lang w:val="en-GB" w:eastAsia="en-US"/>
        </w:rPr>
        <w:t xml:space="preserve"> </w:t>
      </w:r>
      <w:r w:rsidRPr="00EF19AB" w:rsidR="004315C8">
        <w:rPr>
          <w:rFonts w:cs="Arial"/>
          <w:bCs/>
          <w:color w:val="000000" w:themeColor="text1"/>
          <w:sz w:val="24"/>
          <w:lang w:val="en-GB" w:eastAsia="en-US"/>
        </w:rPr>
        <w:t>Norwegian Association of Small &amp; Medium Enterprises</w:t>
      </w:r>
      <w:r w:rsidRPr="00B96418" w:rsidR="004315C8">
        <w:rPr>
          <w:rFonts w:cs="Arial"/>
          <w:bCs/>
          <w:color w:val="000000" w:themeColor="text1"/>
          <w:sz w:val="24"/>
          <w:lang w:val="en-GB" w:eastAsia="en-US"/>
        </w:rPr>
        <w:t xml:space="preserve"> (</w:t>
      </w:r>
      <w:r w:rsidRPr="00B96418" w:rsidR="005B3D7C">
        <w:rPr>
          <w:rFonts w:cs="Arial"/>
          <w:i/>
          <w:iCs/>
          <w:color w:val="000000" w:themeColor="text1"/>
          <w:sz w:val="24"/>
          <w:lang w:val="en-GB" w:eastAsia="en-US"/>
        </w:rPr>
        <w:t>SMB Norge</w:t>
      </w:r>
      <w:r w:rsidR="004315C8">
        <w:rPr>
          <w:rFonts w:cs="Arial"/>
          <w:color w:val="000000" w:themeColor="text1"/>
          <w:sz w:val="24"/>
          <w:lang w:val="en-GB" w:eastAsia="en-US"/>
        </w:rPr>
        <w:t>)</w:t>
      </w:r>
      <w:r w:rsidRPr="00926A56" w:rsidR="00196162">
        <w:rPr>
          <w:rFonts w:cs="Arial"/>
          <w:color w:val="000000" w:themeColor="text1"/>
          <w:sz w:val="24"/>
          <w:lang w:val="en-GB" w:eastAsia="en-US"/>
        </w:rPr>
        <w:t xml:space="preserve">, </w:t>
      </w:r>
      <w:r w:rsidRPr="00926A56" w:rsidR="0086121C">
        <w:rPr>
          <w:rFonts w:cs="Arial"/>
          <w:color w:val="000000" w:themeColor="text1"/>
          <w:sz w:val="24"/>
          <w:lang w:val="en-GB" w:eastAsia="en-US"/>
        </w:rPr>
        <w:t xml:space="preserve">and signed by </w:t>
      </w:r>
      <w:bookmarkStart w:name="_Hlk80623824" w:id="3"/>
      <w:r w:rsidRPr="005B3D7C" w:rsidR="005B3D7C">
        <w:rPr>
          <w:rFonts w:cs="Arial"/>
          <w:color w:val="000000" w:themeColor="text1"/>
          <w:sz w:val="24"/>
          <w:lang w:val="en-GB" w:eastAsia="en-US"/>
        </w:rPr>
        <w:t xml:space="preserve">Attorney </w:t>
      </w:r>
      <w:bookmarkStart w:name="_Hlk81400670" w:id="4"/>
      <w:r w:rsidRPr="005B3D7C" w:rsidR="005B3D7C">
        <w:rPr>
          <w:rFonts w:cs="Arial"/>
          <w:color w:val="000000" w:themeColor="text1"/>
          <w:sz w:val="24"/>
          <w:lang w:val="en-GB" w:eastAsia="en-US"/>
        </w:rPr>
        <w:t xml:space="preserve">Nicolay </w:t>
      </w:r>
      <w:r w:rsidRPr="00EF19AB" w:rsidR="005B3D7C">
        <w:rPr>
          <w:rFonts w:cs="Arial"/>
          <w:color w:val="000000" w:themeColor="text1"/>
          <w:sz w:val="24"/>
          <w:lang w:val="en-GB" w:eastAsia="en-US"/>
        </w:rPr>
        <w:t>Skarning</w:t>
      </w:r>
      <w:r w:rsidRPr="00EF19AB" w:rsidR="00EF19AB">
        <w:rPr>
          <w:rFonts w:cs="Arial"/>
          <w:color w:val="000000" w:themeColor="text1"/>
          <w:sz w:val="24"/>
          <w:lang w:val="en-GB" w:eastAsia="en-US"/>
        </w:rPr>
        <w:t xml:space="preserve">, </w:t>
      </w:r>
      <w:r w:rsidRPr="00EF19AB" w:rsidR="00EF19AB">
        <w:rPr>
          <w:rFonts w:cs="Arial"/>
          <w:color w:val="000000" w:themeColor="text1"/>
          <w:sz w:val="24"/>
          <w:lang w:eastAsia="en-US"/>
        </w:rPr>
        <w:t xml:space="preserve">Partner at </w:t>
      </w:r>
      <w:proofErr w:type="spellStart"/>
      <w:r w:rsidRPr="00880F28" w:rsidR="00EF19AB">
        <w:rPr>
          <w:rFonts w:cs="Arial"/>
          <w:i/>
          <w:iCs/>
          <w:color w:val="000000" w:themeColor="text1"/>
          <w:sz w:val="24"/>
          <w:lang w:eastAsia="en-US"/>
        </w:rPr>
        <w:t>Kvale</w:t>
      </w:r>
      <w:proofErr w:type="spellEnd"/>
      <w:r w:rsidRPr="00880F28" w:rsidR="00EF19AB">
        <w:rPr>
          <w:rFonts w:cs="Arial"/>
          <w:i/>
          <w:iCs/>
          <w:color w:val="000000" w:themeColor="text1"/>
          <w:sz w:val="24"/>
          <w:lang w:eastAsia="en-US"/>
        </w:rPr>
        <w:t xml:space="preserve"> </w:t>
      </w:r>
      <w:proofErr w:type="spellStart"/>
      <w:r w:rsidRPr="00880F28" w:rsidR="00EF19AB">
        <w:rPr>
          <w:rFonts w:cs="Arial"/>
          <w:i/>
          <w:iCs/>
          <w:color w:val="000000" w:themeColor="text1"/>
          <w:sz w:val="24"/>
          <w:lang w:eastAsia="en-US"/>
        </w:rPr>
        <w:t>Advokatfirma</w:t>
      </w:r>
      <w:proofErr w:type="spellEnd"/>
      <w:r w:rsidRPr="00EF19AB" w:rsidR="00EF19AB">
        <w:rPr>
          <w:rFonts w:cs="Arial"/>
          <w:color w:val="000000" w:themeColor="text1"/>
          <w:sz w:val="24"/>
          <w:lang w:eastAsia="en-US"/>
        </w:rPr>
        <w:t>, Oslo,</w:t>
      </w:r>
      <w:bookmarkEnd w:id="4"/>
      <w:r w:rsidR="00EF19AB">
        <w:rPr>
          <w:rFonts w:cs="Arial"/>
          <w:color w:val="000000" w:themeColor="text1"/>
          <w:sz w:val="24"/>
          <w:lang w:eastAsia="en-US"/>
        </w:rPr>
        <w:t xml:space="preserve"> </w:t>
      </w:r>
      <w:r w:rsidRPr="00926A56" w:rsidR="005B3D7C">
        <w:rPr>
          <w:rFonts w:cs="Arial"/>
          <w:color w:val="000000" w:themeColor="text1"/>
          <w:sz w:val="24"/>
          <w:lang w:val="en-GB" w:eastAsia="en-US"/>
        </w:rPr>
        <w:t xml:space="preserve">on behalf of </w:t>
      </w:r>
      <w:r w:rsidRPr="00EF19AB" w:rsidR="005B3D7C">
        <w:rPr>
          <w:rFonts w:cs="Arial"/>
          <w:i/>
          <w:iCs/>
          <w:color w:val="000000" w:themeColor="text1"/>
          <w:sz w:val="24"/>
          <w:lang w:val="en-GB" w:eastAsia="en-US"/>
        </w:rPr>
        <w:t>SMB Norge</w:t>
      </w:r>
      <w:r w:rsidRPr="00926A56" w:rsidR="005B3D7C">
        <w:rPr>
          <w:rFonts w:cs="Arial"/>
          <w:color w:val="000000" w:themeColor="text1"/>
          <w:sz w:val="24"/>
          <w:lang w:val="en-GB" w:eastAsia="en-US"/>
        </w:rPr>
        <w:t xml:space="preserve"> </w:t>
      </w:r>
      <w:r w:rsidRPr="005B3D7C" w:rsidR="005B3D7C">
        <w:rPr>
          <w:rFonts w:cs="Arial"/>
          <w:color w:val="000000" w:themeColor="text1"/>
          <w:sz w:val="24"/>
          <w:lang w:val="en-GB" w:eastAsia="en-US"/>
        </w:rPr>
        <w:t>pursuant to a</w:t>
      </w:r>
      <w:r w:rsidRPr="00926A56" w:rsidR="004B2D15">
        <w:rPr>
          <w:rFonts w:cs="Arial"/>
          <w:color w:val="000000" w:themeColor="text1"/>
          <w:sz w:val="24"/>
          <w:lang w:val="en-GB" w:eastAsia="en-US"/>
        </w:rPr>
        <w:t>n</w:t>
      </w:r>
      <w:r w:rsidRPr="005B3D7C" w:rsidR="005B3D7C">
        <w:rPr>
          <w:rFonts w:cs="Arial"/>
          <w:color w:val="000000" w:themeColor="text1"/>
          <w:sz w:val="24"/>
          <w:lang w:val="en-GB" w:eastAsia="en-US"/>
        </w:rPr>
        <w:t xml:space="preserve"> authorisation dated </w:t>
      </w:r>
      <w:r w:rsidRPr="00926A56" w:rsidR="004B2D15">
        <w:rPr>
          <w:rFonts w:cs="Arial"/>
          <w:color w:val="000000" w:themeColor="text1"/>
          <w:sz w:val="24"/>
          <w:lang w:val="en-GB" w:eastAsia="en-US"/>
        </w:rPr>
        <w:t xml:space="preserve">22 March 2021 </w:t>
      </w:r>
      <w:r w:rsidRPr="005B3D7C" w:rsidR="005B3D7C">
        <w:rPr>
          <w:rFonts w:cs="Arial"/>
          <w:color w:val="000000" w:themeColor="text1"/>
          <w:sz w:val="24"/>
          <w:lang w:val="en-GB" w:eastAsia="en-US"/>
        </w:rPr>
        <w:t xml:space="preserve">and signed by </w:t>
      </w:r>
      <w:bookmarkStart w:name="_Hlk80785924" w:id="5"/>
      <w:r w:rsidRPr="00926A56" w:rsidR="005B3D7C">
        <w:rPr>
          <w:rFonts w:cs="Arial"/>
          <w:color w:val="000000" w:themeColor="text1"/>
          <w:sz w:val="24"/>
          <w:lang w:val="en-GB" w:eastAsia="en-US"/>
        </w:rPr>
        <w:t xml:space="preserve">Ove </w:t>
      </w:r>
      <w:proofErr w:type="spellStart"/>
      <w:r w:rsidRPr="00926A56" w:rsidR="005B3D7C">
        <w:rPr>
          <w:rFonts w:cs="Arial"/>
          <w:color w:val="000000" w:themeColor="text1"/>
          <w:sz w:val="24"/>
          <w:lang w:val="en-GB" w:eastAsia="en-US"/>
        </w:rPr>
        <w:t>Bjørn</w:t>
      </w:r>
      <w:proofErr w:type="spellEnd"/>
      <w:r w:rsidRPr="00926A56" w:rsidR="005B3D7C">
        <w:rPr>
          <w:rFonts w:cs="Arial"/>
          <w:color w:val="000000" w:themeColor="text1"/>
          <w:sz w:val="24"/>
          <w:lang w:val="en-GB" w:eastAsia="en-US"/>
        </w:rPr>
        <w:t xml:space="preserve"> Olsen,</w:t>
      </w:r>
      <w:bookmarkEnd w:id="5"/>
      <w:r w:rsidRPr="00926A56" w:rsidR="005B3D7C">
        <w:rPr>
          <w:rFonts w:cs="Arial"/>
          <w:color w:val="000000" w:themeColor="text1"/>
          <w:sz w:val="24"/>
          <w:lang w:val="en-GB" w:eastAsia="en-US"/>
        </w:rPr>
        <w:t xml:space="preserve"> </w:t>
      </w:r>
      <w:r w:rsidRPr="00926A56" w:rsidR="00A7040B">
        <w:rPr>
          <w:rFonts w:cs="Arial"/>
          <w:color w:val="000000" w:themeColor="text1"/>
          <w:sz w:val="24"/>
          <w:lang w:val="en-GB" w:eastAsia="en-US"/>
        </w:rPr>
        <w:t xml:space="preserve">Chairman of the board of </w:t>
      </w:r>
      <w:r w:rsidRPr="00B96418" w:rsidR="00A7040B">
        <w:rPr>
          <w:rFonts w:cs="Arial"/>
          <w:i/>
          <w:iCs/>
          <w:color w:val="000000" w:themeColor="text1"/>
          <w:sz w:val="24"/>
          <w:lang w:val="en-GB" w:eastAsia="en-US"/>
        </w:rPr>
        <w:t>SMB Norge</w:t>
      </w:r>
      <w:r w:rsidRPr="005B3D7C" w:rsidR="005B3D7C">
        <w:rPr>
          <w:rFonts w:cs="Arial"/>
          <w:color w:val="000000" w:themeColor="text1"/>
          <w:sz w:val="24"/>
          <w:lang w:val="en-GB" w:eastAsia="en-US"/>
        </w:rPr>
        <w:t xml:space="preserve">, requesting the Committee to find that the situation in Norway is not in conformity with Article </w:t>
      </w:r>
      <w:r w:rsidRPr="00926A56" w:rsidR="005B3D7C">
        <w:rPr>
          <w:rFonts w:cs="Arial"/>
          <w:color w:val="000000" w:themeColor="text1"/>
          <w:sz w:val="24"/>
          <w:lang w:val="en-GB" w:eastAsia="en-US"/>
        </w:rPr>
        <w:t>24</w:t>
      </w:r>
      <w:r w:rsidRPr="005B3D7C" w:rsidR="005B3D7C">
        <w:rPr>
          <w:rFonts w:cs="Arial"/>
          <w:color w:val="000000" w:themeColor="text1"/>
          <w:sz w:val="24"/>
          <w:lang w:val="en-GB" w:eastAsia="en-US"/>
        </w:rPr>
        <w:t xml:space="preserve"> of the Revised European Social Charter (“the Charter”);</w:t>
      </w:r>
    </w:p>
    <w:p w:rsidRPr="00926A56" w:rsidR="005B3D7C" w:rsidP="002C002D" w:rsidRDefault="005B3D7C" w14:paraId="42FDD9EB" w14:textId="77777777">
      <w:pPr>
        <w:jc w:val="both"/>
        <w:rPr>
          <w:rFonts w:cs="Arial"/>
          <w:color w:val="000000" w:themeColor="text1"/>
          <w:sz w:val="24"/>
          <w:lang w:val="en-GB" w:eastAsia="en-US"/>
        </w:rPr>
      </w:pPr>
    </w:p>
    <w:p w:rsidRPr="00926A56" w:rsidR="00670AE1" w:rsidP="002C002D" w:rsidRDefault="00AF7F11" w14:paraId="3FC74090" w14:textId="2B4DD9AB">
      <w:pPr>
        <w:tabs>
          <w:tab w:val="left" w:pos="540"/>
        </w:tabs>
        <w:jc w:val="both"/>
        <w:rPr>
          <w:rFonts w:cs="Arial"/>
          <w:color w:val="000000" w:themeColor="text1"/>
          <w:sz w:val="24"/>
          <w:lang w:val="en-GB"/>
        </w:rPr>
      </w:pPr>
      <w:bookmarkStart w:name="_Hlk80264750" w:id="6"/>
      <w:bookmarkEnd w:id="3"/>
      <w:r w:rsidRPr="00926A56">
        <w:rPr>
          <w:rFonts w:cs="Arial"/>
          <w:color w:val="000000" w:themeColor="text1"/>
          <w:sz w:val="24"/>
          <w:lang w:val="en-GB"/>
        </w:rPr>
        <w:t xml:space="preserve">Having regard to the observations of the Government of </w:t>
      </w:r>
      <w:r w:rsidRPr="00926A56" w:rsidR="00F466BD">
        <w:rPr>
          <w:rFonts w:cs="Arial"/>
          <w:color w:val="000000" w:themeColor="text1"/>
          <w:sz w:val="24"/>
          <w:lang w:val="en-GB"/>
        </w:rPr>
        <w:t>Norway</w:t>
      </w:r>
      <w:r w:rsidRPr="00926A56">
        <w:rPr>
          <w:rFonts w:cs="Arial"/>
          <w:color w:val="000000" w:themeColor="text1"/>
          <w:sz w:val="24"/>
          <w:lang w:val="en-GB"/>
        </w:rPr>
        <w:t xml:space="preserve"> ("the Government") on </w:t>
      </w:r>
      <w:r w:rsidRPr="00926A56" w:rsidR="00085DF0">
        <w:rPr>
          <w:rFonts w:cs="Arial"/>
          <w:color w:val="000000" w:themeColor="text1"/>
          <w:sz w:val="24"/>
          <w:lang w:val="en-GB"/>
        </w:rPr>
        <w:t>the admissibility of the complaint</w:t>
      </w:r>
      <w:r w:rsidRPr="00926A56">
        <w:rPr>
          <w:rFonts w:cs="Arial"/>
          <w:color w:val="000000" w:themeColor="text1"/>
          <w:sz w:val="24"/>
          <w:lang w:val="en-GB"/>
        </w:rPr>
        <w:t xml:space="preserve">, registered on </w:t>
      </w:r>
      <w:r w:rsidRPr="00926A56" w:rsidR="004B2D15">
        <w:rPr>
          <w:rFonts w:cs="Arial"/>
          <w:color w:val="000000" w:themeColor="text1"/>
          <w:sz w:val="24"/>
          <w:lang w:val="en-GB"/>
        </w:rPr>
        <w:t>31 May 2021</w:t>
      </w:r>
      <w:r w:rsidRPr="00926A56">
        <w:rPr>
          <w:rFonts w:cs="Arial"/>
          <w:color w:val="000000" w:themeColor="text1"/>
          <w:sz w:val="24"/>
          <w:lang w:val="en-GB"/>
        </w:rPr>
        <w:t xml:space="preserve">; </w:t>
      </w:r>
    </w:p>
    <w:bookmarkEnd w:id="6"/>
    <w:p w:rsidRPr="00926A56" w:rsidR="00670AE1" w:rsidP="002C002D" w:rsidRDefault="00670AE1" w14:paraId="5A049BA5" w14:textId="1857FACB">
      <w:pPr>
        <w:tabs>
          <w:tab w:val="left" w:pos="540"/>
        </w:tabs>
        <w:jc w:val="both"/>
        <w:rPr>
          <w:rFonts w:cs="Arial"/>
          <w:color w:val="000000" w:themeColor="text1"/>
          <w:sz w:val="24"/>
          <w:lang w:val="en-GB"/>
        </w:rPr>
      </w:pPr>
    </w:p>
    <w:p w:rsidRPr="00926A56" w:rsidR="002134F2" w:rsidP="002C002D" w:rsidRDefault="00AF7F11" w14:paraId="6FD6B847" w14:textId="2D8CFC99">
      <w:pPr>
        <w:jc w:val="both"/>
        <w:rPr>
          <w:rFonts w:cs="Arial"/>
          <w:color w:val="000000" w:themeColor="text1"/>
          <w:sz w:val="24"/>
          <w:lang w:val="en-GB"/>
        </w:rPr>
      </w:pPr>
      <w:r w:rsidRPr="00926A56">
        <w:rPr>
          <w:rFonts w:cs="Arial"/>
          <w:color w:val="000000" w:themeColor="text1"/>
          <w:sz w:val="24"/>
          <w:lang w:val="en-GB"/>
        </w:rPr>
        <w:t>Having regard to the Charter and, in particular</w:t>
      </w:r>
      <w:r w:rsidRPr="00926A56" w:rsidR="003B2780">
        <w:rPr>
          <w:rFonts w:cs="Arial"/>
          <w:color w:val="000000" w:themeColor="text1"/>
          <w:sz w:val="24"/>
          <w:lang w:val="en-GB"/>
        </w:rPr>
        <w:t xml:space="preserve"> to</w:t>
      </w:r>
      <w:r w:rsidRPr="00926A56">
        <w:rPr>
          <w:rFonts w:cs="Arial"/>
          <w:color w:val="000000" w:themeColor="text1"/>
          <w:sz w:val="24"/>
          <w:lang w:val="en-GB"/>
        </w:rPr>
        <w:t xml:space="preserve"> </w:t>
      </w:r>
      <w:r w:rsidRPr="00926A56" w:rsidR="00522697">
        <w:rPr>
          <w:rFonts w:cs="Arial"/>
          <w:color w:val="000000" w:themeColor="text1"/>
          <w:sz w:val="24"/>
          <w:lang w:val="en-GB"/>
        </w:rPr>
        <w:t>Article</w:t>
      </w:r>
      <w:r w:rsidRPr="00926A56" w:rsidR="004B2D15">
        <w:rPr>
          <w:rFonts w:cs="Arial"/>
          <w:color w:val="000000" w:themeColor="text1"/>
          <w:sz w:val="24"/>
          <w:lang w:val="en-GB"/>
        </w:rPr>
        <w:t xml:space="preserve"> 24</w:t>
      </w:r>
      <w:r w:rsidRPr="00926A56" w:rsidR="00522697">
        <w:rPr>
          <w:rFonts w:cs="Arial"/>
          <w:color w:val="000000" w:themeColor="text1"/>
          <w:sz w:val="24"/>
          <w:lang w:val="en-GB"/>
        </w:rPr>
        <w:t>, which read</w:t>
      </w:r>
      <w:r w:rsidRPr="00926A56" w:rsidR="004B2D15">
        <w:rPr>
          <w:rFonts w:cs="Arial"/>
          <w:color w:val="000000" w:themeColor="text1"/>
          <w:sz w:val="24"/>
          <w:lang w:val="en-GB"/>
        </w:rPr>
        <w:t>s</w:t>
      </w:r>
      <w:r w:rsidRPr="00926A56" w:rsidR="00522697">
        <w:rPr>
          <w:rFonts w:cs="Arial"/>
          <w:color w:val="000000" w:themeColor="text1"/>
          <w:sz w:val="24"/>
          <w:lang w:val="en-GB"/>
        </w:rPr>
        <w:t xml:space="preserve"> as follows</w:t>
      </w:r>
      <w:r w:rsidRPr="00926A56" w:rsidR="002134F2">
        <w:rPr>
          <w:rFonts w:cs="Arial"/>
          <w:color w:val="000000" w:themeColor="text1"/>
          <w:sz w:val="24"/>
          <w:lang w:val="en-GB"/>
        </w:rPr>
        <w:t xml:space="preserve">: </w:t>
      </w:r>
    </w:p>
    <w:p w:rsidRPr="00300767" w:rsidR="002134F2" w:rsidP="002C002D" w:rsidRDefault="002134F2" w14:paraId="1B686166" w14:textId="77777777">
      <w:pPr>
        <w:suppressAutoHyphens w:val="0"/>
        <w:ind w:left="709"/>
        <w:jc w:val="both"/>
        <w:rPr>
          <w:rFonts w:cs="Arial"/>
          <w:color w:val="000000" w:themeColor="text1"/>
          <w:sz w:val="24"/>
          <w:lang w:val="en-GB" w:eastAsia="en-US"/>
        </w:rPr>
      </w:pPr>
    </w:p>
    <w:p w:rsidRPr="00926A56" w:rsidR="004B2D15" w:rsidP="004B2D15" w:rsidRDefault="004B2D15" w14:paraId="0F0543A1" w14:textId="77777777">
      <w:pPr>
        <w:tabs>
          <w:tab w:val="left" w:pos="360"/>
          <w:tab w:val="left" w:pos="1080"/>
        </w:tabs>
        <w:ind w:left="709"/>
        <w:jc w:val="both"/>
        <w:rPr>
          <w:rFonts w:cs="Arial"/>
          <w:b/>
          <w:szCs w:val="20"/>
          <w:lang w:val="en-GB" w:eastAsia="en-US"/>
        </w:rPr>
      </w:pPr>
      <w:r w:rsidRPr="00926A56">
        <w:rPr>
          <w:rFonts w:cs="Arial"/>
          <w:b/>
          <w:szCs w:val="20"/>
          <w:lang w:val="en-GB" w:eastAsia="en-US"/>
        </w:rPr>
        <w:t xml:space="preserve">Article 24 – The right to protection </w:t>
      </w:r>
      <w:bookmarkStart w:name="_Hlk80797874" w:id="7"/>
      <w:r w:rsidRPr="00926A56">
        <w:rPr>
          <w:rFonts w:cs="Arial"/>
          <w:b/>
          <w:szCs w:val="20"/>
          <w:lang w:val="en-GB" w:eastAsia="en-US"/>
        </w:rPr>
        <w:t>in cases of termination of employment</w:t>
      </w:r>
      <w:bookmarkEnd w:id="7"/>
    </w:p>
    <w:p w:rsidRPr="00926A56" w:rsidR="004B2D15" w:rsidP="004B2D15" w:rsidRDefault="004B2D15" w14:paraId="580026EB" w14:textId="77777777">
      <w:pPr>
        <w:tabs>
          <w:tab w:val="left" w:pos="360"/>
          <w:tab w:val="left" w:pos="1080"/>
        </w:tabs>
        <w:ind w:left="709"/>
        <w:jc w:val="both"/>
        <w:rPr>
          <w:rFonts w:cs="Arial"/>
          <w:szCs w:val="20"/>
          <w:lang w:val="en-GB" w:eastAsia="en-US"/>
        </w:rPr>
      </w:pPr>
    </w:p>
    <w:p w:rsidRPr="00926A56" w:rsidR="004B2D15" w:rsidP="004B2D15" w:rsidRDefault="004B2D15" w14:paraId="18E1DE63" w14:textId="77777777">
      <w:pPr>
        <w:tabs>
          <w:tab w:val="left" w:pos="360"/>
          <w:tab w:val="left" w:pos="1080"/>
        </w:tabs>
        <w:ind w:left="709"/>
        <w:jc w:val="both"/>
        <w:rPr>
          <w:rFonts w:cs="Arial"/>
          <w:szCs w:val="20"/>
          <w:lang w:val="en-GB" w:eastAsia="en-US"/>
        </w:rPr>
      </w:pPr>
      <w:r w:rsidRPr="00926A56">
        <w:rPr>
          <w:rFonts w:cs="Arial"/>
          <w:szCs w:val="20"/>
          <w:lang w:val="en-GB" w:eastAsia="en-US"/>
        </w:rPr>
        <w:t>Part I: “All workers have the right to protection in cases of termination of employment”.</w:t>
      </w:r>
    </w:p>
    <w:p w:rsidRPr="00926A56" w:rsidR="004B2D15" w:rsidP="004B2D15" w:rsidRDefault="004B2D15" w14:paraId="2C1D4DB7" w14:textId="77777777">
      <w:pPr>
        <w:tabs>
          <w:tab w:val="left" w:pos="360"/>
          <w:tab w:val="left" w:pos="1080"/>
        </w:tabs>
        <w:ind w:left="709"/>
        <w:jc w:val="both"/>
        <w:rPr>
          <w:rFonts w:cs="Arial"/>
          <w:szCs w:val="20"/>
          <w:lang w:val="en-GB" w:eastAsia="en-US"/>
        </w:rPr>
      </w:pPr>
    </w:p>
    <w:p w:rsidRPr="00926A56" w:rsidR="004B2D15" w:rsidP="004B2D15" w:rsidRDefault="004B2D15" w14:paraId="7B3B1F79" w14:textId="77777777">
      <w:pPr>
        <w:tabs>
          <w:tab w:val="left" w:pos="360"/>
          <w:tab w:val="left" w:pos="1080"/>
        </w:tabs>
        <w:ind w:left="709"/>
        <w:jc w:val="both"/>
        <w:rPr>
          <w:rFonts w:cs="Arial"/>
          <w:szCs w:val="20"/>
          <w:lang w:val="en-GB" w:eastAsia="en-US"/>
        </w:rPr>
      </w:pPr>
      <w:r w:rsidRPr="00926A56">
        <w:rPr>
          <w:rFonts w:cs="Arial"/>
          <w:szCs w:val="20"/>
          <w:lang w:val="en-GB" w:eastAsia="en-US"/>
        </w:rPr>
        <w:t>Part II: “With a view to ensuring the effective exercise of the right of workers to protection in cases of termination of employment, the Parties undertake to recognise:</w:t>
      </w:r>
    </w:p>
    <w:p w:rsidRPr="00926A56" w:rsidR="004B2D15" w:rsidP="004B2D15" w:rsidRDefault="004B2D15" w14:paraId="2633556D" w14:textId="77777777">
      <w:pPr>
        <w:tabs>
          <w:tab w:val="left" w:pos="360"/>
          <w:tab w:val="left" w:pos="1080"/>
        </w:tabs>
        <w:ind w:left="709"/>
        <w:jc w:val="both"/>
        <w:rPr>
          <w:rFonts w:cs="Arial"/>
          <w:szCs w:val="20"/>
          <w:lang w:val="en-GB" w:eastAsia="en-US"/>
        </w:rPr>
      </w:pPr>
    </w:p>
    <w:p w:rsidRPr="00926A56" w:rsidR="004B2D15" w:rsidP="004B2D15" w:rsidRDefault="004B2D15" w14:paraId="1A6102CD" w14:textId="77777777">
      <w:pPr>
        <w:tabs>
          <w:tab w:val="left" w:pos="360"/>
          <w:tab w:val="left" w:pos="1080"/>
        </w:tabs>
        <w:ind w:left="709"/>
        <w:jc w:val="both"/>
        <w:rPr>
          <w:rFonts w:cs="Arial"/>
          <w:szCs w:val="20"/>
          <w:lang w:val="en-GB" w:eastAsia="en-US"/>
        </w:rPr>
      </w:pPr>
      <w:r w:rsidRPr="00926A56">
        <w:rPr>
          <w:rFonts w:cs="Arial"/>
          <w:szCs w:val="20"/>
          <w:lang w:val="en-GB" w:eastAsia="en-US"/>
        </w:rPr>
        <w:t xml:space="preserve">a. the right of all workers not to have their employment terminated without valid reasons for such termination connected with their capacity or conduct or based on the operational requirements of the undertaking, </w:t>
      </w:r>
      <w:proofErr w:type="gramStart"/>
      <w:r w:rsidRPr="00926A56">
        <w:rPr>
          <w:rFonts w:cs="Arial"/>
          <w:szCs w:val="20"/>
          <w:lang w:val="en-GB" w:eastAsia="en-US"/>
        </w:rPr>
        <w:t>establishment</w:t>
      </w:r>
      <w:proofErr w:type="gramEnd"/>
      <w:r w:rsidRPr="00926A56">
        <w:rPr>
          <w:rFonts w:cs="Arial"/>
          <w:szCs w:val="20"/>
          <w:lang w:val="en-GB" w:eastAsia="en-US"/>
        </w:rPr>
        <w:t xml:space="preserve"> or service;</w:t>
      </w:r>
    </w:p>
    <w:p w:rsidRPr="00926A56" w:rsidR="004B2D15" w:rsidP="004B2D15" w:rsidRDefault="004B2D15" w14:paraId="16B541E6" w14:textId="77777777">
      <w:pPr>
        <w:tabs>
          <w:tab w:val="left" w:pos="360"/>
          <w:tab w:val="left" w:pos="1080"/>
        </w:tabs>
        <w:ind w:left="709"/>
        <w:jc w:val="both"/>
        <w:rPr>
          <w:rFonts w:cs="Arial"/>
          <w:szCs w:val="20"/>
          <w:lang w:val="en-GB" w:eastAsia="en-US"/>
        </w:rPr>
      </w:pPr>
    </w:p>
    <w:p w:rsidRPr="00926A56" w:rsidR="004B2D15" w:rsidP="004B2D15" w:rsidRDefault="004B2D15" w14:paraId="42ADDCB6" w14:textId="77777777">
      <w:pPr>
        <w:tabs>
          <w:tab w:val="left" w:pos="360"/>
          <w:tab w:val="left" w:pos="1080"/>
        </w:tabs>
        <w:ind w:left="709"/>
        <w:jc w:val="both"/>
        <w:rPr>
          <w:rFonts w:cs="Arial"/>
          <w:szCs w:val="20"/>
          <w:lang w:val="en-GB" w:eastAsia="en-US"/>
        </w:rPr>
      </w:pPr>
      <w:r w:rsidRPr="00926A56">
        <w:rPr>
          <w:rFonts w:cs="Arial"/>
          <w:szCs w:val="20"/>
          <w:lang w:val="en-GB" w:eastAsia="en-US"/>
        </w:rPr>
        <w:t>b. the right of workers whose employment is terminated without a valid reason to adequate compensation or other appropriate relief.</w:t>
      </w:r>
    </w:p>
    <w:p w:rsidRPr="00926A56" w:rsidR="004B2D15" w:rsidP="004B2D15" w:rsidRDefault="004B2D15" w14:paraId="22F908E3" w14:textId="77777777">
      <w:pPr>
        <w:tabs>
          <w:tab w:val="left" w:pos="360"/>
          <w:tab w:val="left" w:pos="1080"/>
        </w:tabs>
        <w:ind w:left="709"/>
        <w:jc w:val="both"/>
        <w:rPr>
          <w:rFonts w:cs="Arial"/>
          <w:szCs w:val="20"/>
          <w:lang w:val="en-GB" w:eastAsia="en-US"/>
        </w:rPr>
      </w:pPr>
    </w:p>
    <w:p w:rsidRPr="00926A56" w:rsidR="004B2D15" w:rsidP="004B2D15" w:rsidRDefault="004B2D15" w14:paraId="46D6ACFA" w14:textId="77777777">
      <w:pPr>
        <w:tabs>
          <w:tab w:val="left" w:pos="360"/>
          <w:tab w:val="left" w:pos="1080"/>
        </w:tabs>
        <w:ind w:left="709"/>
        <w:jc w:val="both"/>
        <w:rPr>
          <w:rFonts w:cs="Arial"/>
          <w:szCs w:val="20"/>
          <w:lang w:val="en-GB" w:eastAsia="en-US"/>
        </w:rPr>
      </w:pPr>
      <w:r w:rsidRPr="00926A56">
        <w:rPr>
          <w:rFonts w:cs="Arial"/>
          <w:szCs w:val="20"/>
          <w:lang w:val="en-GB" w:eastAsia="en-US"/>
        </w:rPr>
        <w:t>To this end the Parties undertake to ensure that a worker who considers that his employment has been terminated without a valid reason shall have the right to appeal to an impartial body.”</w:t>
      </w:r>
    </w:p>
    <w:p w:rsidRPr="00300767" w:rsidR="004B2D15" w:rsidP="004B2D15" w:rsidRDefault="004B2D15" w14:paraId="34B6DBB9" w14:textId="77777777">
      <w:pPr>
        <w:tabs>
          <w:tab w:val="left" w:pos="360"/>
          <w:tab w:val="left" w:pos="1080"/>
        </w:tabs>
        <w:ind w:left="709"/>
        <w:jc w:val="both"/>
        <w:rPr>
          <w:rFonts w:cs="Arial"/>
          <w:sz w:val="24"/>
          <w:lang w:val="en-GB" w:eastAsia="en-US"/>
        </w:rPr>
      </w:pPr>
    </w:p>
    <w:p w:rsidRPr="00926A56" w:rsidR="00670AE1" w:rsidP="002C002D" w:rsidRDefault="00AF7F11" w14:paraId="08817C23" w14:textId="77777777">
      <w:pPr>
        <w:jc w:val="both"/>
        <w:rPr>
          <w:rFonts w:cs="Arial"/>
          <w:color w:val="000000" w:themeColor="text1"/>
          <w:sz w:val="24"/>
          <w:lang w:val="en-GB"/>
        </w:rPr>
      </w:pPr>
      <w:r w:rsidRPr="00926A56">
        <w:rPr>
          <w:rFonts w:cs="Arial"/>
          <w:color w:val="000000" w:themeColor="text1"/>
          <w:sz w:val="24"/>
          <w:lang w:val="en-GB"/>
        </w:rPr>
        <w:t xml:space="preserve">Having regard to the 1995 Additional Protocol to the </w:t>
      </w:r>
      <w:r w:rsidRPr="00926A56" w:rsidR="003B2780">
        <w:rPr>
          <w:rFonts w:cs="Arial"/>
          <w:color w:val="000000" w:themeColor="text1"/>
          <w:sz w:val="24"/>
          <w:lang w:val="en-GB"/>
        </w:rPr>
        <w:t>European Social</w:t>
      </w:r>
      <w:r w:rsidRPr="00926A56">
        <w:rPr>
          <w:rFonts w:cs="Arial"/>
          <w:color w:val="000000" w:themeColor="text1"/>
          <w:sz w:val="24"/>
          <w:lang w:val="en-GB"/>
        </w:rPr>
        <w:t xml:space="preserve"> Charter providing for a system of collective complaints (“the Protocol”);</w:t>
      </w:r>
    </w:p>
    <w:p w:rsidRPr="00926A56" w:rsidR="00670AE1" w:rsidP="002C002D" w:rsidRDefault="00670AE1" w14:paraId="6A83F306" w14:textId="77777777">
      <w:pPr>
        <w:jc w:val="both"/>
        <w:rPr>
          <w:rFonts w:cs="Arial"/>
          <w:color w:val="000000" w:themeColor="text1"/>
          <w:sz w:val="24"/>
          <w:lang w:val="en-GB"/>
        </w:rPr>
      </w:pPr>
    </w:p>
    <w:p w:rsidRPr="00926A56" w:rsidR="0087740A" w:rsidP="0087740A" w:rsidRDefault="0087740A" w14:paraId="04E61F67" w14:textId="0C8EB661">
      <w:pPr>
        <w:jc w:val="both"/>
        <w:rPr>
          <w:rFonts w:cs="Arial"/>
          <w:color w:val="000000" w:themeColor="text1"/>
          <w:sz w:val="24"/>
          <w:lang w:val="en-GB"/>
        </w:rPr>
      </w:pPr>
      <w:r w:rsidRPr="00926A56">
        <w:rPr>
          <w:rFonts w:cs="Arial"/>
          <w:color w:val="000000" w:themeColor="text1"/>
          <w:sz w:val="24"/>
          <w:lang w:val="en-GB"/>
        </w:rPr>
        <w:t>Having regard to the Rules of the Committee adopted by the Committee on 29 March 2004 at its 201</w:t>
      </w:r>
      <w:r w:rsidRPr="00926A56">
        <w:rPr>
          <w:rFonts w:cs="Arial"/>
          <w:color w:val="000000" w:themeColor="text1"/>
          <w:sz w:val="24"/>
          <w:vertAlign w:val="superscript"/>
          <w:lang w:val="en-GB"/>
        </w:rPr>
        <w:t>st</w:t>
      </w:r>
      <w:r w:rsidRPr="00926A56">
        <w:rPr>
          <w:rFonts w:cs="Arial"/>
          <w:color w:val="000000" w:themeColor="text1"/>
          <w:sz w:val="24"/>
          <w:lang w:val="en-GB"/>
        </w:rPr>
        <w:t xml:space="preserve"> session and last revised </w:t>
      </w:r>
      <w:r w:rsidRPr="00926A56" w:rsidR="001F24F1">
        <w:rPr>
          <w:rFonts w:cs="Arial"/>
          <w:color w:val="000000" w:themeColor="text1"/>
          <w:sz w:val="24"/>
          <w:lang w:val="en-GB"/>
        </w:rPr>
        <w:t>on 19 May 2021 at its 320</w:t>
      </w:r>
      <w:r w:rsidRPr="00926A56" w:rsidR="001F24F1">
        <w:rPr>
          <w:rFonts w:cs="Arial"/>
          <w:color w:val="000000" w:themeColor="text1"/>
          <w:sz w:val="24"/>
          <w:vertAlign w:val="superscript"/>
          <w:lang w:val="en-GB"/>
        </w:rPr>
        <w:t>th</w:t>
      </w:r>
      <w:r w:rsidRPr="00926A56" w:rsidR="001F24F1">
        <w:rPr>
          <w:rFonts w:cs="Arial"/>
          <w:color w:val="000000" w:themeColor="text1"/>
          <w:sz w:val="24"/>
          <w:lang w:val="en-GB"/>
        </w:rPr>
        <w:t xml:space="preserve"> session </w:t>
      </w:r>
      <w:r w:rsidRPr="00926A56">
        <w:rPr>
          <w:rFonts w:cs="Arial"/>
          <w:color w:val="000000" w:themeColor="text1"/>
          <w:sz w:val="24"/>
          <w:lang w:val="en-GB"/>
        </w:rPr>
        <w:t>("the Rules”);</w:t>
      </w:r>
    </w:p>
    <w:p w:rsidRPr="00926A56" w:rsidR="0087740A" w:rsidP="0087740A" w:rsidRDefault="0087740A" w14:paraId="0B4F57A9" w14:textId="77777777">
      <w:pPr>
        <w:jc w:val="both"/>
        <w:rPr>
          <w:rFonts w:cs="Arial"/>
          <w:color w:val="000000" w:themeColor="text1"/>
          <w:sz w:val="24"/>
          <w:lang w:val="en-GB"/>
        </w:rPr>
      </w:pPr>
    </w:p>
    <w:p w:rsidRPr="00926A56" w:rsidR="0087740A" w:rsidP="0087740A" w:rsidRDefault="0087740A" w14:paraId="7DE2AC6F" w14:textId="71116D8B">
      <w:pPr>
        <w:jc w:val="both"/>
        <w:rPr>
          <w:rFonts w:cs="Arial"/>
          <w:color w:val="000000" w:themeColor="text1"/>
          <w:sz w:val="24"/>
          <w:lang w:val="en-GB"/>
        </w:rPr>
      </w:pPr>
      <w:r w:rsidRPr="00926A56">
        <w:rPr>
          <w:rFonts w:cs="Arial"/>
          <w:color w:val="000000" w:themeColor="text1"/>
          <w:sz w:val="24"/>
          <w:lang w:val="en-GB"/>
        </w:rPr>
        <w:t>Having deliberated on</w:t>
      </w:r>
      <w:r w:rsidR="00846019">
        <w:rPr>
          <w:rFonts w:cs="Arial"/>
          <w:color w:val="000000" w:themeColor="text1"/>
          <w:sz w:val="24"/>
          <w:lang w:val="en-GB"/>
        </w:rPr>
        <w:t xml:space="preserve"> 8 September 2021</w:t>
      </w:r>
      <w:r w:rsidRPr="00926A56">
        <w:rPr>
          <w:rFonts w:cs="Arial"/>
          <w:color w:val="000000" w:themeColor="text1"/>
          <w:sz w:val="24"/>
          <w:lang w:val="en-GB"/>
        </w:rPr>
        <w:t>;</w:t>
      </w:r>
    </w:p>
    <w:p w:rsidRPr="00926A56" w:rsidR="0087740A" w:rsidP="0087740A" w:rsidRDefault="0087740A" w14:paraId="7BFE0772" w14:textId="77777777">
      <w:pPr>
        <w:jc w:val="both"/>
        <w:rPr>
          <w:rFonts w:cs="Arial"/>
          <w:color w:val="000000" w:themeColor="text1"/>
          <w:sz w:val="24"/>
          <w:lang w:val="en-GB"/>
        </w:rPr>
      </w:pPr>
    </w:p>
    <w:p w:rsidRPr="00926A56" w:rsidR="0087740A" w:rsidP="0087740A" w:rsidRDefault="0087740A" w14:paraId="5B709A9F" w14:textId="22ED2E43">
      <w:pPr>
        <w:jc w:val="both"/>
        <w:rPr>
          <w:rFonts w:cs="Arial"/>
          <w:color w:val="000000" w:themeColor="text1"/>
          <w:sz w:val="24"/>
          <w:lang w:val="en-GB"/>
        </w:rPr>
      </w:pPr>
      <w:r w:rsidRPr="00926A56">
        <w:rPr>
          <w:rFonts w:cs="Arial"/>
          <w:color w:val="000000" w:themeColor="text1"/>
          <w:sz w:val="24"/>
          <w:lang w:val="en-GB"/>
        </w:rPr>
        <w:t xml:space="preserve">Delivers the following decision, adopted on </w:t>
      </w:r>
      <w:r w:rsidRPr="00926A56" w:rsidR="005B1955">
        <w:rPr>
          <w:rFonts w:cs="Arial"/>
          <w:color w:val="000000" w:themeColor="text1"/>
          <w:sz w:val="24"/>
          <w:lang w:val="en-GB"/>
        </w:rPr>
        <w:t>this date</w:t>
      </w:r>
      <w:r w:rsidRPr="00926A56">
        <w:rPr>
          <w:rFonts w:cs="Arial"/>
          <w:color w:val="000000" w:themeColor="text1"/>
          <w:sz w:val="24"/>
          <w:lang w:val="en-GB"/>
        </w:rPr>
        <w:t>:</w:t>
      </w:r>
    </w:p>
    <w:p w:rsidRPr="00926A56" w:rsidR="0087740A" w:rsidP="00EB2BD3" w:rsidRDefault="0087740A" w14:paraId="09E8A97F" w14:textId="77777777">
      <w:pPr>
        <w:tabs>
          <w:tab w:val="left" w:pos="709"/>
        </w:tabs>
        <w:jc w:val="both"/>
        <w:rPr>
          <w:rFonts w:cs="Arial"/>
          <w:color w:val="000000" w:themeColor="text1"/>
          <w:sz w:val="24"/>
          <w:lang w:val="en-GB"/>
        </w:rPr>
      </w:pPr>
    </w:p>
    <w:p w:rsidRPr="00E27E22" w:rsidR="00334672" w:rsidP="00E27E22" w:rsidRDefault="004B2D15" w14:paraId="0F45D695" w14:textId="5972E763">
      <w:pPr>
        <w:pStyle w:val="Complaint"/>
        <w:numPr>
          <w:ilvl w:val="0"/>
          <w:numId w:val="3"/>
        </w:numPr>
        <w:tabs>
          <w:tab w:val="clear" w:pos="644"/>
          <w:tab w:val="num" w:pos="0"/>
          <w:tab w:val="num" w:pos="709"/>
        </w:tabs>
        <w:ind w:left="0" w:firstLine="0"/>
        <w:rPr>
          <w:rFonts w:eastAsia="Calibri"/>
          <w:color w:val="000000" w:themeColor="text1"/>
        </w:rPr>
      </w:pPr>
      <w:bookmarkStart w:name="_Hlk80786114" w:id="8"/>
      <w:r w:rsidRPr="00B96418">
        <w:rPr>
          <w:i/>
          <w:iCs/>
          <w:color w:val="000000" w:themeColor="text1"/>
        </w:rPr>
        <w:t>SMB</w:t>
      </w:r>
      <w:r w:rsidRPr="00B96418">
        <w:rPr>
          <w:rFonts w:eastAsia="Calibri"/>
          <w:i/>
          <w:iCs/>
          <w:color w:val="000000" w:themeColor="text1"/>
        </w:rPr>
        <w:t xml:space="preserve"> Norge</w:t>
      </w:r>
      <w:r w:rsidRPr="00E27E22">
        <w:rPr>
          <w:rFonts w:eastAsia="Calibri"/>
          <w:color w:val="000000" w:themeColor="text1"/>
        </w:rPr>
        <w:t xml:space="preserve"> </w:t>
      </w:r>
      <w:bookmarkEnd w:id="8"/>
      <w:r w:rsidRPr="00E27E22" w:rsidR="00334672">
        <w:rPr>
          <w:rFonts w:eastAsia="Calibri"/>
          <w:color w:val="000000" w:themeColor="text1"/>
        </w:rPr>
        <w:t xml:space="preserve">alleges that the current system of selecting lay judges to sit in Norwegian courts in employment and dismissal cases violates Article 24 (the right to protection </w:t>
      </w:r>
      <w:r w:rsidRPr="00E27E22" w:rsidR="00334672">
        <w:rPr>
          <w:rFonts w:eastAsia="Calibri"/>
          <w:color w:val="000000" w:themeColor="text1"/>
          <w:lang w:val="en-US"/>
        </w:rPr>
        <w:t>in cases of termination of employment</w:t>
      </w:r>
      <w:r w:rsidRPr="00E27E22" w:rsidR="00334672">
        <w:rPr>
          <w:rFonts w:eastAsia="Calibri"/>
          <w:color w:val="000000" w:themeColor="text1"/>
        </w:rPr>
        <w:t xml:space="preserve">) of the Charter in that the parties themselves </w:t>
      </w:r>
      <w:r w:rsidRPr="00E27E22" w:rsidR="00334672">
        <w:rPr>
          <w:rFonts w:eastAsia="Calibri"/>
          <w:color w:val="000000" w:themeColor="text1"/>
          <w:lang w:val="en-US"/>
        </w:rPr>
        <w:t xml:space="preserve">nominate and decide on </w:t>
      </w:r>
      <w:r w:rsidR="004315C8">
        <w:rPr>
          <w:rFonts w:eastAsia="Calibri"/>
          <w:color w:val="000000" w:themeColor="text1"/>
          <w:lang w:val="en-US"/>
        </w:rPr>
        <w:t>the</w:t>
      </w:r>
      <w:r w:rsidRPr="00E27E22" w:rsidR="00334672">
        <w:rPr>
          <w:rFonts w:eastAsia="Calibri"/>
          <w:color w:val="000000" w:themeColor="text1"/>
          <w:lang w:val="en-US"/>
        </w:rPr>
        <w:t xml:space="preserve"> lay judges </w:t>
      </w:r>
      <w:r w:rsidR="004315C8">
        <w:rPr>
          <w:rFonts w:eastAsia="Calibri"/>
          <w:color w:val="000000" w:themeColor="text1"/>
          <w:lang w:val="en-US"/>
        </w:rPr>
        <w:t xml:space="preserve">who are </w:t>
      </w:r>
      <w:r w:rsidRPr="00E27E22" w:rsidR="00334672">
        <w:rPr>
          <w:rFonts w:eastAsia="Calibri"/>
          <w:color w:val="000000" w:themeColor="text1"/>
          <w:lang w:val="en-US"/>
        </w:rPr>
        <w:t xml:space="preserve">to sit </w:t>
      </w:r>
      <w:r w:rsidR="004315C8">
        <w:rPr>
          <w:rFonts w:eastAsia="Calibri"/>
          <w:color w:val="000000" w:themeColor="text1"/>
          <w:lang w:val="en-US"/>
        </w:rPr>
        <w:t>in these cases</w:t>
      </w:r>
      <w:r w:rsidRPr="00E27E22" w:rsidR="00334672">
        <w:rPr>
          <w:rFonts w:eastAsia="Calibri"/>
          <w:color w:val="000000" w:themeColor="text1"/>
          <w:lang w:val="en-US"/>
        </w:rPr>
        <w:t>.</w:t>
      </w:r>
      <w:r w:rsidRPr="00E27E22" w:rsidR="00334672">
        <w:rPr>
          <w:rFonts w:eastAsia="Calibri"/>
          <w:color w:val="000000" w:themeColor="text1"/>
        </w:rPr>
        <w:t xml:space="preserve"> </w:t>
      </w:r>
      <w:r w:rsidRPr="00EF19AB" w:rsidR="00334672">
        <w:rPr>
          <w:rFonts w:eastAsia="Calibri"/>
          <w:i/>
          <w:iCs/>
          <w:color w:val="000000" w:themeColor="text1"/>
        </w:rPr>
        <w:t>SMB Norge</w:t>
      </w:r>
      <w:r w:rsidRPr="00E27E22" w:rsidR="00334672">
        <w:rPr>
          <w:rFonts w:eastAsia="Calibri"/>
          <w:color w:val="000000" w:themeColor="text1"/>
        </w:rPr>
        <w:t xml:space="preserve"> alleges that this </w:t>
      </w:r>
      <w:r w:rsidR="004315C8">
        <w:rPr>
          <w:rFonts w:eastAsia="Calibri"/>
          <w:color w:val="000000" w:themeColor="text1"/>
        </w:rPr>
        <w:t>system</w:t>
      </w:r>
      <w:r w:rsidRPr="00E27E22" w:rsidR="00334672">
        <w:rPr>
          <w:rFonts w:eastAsia="Calibri"/>
          <w:color w:val="000000" w:themeColor="text1"/>
        </w:rPr>
        <w:t xml:space="preserve"> thus weakens the independence of the </w:t>
      </w:r>
      <w:r w:rsidR="004315C8">
        <w:rPr>
          <w:rFonts w:eastAsia="Calibri"/>
          <w:color w:val="000000" w:themeColor="text1"/>
        </w:rPr>
        <w:t>courts</w:t>
      </w:r>
      <w:r w:rsidRPr="00E27E22" w:rsidR="00334672">
        <w:rPr>
          <w:rFonts w:eastAsia="Calibri"/>
          <w:color w:val="000000" w:themeColor="text1"/>
        </w:rPr>
        <w:t xml:space="preserve">, especially with regard to the requirement of </w:t>
      </w:r>
      <w:r w:rsidR="004315C8">
        <w:rPr>
          <w:rFonts w:eastAsia="Calibri"/>
          <w:color w:val="000000" w:themeColor="text1"/>
        </w:rPr>
        <w:t xml:space="preserve">being </w:t>
      </w:r>
      <w:r w:rsidRPr="00E27E22" w:rsidR="00334672">
        <w:rPr>
          <w:rFonts w:eastAsia="Calibri"/>
          <w:color w:val="000000" w:themeColor="text1"/>
        </w:rPr>
        <w:t>an "impartial body".</w:t>
      </w:r>
    </w:p>
    <w:p w:rsidR="00E27E22" w:rsidP="00E27E22" w:rsidRDefault="00E27E22" w14:paraId="162AB61E" w14:textId="77777777">
      <w:pPr>
        <w:pStyle w:val="Complaint"/>
        <w:numPr>
          <w:ilvl w:val="0"/>
          <w:numId w:val="0"/>
        </w:numPr>
        <w:tabs>
          <w:tab w:val="num" w:pos="709"/>
        </w:tabs>
        <w:rPr>
          <w:color w:val="000000" w:themeColor="text1"/>
        </w:rPr>
      </w:pPr>
    </w:p>
    <w:p w:rsidRPr="00EB2BD3" w:rsidR="00EB2BD3" w:rsidP="00300767" w:rsidRDefault="0087740A" w14:paraId="422541CB" w14:textId="2823B39B">
      <w:pPr>
        <w:pStyle w:val="Complaint"/>
        <w:numPr>
          <w:ilvl w:val="0"/>
          <w:numId w:val="3"/>
        </w:numPr>
        <w:tabs>
          <w:tab w:val="clear" w:pos="644"/>
          <w:tab w:val="num" w:pos="0"/>
          <w:tab w:val="num" w:pos="709"/>
        </w:tabs>
        <w:ind w:left="0" w:firstLine="0"/>
        <w:rPr>
          <w:color w:val="000000" w:themeColor="text1"/>
        </w:rPr>
      </w:pPr>
      <w:r w:rsidRPr="00926A56">
        <w:rPr>
          <w:color w:val="000000" w:themeColor="text1"/>
        </w:rPr>
        <w:t xml:space="preserve">In its observations, the Government </w:t>
      </w:r>
      <w:r w:rsidRPr="00926A56" w:rsidR="004B2D15">
        <w:rPr>
          <w:color w:val="000000" w:themeColor="text1"/>
        </w:rPr>
        <w:t xml:space="preserve">does not contest that the admissibility conditions in the Protocol are fulfilled. </w:t>
      </w:r>
      <w:r w:rsidRPr="00926A56" w:rsidR="00754480">
        <w:rPr>
          <w:color w:val="000000" w:themeColor="text1"/>
        </w:rPr>
        <w:t xml:space="preserve">The Government also considers that </w:t>
      </w:r>
      <w:r w:rsidRPr="00B96418" w:rsidR="00754480">
        <w:rPr>
          <w:i/>
          <w:iCs/>
          <w:color w:val="000000" w:themeColor="text1"/>
        </w:rPr>
        <w:t>SMB Norge</w:t>
      </w:r>
      <w:r w:rsidRPr="00754480" w:rsidR="00754480">
        <w:rPr>
          <w:color w:val="000000" w:themeColor="text1"/>
        </w:rPr>
        <w:t xml:space="preserve"> should be deemed as a representative employers’ organisation for the</w:t>
      </w:r>
      <w:r w:rsidRPr="00926A56" w:rsidR="00754480">
        <w:rPr>
          <w:color w:val="000000" w:themeColor="text1"/>
        </w:rPr>
        <w:t xml:space="preserve"> purposes of the collective complaints procedure.</w:t>
      </w:r>
      <w:r w:rsidRPr="00926A56" w:rsidR="00EB2BD3">
        <w:rPr>
          <w:color w:val="000000" w:themeColor="text1"/>
        </w:rPr>
        <w:t xml:space="preserve"> </w:t>
      </w:r>
      <w:r w:rsidRPr="00926A56" w:rsidR="00754480">
        <w:rPr>
          <w:color w:val="000000" w:themeColor="text1"/>
        </w:rPr>
        <w:t xml:space="preserve">Furthermore, the Government considers that </w:t>
      </w:r>
      <w:r w:rsidRPr="00926A56" w:rsidR="00EB2BD3">
        <w:rPr>
          <w:color w:val="000000" w:themeColor="text1"/>
        </w:rPr>
        <w:t xml:space="preserve">the complaint </w:t>
      </w:r>
      <w:r w:rsidR="004315C8">
        <w:rPr>
          <w:color w:val="000000" w:themeColor="text1"/>
        </w:rPr>
        <w:t>meets the requirements of</w:t>
      </w:r>
      <w:r w:rsidRPr="00926A56" w:rsidR="00EB2BD3">
        <w:rPr>
          <w:color w:val="000000" w:themeColor="text1"/>
        </w:rPr>
        <w:t xml:space="preserve"> Article 4 o</w:t>
      </w:r>
      <w:r w:rsidRPr="00EB2BD3" w:rsidR="00EB2BD3">
        <w:rPr>
          <w:color w:val="000000" w:themeColor="text1"/>
        </w:rPr>
        <w:t>f the Protocol.</w:t>
      </w:r>
    </w:p>
    <w:p w:rsidRPr="00926A56" w:rsidR="00E61BE2" w:rsidP="00300767" w:rsidRDefault="00E61BE2" w14:paraId="686DB767" w14:textId="5421D411">
      <w:pPr>
        <w:tabs>
          <w:tab w:val="left" w:pos="709"/>
        </w:tabs>
        <w:jc w:val="both"/>
        <w:rPr>
          <w:rFonts w:cs="Arial"/>
          <w:b/>
          <w:color w:val="000000" w:themeColor="text1"/>
          <w:sz w:val="24"/>
          <w:lang w:val="en-GB"/>
        </w:rPr>
      </w:pPr>
    </w:p>
    <w:p w:rsidRPr="00926A56" w:rsidR="00E61BE2" w:rsidP="00300767" w:rsidRDefault="00E61BE2" w14:paraId="30D16E5D" w14:textId="7EA8FB7C">
      <w:pPr>
        <w:tabs>
          <w:tab w:val="left" w:pos="709"/>
        </w:tabs>
        <w:jc w:val="both"/>
        <w:rPr>
          <w:rFonts w:cs="Arial"/>
          <w:bCs/>
          <w:color w:val="000000" w:themeColor="text1"/>
          <w:sz w:val="24"/>
          <w:lang w:val="en-GB"/>
        </w:rPr>
      </w:pPr>
      <w:r w:rsidRPr="00926A56">
        <w:rPr>
          <w:rFonts w:cs="Arial"/>
          <w:b/>
          <w:color w:val="000000" w:themeColor="text1"/>
          <w:sz w:val="24"/>
          <w:lang w:val="en-GB"/>
        </w:rPr>
        <w:t>THE LAW</w:t>
      </w:r>
    </w:p>
    <w:p w:rsidRPr="00926A56" w:rsidR="005D6302" w:rsidP="00300767" w:rsidRDefault="005D6302" w14:paraId="07F96568" w14:textId="05B407E6">
      <w:pPr>
        <w:tabs>
          <w:tab w:val="left" w:pos="709"/>
        </w:tabs>
        <w:jc w:val="both"/>
        <w:rPr>
          <w:rFonts w:cs="Arial"/>
          <w:bCs/>
          <w:color w:val="000000" w:themeColor="text1"/>
          <w:sz w:val="24"/>
          <w:lang w:val="en-GB"/>
        </w:rPr>
      </w:pPr>
    </w:p>
    <w:p w:rsidRPr="00926A56" w:rsidR="00A67ED1" w:rsidP="00300767" w:rsidRDefault="005D6302" w14:paraId="4497B350" w14:textId="28107434">
      <w:pPr>
        <w:pStyle w:val="Complaint"/>
        <w:numPr>
          <w:ilvl w:val="0"/>
          <w:numId w:val="3"/>
        </w:numPr>
        <w:tabs>
          <w:tab w:val="clear" w:pos="644"/>
          <w:tab w:val="num" w:pos="0"/>
          <w:tab w:val="num" w:pos="709"/>
        </w:tabs>
        <w:ind w:left="0" w:firstLine="0"/>
        <w:rPr>
          <w:color w:val="000000" w:themeColor="text1"/>
        </w:rPr>
      </w:pPr>
      <w:r w:rsidRPr="00926A56">
        <w:rPr>
          <w:color w:val="000000" w:themeColor="text1"/>
        </w:rPr>
        <w:t xml:space="preserve">The </w:t>
      </w:r>
      <w:r w:rsidRPr="00926A56" w:rsidR="00EB2BD3">
        <w:rPr>
          <w:color w:val="000000" w:themeColor="text1"/>
        </w:rPr>
        <w:t xml:space="preserve">Committee </w:t>
      </w:r>
      <w:r w:rsidRPr="00926A56" w:rsidR="00173C95">
        <w:rPr>
          <w:color w:val="000000" w:themeColor="text1"/>
        </w:rPr>
        <w:t xml:space="preserve">notes </w:t>
      </w:r>
      <w:r w:rsidRPr="00926A56" w:rsidR="00EB2BD3">
        <w:rPr>
          <w:color w:val="000000" w:themeColor="text1"/>
        </w:rPr>
        <w:t xml:space="preserve">that in accordance with Article 4 of the Protocol, which was ratified by Norway on 20 March 1997 and entered into force </w:t>
      </w:r>
      <w:r w:rsidRPr="00926A56" w:rsidR="00173C95">
        <w:rPr>
          <w:color w:val="000000" w:themeColor="text1"/>
        </w:rPr>
        <w:t xml:space="preserve">for this State </w:t>
      </w:r>
      <w:r w:rsidRPr="00926A56" w:rsidR="00EB2BD3">
        <w:rPr>
          <w:color w:val="000000" w:themeColor="text1"/>
        </w:rPr>
        <w:t xml:space="preserve">on 1 July 1998, the complaint has been submitted in writing and concerns Article 24 of the Charter, </w:t>
      </w:r>
      <w:r w:rsidR="004315C8">
        <w:rPr>
          <w:color w:val="000000" w:themeColor="text1"/>
        </w:rPr>
        <w:t xml:space="preserve">a </w:t>
      </w:r>
      <w:r w:rsidRPr="00926A56" w:rsidR="00EB2BD3">
        <w:rPr>
          <w:color w:val="000000" w:themeColor="text1"/>
        </w:rPr>
        <w:t xml:space="preserve">provision accepted by Norway when it ratified the Charter on 7 May 2001. Norway is </w:t>
      </w:r>
      <w:r w:rsidR="004315C8">
        <w:rPr>
          <w:color w:val="000000" w:themeColor="text1"/>
        </w:rPr>
        <w:t xml:space="preserve">thus </w:t>
      </w:r>
      <w:r w:rsidRPr="00926A56" w:rsidR="00EB2BD3">
        <w:rPr>
          <w:color w:val="000000" w:themeColor="text1"/>
        </w:rPr>
        <w:t>bound by th</w:t>
      </w:r>
      <w:r w:rsidRPr="00926A56" w:rsidR="00754480">
        <w:rPr>
          <w:color w:val="000000" w:themeColor="text1"/>
        </w:rPr>
        <w:t>is</w:t>
      </w:r>
      <w:r w:rsidRPr="00926A56" w:rsidR="00EB2BD3">
        <w:rPr>
          <w:color w:val="000000" w:themeColor="text1"/>
        </w:rPr>
        <w:t xml:space="preserve"> provision since the entry into force of this treaty in its respect on 1 July 2001.</w:t>
      </w:r>
    </w:p>
    <w:p w:rsidRPr="00926A56" w:rsidR="00754480" w:rsidP="00300767" w:rsidRDefault="00754480" w14:paraId="27A36E95" w14:textId="5C37BAAB">
      <w:pPr>
        <w:pStyle w:val="Complaint"/>
        <w:numPr>
          <w:ilvl w:val="0"/>
          <w:numId w:val="0"/>
        </w:numPr>
        <w:tabs>
          <w:tab w:val="num" w:pos="0"/>
          <w:tab w:val="left" w:pos="709"/>
        </w:tabs>
        <w:rPr>
          <w:color w:val="000000" w:themeColor="text1"/>
        </w:rPr>
      </w:pPr>
    </w:p>
    <w:p w:rsidRPr="00173C95" w:rsidR="00173C95" w:rsidP="00300767" w:rsidRDefault="00173C95" w14:paraId="46AD0496" w14:textId="7CAE17B3">
      <w:pPr>
        <w:pStyle w:val="Complaint"/>
        <w:numPr>
          <w:ilvl w:val="0"/>
          <w:numId w:val="3"/>
        </w:numPr>
        <w:tabs>
          <w:tab w:val="clear" w:pos="644"/>
          <w:tab w:val="num" w:pos="0"/>
          <w:tab w:val="num" w:pos="709"/>
        </w:tabs>
        <w:ind w:left="0" w:firstLine="0"/>
        <w:rPr>
          <w:rFonts w:eastAsia="Calibri"/>
          <w:snapToGrid w:val="0"/>
          <w:lang w:eastAsia="en-US"/>
        </w:rPr>
      </w:pPr>
      <w:r w:rsidRPr="00173C95">
        <w:rPr>
          <w:color w:val="000000" w:themeColor="text1"/>
        </w:rPr>
        <w:t>The</w:t>
      </w:r>
      <w:r w:rsidRPr="00173C95">
        <w:rPr>
          <w:rFonts w:eastAsia="Calibri"/>
          <w:snapToGrid w:val="0"/>
          <w:lang w:eastAsia="en-US"/>
        </w:rPr>
        <w:t xml:space="preserve"> Committee notes that </w:t>
      </w:r>
      <w:r w:rsidRPr="00B96418">
        <w:rPr>
          <w:rFonts w:eastAsia="Calibri"/>
          <w:i/>
          <w:iCs/>
          <w:snapToGrid w:val="0"/>
          <w:lang w:eastAsia="en-US"/>
        </w:rPr>
        <w:t>SMB Norge</w:t>
      </w:r>
      <w:r w:rsidRPr="00926A56">
        <w:rPr>
          <w:rFonts w:eastAsia="Calibri"/>
          <w:snapToGrid w:val="0"/>
          <w:lang w:eastAsia="en-US"/>
        </w:rPr>
        <w:t xml:space="preserve"> </w:t>
      </w:r>
      <w:r w:rsidRPr="004F03BE" w:rsidR="004F03BE">
        <w:rPr>
          <w:rFonts w:eastAsia="Calibri"/>
          <w:snapToGrid w:val="0"/>
          <w:lang w:val="en-US" w:eastAsia="en-US"/>
        </w:rPr>
        <w:t>represents approximately 5</w:t>
      </w:r>
      <w:r w:rsidR="004315C8">
        <w:rPr>
          <w:rFonts w:eastAsia="Calibri"/>
          <w:snapToGrid w:val="0"/>
          <w:lang w:val="en-US" w:eastAsia="en-US"/>
        </w:rPr>
        <w:t>,</w:t>
      </w:r>
      <w:r w:rsidRPr="004F03BE" w:rsidR="004F03BE">
        <w:rPr>
          <w:rFonts w:eastAsia="Calibri"/>
          <w:snapToGrid w:val="0"/>
          <w:lang w:val="en-US" w:eastAsia="en-US"/>
        </w:rPr>
        <w:t>273 small and medium</w:t>
      </w:r>
      <w:r w:rsidR="004315C8">
        <w:rPr>
          <w:rFonts w:eastAsia="Calibri"/>
          <w:snapToGrid w:val="0"/>
          <w:lang w:val="en-US" w:eastAsia="en-US"/>
        </w:rPr>
        <w:t>-</w:t>
      </w:r>
      <w:r w:rsidRPr="004F03BE" w:rsidR="004F03BE">
        <w:rPr>
          <w:rFonts w:eastAsia="Calibri"/>
          <w:snapToGrid w:val="0"/>
          <w:lang w:val="en-US" w:eastAsia="en-US"/>
        </w:rPr>
        <w:t>sized businesses</w:t>
      </w:r>
      <w:r w:rsidRPr="00926A56">
        <w:rPr>
          <w:rFonts w:eastAsia="Calibri"/>
          <w:snapToGrid w:val="0"/>
          <w:lang w:eastAsia="en-US"/>
        </w:rPr>
        <w:t xml:space="preserve">. Exercising its activities in Norway, </w:t>
      </w:r>
      <w:r w:rsidRPr="00B96418">
        <w:rPr>
          <w:rFonts w:eastAsia="Calibri"/>
          <w:i/>
          <w:iCs/>
          <w:snapToGrid w:val="0"/>
          <w:lang w:eastAsia="en-US"/>
        </w:rPr>
        <w:t>SMB Norge</w:t>
      </w:r>
      <w:r w:rsidRPr="00926A56">
        <w:rPr>
          <w:rFonts w:eastAsia="Calibri"/>
          <w:snapToGrid w:val="0"/>
          <w:lang w:eastAsia="en-US"/>
        </w:rPr>
        <w:t xml:space="preserve"> is an employers’ organisation within the jurisdiction of this country as required by Article 1 (c) of the Protocol.</w:t>
      </w:r>
      <w:r w:rsidRPr="00173C95">
        <w:rPr>
          <w:rFonts w:eastAsia="Calibri"/>
          <w:snapToGrid w:val="0"/>
          <w:lang w:eastAsia="en-US"/>
        </w:rPr>
        <w:t xml:space="preserve"> Moreover, </w:t>
      </w:r>
      <w:r w:rsidRPr="00B96418">
        <w:rPr>
          <w:rFonts w:eastAsia="Calibri"/>
          <w:i/>
          <w:iCs/>
          <w:snapToGrid w:val="0"/>
          <w:lang w:eastAsia="en-US"/>
        </w:rPr>
        <w:t>SMB Norge</w:t>
      </w:r>
      <w:r w:rsidRPr="00926A56">
        <w:rPr>
          <w:rFonts w:eastAsia="Calibri"/>
          <w:snapToGrid w:val="0"/>
          <w:lang w:eastAsia="en-US"/>
        </w:rPr>
        <w:t xml:space="preserve"> </w:t>
      </w:r>
      <w:r w:rsidRPr="00173C95">
        <w:rPr>
          <w:rFonts w:eastAsia="Calibri"/>
          <w:snapToGrid w:val="0"/>
          <w:lang w:eastAsia="en-US"/>
        </w:rPr>
        <w:t>is</w:t>
      </w:r>
      <w:r w:rsidRPr="00926A56">
        <w:rPr>
          <w:rFonts w:eastAsia="Calibri"/>
          <w:snapToGrid w:val="0"/>
          <w:lang w:eastAsia="en-US"/>
        </w:rPr>
        <w:t xml:space="preserve"> recognized by the authorities as an independent organisation.</w:t>
      </w:r>
    </w:p>
    <w:p w:rsidRPr="00926A56" w:rsidR="00173C95" w:rsidP="00300767" w:rsidRDefault="00173C95" w14:paraId="610110D4" w14:textId="00EF85A3">
      <w:pPr>
        <w:pStyle w:val="Complaint"/>
        <w:numPr>
          <w:ilvl w:val="0"/>
          <w:numId w:val="0"/>
        </w:numPr>
        <w:tabs>
          <w:tab w:val="num" w:pos="0"/>
          <w:tab w:val="left" w:pos="709"/>
        </w:tabs>
        <w:rPr>
          <w:color w:val="000000" w:themeColor="text1"/>
        </w:rPr>
      </w:pPr>
    </w:p>
    <w:p w:rsidRPr="00F46DD0" w:rsidR="00F46DD0" w:rsidP="00300767" w:rsidRDefault="00CA18BD" w14:paraId="3BE5EC15" w14:textId="5B650A04">
      <w:pPr>
        <w:pStyle w:val="Complaint"/>
        <w:numPr>
          <w:ilvl w:val="0"/>
          <w:numId w:val="3"/>
        </w:numPr>
        <w:tabs>
          <w:tab w:val="clear" w:pos="644"/>
          <w:tab w:val="num" w:pos="0"/>
          <w:tab w:val="num" w:pos="709"/>
        </w:tabs>
        <w:ind w:left="0" w:firstLine="0"/>
        <w:rPr>
          <w:lang w:eastAsia="en-US"/>
        </w:rPr>
      </w:pPr>
      <w:r w:rsidRPr="00926A56">
        <w:rPr>
          <w:color w:val="000000" w:themeColor="text1"/>
        </w:rPr>
        <w:t>The</w:t>
      </w:r>
      <w:r w:rsidRPr="00926A56">
        <w:rPr>
          <w:snapToGrid w:val="0"/>
          <w:lang w:eastAsia="en-US"/>
        </w:rPr>
        <w:t xml:space="preserve"> Committee has already considered that </w:t>
      </w:r>
      <w:r w:rsidRPr="00B96418">
        <w:rPr>
          <w:i/>
          <w:iCs/>
          <w:snapToGrid w:val="0"/>
          <w:lang w:eastAsia="en-US"/>
        </w:rPr>
        <w:t>SMB Norge</w:t>
      </w:r>
      <w:r w:rsidRPr="00926A56">
        <w:rPr>
          <w:snapToGrid w:val="0"/>
          <w:lang w:eastAsia="en-US"/>
        </w:rPr>
        <w:t xml:space="preserve">, formerly named </w:t>
      </w:r>
      <w:proofErr w:type="spellStart"/>
      <w:r w:rsidRPr="00926A56">
        <w:rPr>
          <w:i/>
          <w:iCs/>
          <w:snapToGrid w:val="0"/>
          <w:lang w:eastAsia="en-US"/>
        </w:rPr>
        <w:t>Bedriftsforbundet</w:t>
      </w:r>
      <w:proofErr w:type="spellEnd"/>
      <w:r w:rsidRPr="00926A56" w:rsidR="00926A56">
        <w:rPr>
          <w:i/>
          <w:iCs/>
          <w:snapToGrid w:val="0"/>
          <w:lang w:eastAsia="en-US"/>
        </w:rPr>
        <w:t>,</w:t>
      </w:r>
      <w:r w:rsidRPr="00926A56">
        <w:rPr>
          <w:snapToGrid w:val="0"/>
          <w:lang w:eastAsia="en-US"/>
        </w:rPr>
        <w:t xml:space="preserve"> is </w:t>
      </w:r>
      <w:r w:rsidRPr="00754480">
        <w:rPr>
          <w:snapToGrid w:val="0"/>
          <w:lang w:eastAsia="en-US"/>
        </w:rPr>
        <w:t>a representative employers’ organisation for the</w:t>
      </w:r>
      <w:r w:rsidRPr="00926A56">
        <w:rPr>
          <w:snapToGrid w:val="0"/>
          <w:lang w:eastAsia="en-US"/>
        </w:rPr>
        <w:t xml:space="preserve"> purposes of the collective complaints procedure</w:t>
      </w:r>
      <w:r w:rsidRPr="00926A56" w:rsidR="00926A56">
        <w:rPr>
          <w:snapToGrid w:val="0"/>
          <w:lang w:eastAsia="en-US"/>
        </w:rPr>
        <w:t xml:space="preserve">, </w:t>
      </w:r>
      <w:r w:rsidRPr="00926A56">
        <w:rPr>
          <w:snapToGrid w:val="0"/>
          <w:lang w:eastAsia="en-US"/>
        </w:rPr>
        <w:t>(</w:t>
      </w:r>
      <w:proofErr w:type="spellStart"/>
      <w:r w:rsidRPr="00926A56">
        <w:rPr>
          <w:i/>
          <w:iCs/>
          <w:snapToGrid w:val="0"/>
          <w:lang w:eastAsia="en-US"/>
        </w:rPr>
        <w:t>Bedriftsforbundet</w:t>
      </w:r>
      <w:proofErr w:type="spellEnd"/>
      <w:r w:rsidRPr="00926A56">
        <w:rPr>
          <w:i/>
          <w:iCs/>
          <w:snapToGrid w:val="0"/>
          <w:lang w:eastAsia="en-US"/>
        </w:rPr>
        <w:t xml:space="preserve"> </w:t>
      </w:r>
      <w:r w:rsidRPr="00926A56">
        <w:rPr>
          <w:snapToGrid w:val="0"/>
          <w:lang w:eastAsia="en-US"/>
        </w:rPr>
        <w:t>v. Norway, Complaint No.</w:t>
      </w:r>
      <w:r w:rsidR="006067BA">
        <w:rPr>
          <w:snapToGrid w:val="0"/>
          <w:lang w:eastAsia="en-US"/>
        </w:rPr>
        <w:t> </w:t>
      </w:r>
      <w:r w:rsidRPr="00926A56">
        <w:rPr>
          <w:snapToGrid w:val="0"/>
          <w:lang w:eastAsia="en-US"/>
        </w:rPr>
        <w:t>103/2013, decision on admissibility of 14 May 2014, §18).</w:t>
      </w:r>
      <w:r w:rsidRPr="00926A56">
        <w:rPr>
          <w:color w:val="000000"/>
          <w:shd w:val="clear" w:color="auto" w:fill="FFFFFF"/>
        </w:rPr>
        <w:t xml:space="preserve"> </w:t>
      </w:r>
      <w:r w:rsidRPr="00926A56" w:rsidR="00926A56">
        <w:rPr>
          <w:color w:val="000000"/>
          <w:shd w:val="clear" w:color="auto" w:fill="FFFFFF"/>
        </w:rPr>
        <w:t xml:space="preserve">The organisation changed its name from </w:t>
      </w:r>
      <w:proofErr w:type="spellStart"/>
      <w:r w:rsidRPr="00926A56" w:rsidR="00926A56">
        <w:rPr>
          <w:i/>
          <w:iCs/>
          <w:color w:val="000000"/>
          <w:shd w:val="clear" w:color="auto" w:fill="FFFFFF"/>
        </w:rPr>
        <w:t>Bedriftsforbundet</w:t>
      </w:r>
      <w:proofErr w:type="spellEnd"/>
      <w:r w:rsidRPr="00926A56" w:rsidR="00926A56">
        <w:rPr>
          <w:color w:val="000000"/>
          <w:shd w:val="clear" w:color="auto" w:fill="FFFFFF"/>
        </w:rPr>
        <w:t xml:space="preserve"> to </w:t>
      </w:r>
      <w:r w:rsidRPr="00EF19AB" w:rsidR="00926A56">
        <w:rPr>
          <w:i/>
          <w:iCs/>
          <w:color w:val="000000"/>
          <w:shd w:val="clear" w:color="auto" w:fill="FFFFFF"/>
        </w:rPr>
        <w:t>SMB Norge</w:t>
      </w:r>
      <w:r w:rsidRPr="00926A56" w:rsidR="00926A56">
        <w:rPr>
          <w:color w:val="000000"/>
          <w:shd w:val="clear" w:color="auto" w:fill="FFFFFF"/>
        </w:rPr>
        <w:t xml:space="preserve"> on 11 July 2019. The Committee maintains its position in this respect</w:t>
      </w:r>
      <w:r w:rsidR="004315C8">
        <w:rPr>
          <w:color w:val="000000"/>
          <w:shd w:val="clear" w:color="auto" w:fill="FFFFFF"/>
        </w:rPr>
        <w:t>,</w:t>
      </w:r>
      <w:r w:rsidRPr="00926A56" w:rsidR="00926A56">
        <w:rPr>
          <w:color w:val="000000"/>
          <w:shd w:val="clear" w:color="auto" w:fill="FFFFFF"/>
        </w:rPr>
        <w:t xml:space="preserve"> </w:t>
      </w:r>
      <w:r w:rsidRPr="00926A56">
        <w:rPr>
          <w:lang w:eastAsia="en-US"/>
        </w:rPr>
        <w:t>also not</w:t>
      </w:r>
      <w:r w:rsidR="004315C8">
        <w:rPr>
          <w:lang w:eastAsia="en-US"/>
        </w:rPr>
        <w:t xml:space="preserve">ing </w:t>
      </w:r>
      <w:r w:rsidRPr="00926A56">
        <w:rPr>
          <w:lang w:eastAsia="en-US"/>
        </w:rPr>
        <w:t>that the Government</w:t>
      </w:r>
      <w:r w:rsidR="004315C8">
        <w:rPr>
          <w:lang w:eastAsia="en-US"/>
        </w:rPr>
        <w:t xml:space="preserve"> considers </w:t>
      </w:r>
      <w:r w:rsidRPr="00B96418" w:rsidR="004315C8">
        <w:rPr>
          <w:i/>
          <w:iCs/>
          <w:lang w:eastAsia="en-US"/>
        </w:rPr>
        <w:t>SMB Norge</w:t>
      </w:r>
      <w:r w:rsidR="004315C8">
        <w:rPr>
          <w:lang w:eastAsia="en-US"/>
        </w:rPr>
        <w:t xml:space="preserve"> to be a representative organisation</w:t>
      </w:r>
      <w:r w:rsidRPr="00926A56">
        <w:rPr>
          <w:lang w:eastAsia="en-US"/>
        </w:rPr>
        <w:t>.</w:t>
      </w:r>
    </w:p>
    <w:p w:rsidRPr="00926A56" w:rsidR="00754480" w:rsidP="00300767" w:rsidRDefault="00754480" w14:paraId="0D46BFFA" w14:textId="6E3F9CF4">
      <w:pPr>
        <w:pStyle w:val="Complaint"/>
        <w:numPr>
          <w:ilvl w:val="0"/>
          <w:numId w:val="0"/>
        </w:numPr>
        <w:tabs>
          <w:tab w:val="num" w:pos="0"/>
          <w:tab w:val="left" w:pos="709"/>
        </w:tabs>
        <w:rPr>
          <w:color w:val="000000" w:themeColor="text1"/>
        </w:rPr>
      </w:pPr>
    </w:p>
    <w:p w:rsidRPr="00926A56" w:rsidR="007561A9" w:rsidP="00300767" w:rsidRDefault="00926A56" w14:paraId="1BE81761" w14:textId="0054D299">
      <w:pPr>
        <w:pStyle w:val="Complaint"/>
        <w:numPr>
          <w:ilvl w:val="0"/>
          <w:numId w:val="3"/>
        </w:numPr>
        <w:tabs>
          <w:tab w:val="clear" w:pos="644"/>
          <w:tab w:val="num" w:pos="0"/>
          <w:tab w:val="num" w:pos="709"/>
        </w:tabs>
        <w:ind w:left="0" w:firstLine="0"/>
      </w:pPr>
      <w:r w:rsidRPr="00926A56">
        <w:t>T</w:t>
      </w:r>
      <w:r w:rsidRPr="00926A56" w:rsidR="001B26DB">
        <w:t xml:space="preserve">he </w:t>
      </w:r>
      <w:r w:rsidRPr="00926A56" w:rsidR="00A7040B">
        <w:t xml:space="preserve">Committee </w:t>
      </w:r>
      <w:r w:rsidRPr="00926A56">
        <w:t>notes</w:t>
      </w:r>
      <w:r w:rsidRPr="00926A56" w:rsidR="00A7040B">
        <w:t xml:space="preserve"> that the complaint submitted on behalf of </w:t>
      </w:r>
      <w:bookmarkStart w:name="_Hlk80793463" w:id="9"/>
      <w:r w:rsidRPr="00B96418" w:rsidR="00A7040B">
        <w:rPr>
          <w:i/>
          <w:iCs/>
        </w:rPr>
        <w:t>SMB Norge</w:t>
      </w:r>
      <w:r w:rsidRPr="00926A56" w:rsidR="00A7040B">
        <w:t xml:space="preserve"> </w:t>
      </w:r>
      <w:bookmarkEnd w:id="9"/>
      <w:r w:rsidRPr="00926A56" w:rsidR="00A7040B">
        <w:t xml:space="preserve">is signed by Attorney Nicolay Skarning, </w:t>
      </w:r>
      <w:r w:rsidRPr="00EF19AB" w:rsidR="00EF19AB">
        <w:rPr>
          <w:lang w:val="en-US"/>
        </w:rPr>
        <w:t xml:space="preserve">Partner at </w:t>
      </w:r>
      <w:proofErr w:type="spellStart"/>
      <w:r w:rsidRPr="00880F28" w:rsidR="00EF19AB">
        <w:rPr>
          <w:i/>
          <w:iCs/>
          <w:lang w:val="en-US"/>
        </w:rPr>
        <w:t>Kvale</w:t>
      </w:r>
      <w:proofErr w:type="spellEnd"/>
      <w:r w:rsidRPr="00880F28" w:rsidR="00EF19AB">
        <w:rPr>
          <w:i/>
          <w:iCs/>
          <w:lang w:val="en-US"/>
        </w:rPr>
        <w:t xml:space="preserve"> </w:t>
      </w:r>
      <w:proofErr w:type="spellStart"/>
      <w:r w:rsidRPr="00880F28" w:rsidR="00EF19AB">
        <w:rPr>
          <w:i/>
          <w:iCs/>
          <w:lang w:val="en-US"/>
        </w:rPr>
        <w:t>Advokatfirma</w:t>
      </w:r>
      <w:proofErr w:type="spellEnd"/>
      <w:r w:rsidRPr="00EF19AB" w:rsidR="00EF19AB">
        <w:rPr>
          <w:lang w:val="en-US"/>
        </w:rPr>
        <w:t>, Oslo,</w:t>
      </w:r>
      <w:r w:rsidR="00EF19AB">
        <w:rPr>
          <w:lang w:val="en-US"/>
        </w:rPr>
        <w:t xml:space="preserve"> </w:t>
      </w:r>
      <w:r w:rsidRPr="00926A56" w:rsidR="00A7040B">
        <w:t xml:space="preserve">entitled to represent the organisation in respect of this complaint, as established by the authorisation signed by </w:t>
      </w:r>
      <w:bookmarkStart w:name="_Hlk80793646" w:id="10"/>
      <w:r w:rsidRPr="00926A56" w:rsidR="00A7040B">
        <w:t xml:space="preserve">Ove </w:t>
      </w:r>
      <w:proofErr w:type="spellStart"/>
      <w:r w:rsidRPr="00926A56" w:rsidR="00A7040B">
        <w:t>Bjørn</w:t>
      </w:r>
      <w:proofErr w:type="spellEnd"/>
      <w:r w:rsidRPr="00926A56" w:rsidR="00A7040B">
        <w:t xml:space="preserve"> Olsen, </w:t>
      </w:r>
      <w:bookmarkEnd w:id="10"/>
      <w:r w:rsidRPr="00926A56" w:rsidR="00173C95">
        <w:t>Chairman</w:t>
      </w:r>
      <w:r w:rsidRPr="00926A56" w:rsidR="00A7040B">
        <w:t xml:space="preserve"> of </w:t>
      </w:r>
      <w:r w:rsidRPr="00926A56" w:rsidR="00464E65">
        <w:t xml:space="preserve">the board of </w:t>
      </w:r>
      <w:r w:rsidRPr="00B96418" w:rsidR="00A7040B">
        <w:rPr>
          <w:i/>
          <w:iCs/>
        </w:rPr>
        <w:t>SMB Norge</w:t>
      </w:r>
      <w:r w:rsidRPr="00926A56" w:rsidR="00A7040B">
        <w:t xml:space="preserve">, who, according to Section 14 of its Statutes, is entitled to issue a power of attorney on behalf of the </w:t>
      </w:r>
      <w:r w:rsidRPr="00926A56">
        <w:t>organisation</w:t>
      </w:r>
      <w:r w:rsidRPr="00926A56" w:rsidR="00A7040B">
        <w:t>. The Committee therefore considers that the complaint complies with Rule 23.</w:t>
      </w:r>
    </w:p>
    <w:p w:rsidRPr="00926A56" w:rsidR="00173C95" w:rsidP="00300767" w:rsidRDefault="00173C95" w14:paraId="39211933" w14:textId="09033E0E">
      <w:pPr>
        <w:tabs>
          <w:tab w:val="left" w:pos="709"/>
        </w:tabs>
        <w:rPr>
          <w:color w:val="000000" w:themeColor="text1"/>
          <w:sz w:val="24"/>
          <w:lang w:val="en-GB"/>
        </w:rPr>
      </w:pPr>
    </w:p>
    <w:p w:rsidRPr="00926A56" w:rsidR="00926A56" w:rsidP="00300767" w:rsidRDefault="00926A56" w14:paraId="5B52F909" w14:textId="16D1565D">
      <w:pPr>
        <w:pStyle w:val="Complaint"/>
        <w:numPr>
          <w:ilvl w:val="0"/>
          <w:numId w:val="3"/>
        </w:numPr>
        <w:tabs>
          <w:tab w:val="clear" w:pos="644"/>
          <w:tab w:val="num" w:pos="0"/>
          <w:tab w:val="num" w:pos="709"/>
        </w:tabs>
        <w:ind w:left="0" w:firstLine="0"/>
        <w:rPr>
          <w:snapToGrid w:val="0"/>
          <w:color w:val="000000"/>
          <w:lang w:eastAsia="en-US"/>
        </w:rPr>
      </w:pPr>
      <w:r w:rsidRPr="00926A56">
        <w:t>The</w:t>
      </w:r>
      <w:r w:rsidRPr="00926A56">
        <w:rPr>
          <w:snapToGrid w:val="0"/>
          <w:color w:val="000000"/>
          <w:lang w:eastAsia="en-US"/>
        </w:rPr>
        <w:t xml:space="preserve"> Committee notes that the grounds of the complaint are indicated, detailing in what respect </w:t>
      </w:r>
      <w:bookmarkStart w:name="_Hlk80793923" w:id="11"/>
      <w:r w:rsidRPr="00B96418">
        <w:rPr>
          <w:i/>
          <w:iCs/>
          <w:snapToGrid w:val="0"/>
          <w:color w:val="000000"/>
          <w:lang w:eastAsia="en-US"/>
        </w:rPr>
        <w:t>SMB Norge</w:t>
      </w:r>
      <w:r w:rsidRPr="00926A56">
        <w:rPr>
          <w:snapToGrid w:val="0"/>
          <w:color w:val="000000"/>
          <w:lang w:eastAsia="en-US"/>
        </w:rPr>
        <w:t xml:space="preserve"> </w:t>
      </w:r>
      <w:bookmarkEnd w:id="11"/>
      <w:r w:rsidRPr="00926A56">
        <w:rPr>
          <w:snapToGrid w:val="0"/>
          <w:color w:val="000000"/>
          <w:lang w:eastAsia="en-US"/>
        </w:rPr>
        <w:t>considers that Norway has not ensured the satisfactory application of the Charter. On this basis, the Committee considers that the complaint fulfils the requirements set out in Article 4 of the Protocol</w:t>
      </w:r>
    </w:p>
    <w:p w:rsidRPr="00926A56" w:rsidR="00926A56" w:rsidP="00300767" w:rsidRDefault="00926A56" w14:paraId="5C704D51" w14:textId="77777777">
      <w:pPr>
        <w:tabs>
          <w:tab w:val="left" w:pos="709"/>
        </w:tabs>
        <w:rPr>
          <w:color w:val="000000" w:themeColor="text1"/>
          <w:sz w:val="24"/>
          <w:lang w:val="en-GB"/>
        </w:rPr>
      </w:pPr>
    </w:p>
    <w:p w:rsidRPr="00926A56" w:rsidR="00EF0C38" w:rsidP="00300767" w:rsidRDefault="00EF0C38" w14:paraId="5EBE1D44" w14:textId="0C1C996C">
      <w:pPr>
        <w:pStyle w:val="Complaint"/>
        <w:numPr>
          <w:ilvl w:val="0"/>
          <w:numId w:val="3"/>
        </w:numPr>
        <w:tabs>
          <w:tab w:val="num" w:pos="0"/>
          <w:tab w:val="left" w:pos="709"/>
        </w:tabs>
        <w:ind w:left="0" w:firstLine="0"/>
      </w:pPr>
      <w:r w:rsidRPr="00926A56">
        <w:t xml:space="preserve">For these reasons, the Committee, on the basis of the report presented by </w:t>
      </w:r>
      <w:bookmarkStart w:name="_Hlk80794000" w:id="12"/>
      <w:r w:rsidRPr="00926A56" w:rsidR="00464E65">
        <w:rPr>
          <w:bCs/>
        </w:rPr>
        <w:t xml:space="preserve">Karin </w:t>
      </w:r>
      <w:proofErr w:type="spellStart"/>
      <w:r w:rsidRPr="00926A56" w:rsidR="00464E65">
        <w:rPr>
          <w:bCs/>
        </w:rPr>
        <w:t>Møhl</w:t>
      </w:r>
      <w:proofErr w:type="spellEnd"/>
      <w:r w:rsidRPr="00926A56" w:rsidR="00464E65">
        <w:rPr>
          <w:bCs/>
        </w:rPr>
        <w:t xml:space="preserve"> LARSEN</w:t>
      </w:r>
      <w:bookmarkEnd w:id="12"/>
      <w:r w:rsidRPr="00926A56">
        <w:t>, and without prejudice to its decision on the merits of the complaint,</w:t>
      </w:r>
    </w:p>
    <w:p w:rsidRPr="00926A56" w:rsidR="00EF0C38" w:rsidP="00300767" w:rsidRDefault="00EF0C38" w14:paraId="632E5C59" w14:textId="7DAD9832">
      <w:pPr>
        <w:pStyle w:val="ListParagraph"/>
        <w:tabs>
          <w:tab w:val="left" w:pos="709"/>
        </w:tabs>
        <w:ind w:left="0"/>
        <w:rPr>
          <w:sz w:val="24"/>
          <w:lang w:val="en-GB"/>
        </w:rPr>
      </w:pPr>
    </w:p>
    <w:p w:rsidRPr="00926A56" w:rsidR="00A54CD0" w:rsidP="00DE6A1C" w:rsidRDefault="00A54CD0" w14:paraId="07B4B65F" w14:textId="77777777">
      <w:pPr>
        <w:pStyle w:val="ListParagraph"/>
        <w:ind w:left="0"/>
        <w:rPr>
          <w:sz w:val="24"/>
          <w:lang w:val="en-GB"/>
        </w:rPr>
      </w:pPr>
    </w:p>
    <w:p w:rsidRPr="00926A56" w:rsidR="007267BB" w:rsidP="00CC30EF" w:rsidRDefault="00CC30EF" w14:paraId="1576D3DB" w14:textId="77777777">
      <w:pPr>
        <w:suppressAutoHyphens w:val="0"/>
        <w:jc w:val="both"/>
        <w:rPr>
          <w:rFonts w:cs="Arial"/>
          <w:b/>
          <w:color w:val="000000" w:themeColor="text1"/>
          <w:sz w:val="24"/>
          <w:lang w:val="en-GB" w:eastAsia="en-US"/>
        </w:rPr>
      </w:pPr>
      <w:r w:rsidRPr="00926A56">
        <w:rPr>
          <w:rFonts w:cs="Arial"/>
          <w:b/>
          <w:color w:val="000000" w:themeColor="text1"/>
          <w:sz w:val="24"/>
          <w:lang w:val="en-GB" w:eastAsia="en-US"/>
        </w:rPr>
        <w:t>DECLARES THE COMPLAINT ADMISSIBLE</w:t>
      </w:r>
    </w:p>
    <w:p w:rsidRPr="00926A56" w:rsidR="007267BB" w:rsidP="00CC30EF" w:rsidRDefault="007267BB" w14:paraId="3FACCCD1" w14:textId="77777777">
      <w:pPr>
        <w:suppressAutoHyphens w:val="0"/>
        <w:jc w:val="both"/>
        <w:rPr>
          <w:rFonts w:cs="Arial"/>
          <w:b/>
          <w:color w:val="000000" w:themeColor="text1"/>
          <w:sz w:val="24"/>
          <w:lang w:val="en-GB" w:eastAsia="en-US"/>
        </w:rPr>
      </w:pPr>
      <w:bookmarkStart w:name="_Hlk80619641" w:id="13"/>
    </w:p>
    <w:bookmarkEnd w:id="13"/>
    <w:p w:rsidRPr="00926A56" w:rsidR="00EF0C38" w:rsidP="00FD18EA" w:rsidRDefault="00A50FCE" w14:paraId="37D16F9F" w14:textId="543B0A9E">
      <w:pPr>
        <w:pStyle w:val="Complaint"/>
        <w:numPr>
          <w:ilvl w:val="0"/>
          <w:numId w:val="0"/>
        </w:numPr>
        <w:tabs>
          <w:tab w:val="left" w:pos="709"/>
        </w:tabs>
        <w:rPr>
          <w:color w:val="000000"/>
          <w:shd w:val="clear" w:color="auto" w:fill="FFFFFF"/>
        </w:rPr>
      </w:pPr>
      <w:r w:rsidRPr="00926A56">
        <w:t xml:space="preserve">In application of </w:t>
      </w:r>
      <w:r w:rsidRPr="00926A56" w:rsidR="00FD18EA">
        <w:t>Article 7</w:t>
      </w:r>
      <w:r w:rsidRPr="00926A56" w:rsidR="00FD18EA">
        <w:rPr>
          <w:color w:val="000000"/>
          <w:shd w:val="clear" w:color="auto" w:fill="FFFFFF"/>
        </w:rPr>
        <w:t>§1 of the Protocol, requests the Executive Secretary to notify the complainant organisation and the Respondent State of the present decision, to transmit it to the parties to the Protocol and the States having submitted a declaration pursuant to Article D paragraph 2 of the Charter, and to publish it on the Council of Europe´s Internet site.</w:t>
      </w:r>
    </w:p>
    <w:p w:rsidRPr="00926A56" w:rsidR="00FD18EA" w:rsidP="00FD18EA" w:rsidRDefault="00FD18EA" w14:paraId="11C38469" w14:textId="14BB78D4">
      <w:pPr>
        <w:pStyle w:val="Complaint"/>
        <w:numPr>
          <w:ilvl w:val="0"/>
          <w:numId w:val="0"/>
        </w:numPr>
        <w:tabs>
          <w:tab w:val="left" w:pos="709"/>
        </w:tabs>
        <w:rPr>
          <w:color w:val="000000"/>
          <w:shd w:val="clear" w:color="auto" w:fill="FFFFFF"/>
        </w:rPr>
      </w:pPr>
    </w:p>
    <w:p w:rsidRPr="00926A56" w:rsidR="00FD18EA" w:rsidP="00FD18EA" w:rsidRDefault="00FD18EA" w14:paraId="771717D5" w14:textId="78133CCA">
      <w:pPr>
        <w:pStyle w:val="Complaint"/>
        <w:numPr>
          <w:ilvl w:val="0"/>
          <w:numId w:val="0"/>
        </w:numPr>
        <w:tabs>
          <w:tab w:val="left" w:pos="709"/>
        </w:tabs>
        <w:rPr>
          <w:color w:val="000000"/>
          <w:shd w:val="clear" w:color="auto" w:fill="FFFFFF"/>
        </w:rPr>
      </w:pPr>
      <w:r w:rsidRPr="00926A56">
        <w:rPr>
          <w:color w:val="000000"/>
          <w:shd w:val="clear" w:color="auto" w:fill="FFFFFF"/>
        </w:rPr>
        <w:lastRenderedPageBreak/>
        <w:t xml:space="preserve">Invites the Government to make written submissions on the merits of the complaint by </w:t>
      </w:r>
      <w:r w:rsidRPr="00926A56" w:rsidR="004100AF">
        <w:rPr>
          <w:bCs/>
          <w:color w:val="000000"/>
          <w:shd w:val="clear" w:color="auto" w:fill="FFFFFF"/>
        </w:rPr>
        <w:t>29 October</w:t>
      </w:r>
      <w:r w:rsidRPr="00926A56" w:rsidR="008061DA">
        <w:rPr>
          <w:color w:val="000000"/>
          <w:shd w:val="clear" w:color="auto" w:fill="FFFFFF"/>
        </w:rPr>
        <w:t xml:space="preserve"> 2021</w:t>
      </w:r>
      <w:r w:rsidRPr="00926A56">
        <w:rPr>
          <w:color w:val="000000"/>
          <w:shd w:val="clear" w:color="auto" w:fill="FFFFFF"/>
        </w:rPr>
        <w:t>.</w:t>
      </w:r>
    </w:p>
    <w:p w:rsidRPr="00926A56" w:rsidR="003C1EA0" w:rsidP="00FD18EA" w:rsidRDefault="003C1EA0" w14:paraId="7AC33F50" w14:textId="2F60EA02">
      <w:pPr>
        <w:pStyle w:val="Complaint"/>
        <w:numPr>
          <w:ilvl w:val="0"/>
          <w:numId w:val="0"/>
        </w:numPr>
        <w:tabs>
          <w:tab w:val="left" w:pos="709"/>
        </w:tabs>
        <w:rPr>
          <w:color w:val="000000"/>
          <w:shd w:val="clear" w:color="auto" w:fill="FFFFFF"/>
        </w:rPr>
      </w:pPr>
    </w:p>
    <w:p w:rsidRPr="00926A56" w:rsidR="003C1EA0" w:rsidP="00FD18EA" w:rsidRDefault="003C1EA0" w14:paraId="33FE11A3" w14:textId="28900E06">
      <w:pPr>
        <w:pStyle w:val="Complaint"/>
        <w:numPr>
          <w:ilvl w:val="0"/>
          <w:numId w:val="0"/>
        </w:numPr>
        <w:tabs>
          <w:tab w:val="left" w:pos="709"/>
        </w:tabs>
        <w:rPr>
          <w:color w:val="000000"/>
          <w:shd w:val="clear" w:color="auto" w:fill="FFFFFF"/>
        </w:rPr>
      </w:pPr>
      <w:r w:rsidRPr="00926A56">
        <w:rPr>
          <w:color w:val="000000"/>
          <w:shd w:val="clear" w:color="auto" w:fill="FFFFFF"/>
        </w:rPr>
        <w:t xml:space="preserve">Invites </w:t>
      </w:r>
      <w:r w:rsidRPr="00B96418" w:rsidR="00464E65">
        <w:rPr>
          <w:i/>
          <w:iCs/>
          <w:color w:val="000000"/>
          <w:shd w:val="clear" w:color="auto" w:fill="FFFFFF"/>
        </w:rPr>
        <w:t>SMB Norge</w:t>
      </w:r>
      <w:r w:rsidRPr="00926A56" w:rsidR="00464E65">
        <w:rPr>
          <w:color w:val="000000"/>
          <w:shd w:val="clear" w:color="auto" w:fill="FFFFFF"/>
        </w:rPr>
        <w:t xml:space="preserve"> </w:t>
      </w:r>
      <w:r w:rsidRPr="00926A56">
        <w:rPr>
          <w:color w:val="000000"/>
          <w:shd w:val="clear" w:color="auto" w:fill="FFFFFF"/>
        </w:rPr>
        <w:t>to submit a response to the Government’s submissions by a deadline which the Committee shall determine</w:t>
      </w:r>
      <w:r w:rsidRPr="00926A56" w:rsidR="002D49F2">
        <w:rPr>
          <w:color w:val="000000"/>
          <w:shd w:val="clear" w:color="auto" w:fill="FFFFFF"/>
        </w:rPr>
        <w:t>.</w:t>
      </w:r>
    </w:p>
    <w:p w:rsidRPr="00926A56" w:rsidR="002D49F2" w:rsidP="00FD18EA" w:rsidRDefault="002D49F2" w14:paraId="6CF658F7" w14:textId="41BFFD6E">
      <w:pPr>
        <w:pStyle w:val="Complaint"/>
        <w:numPr>
          <w:ilvl w:val="0"/>
          <w:numId w:val="0"/>
        </w:numPr>
        <w:tabs>
          <w:tab w:val="left" w:pos="709"/>
        </w:tabs>
        <w:rPr>
          <w:color w:val="000000"/>
          <w:shd w:val="clear" w:color="auto" w:fill="FFFFFF"/>
        </w:rPr>
      </w:pPr>
    </w:p>
    <w:p w:rsidRPr="00926A56" w:rsidR="002D49F2" w:rsidP="00FD18EA" w:rsidRDefault="002D49F2" w14:paraId="7D6A4EFB" w14:textId="501DF252">
      <w:pPr>
        <w:pStyle w:val="Complaint"/>
        <w:numPr>
          <w:ilvl w:val="0"/>
          <w:numId w:val="0"/>
        </w:numPr>
        <w:tabs>
          <w:tab w:val="left" w:pos="709"/>
        </w:tabs>
        <w:rPr>
          <w:color w:val="000000"/>
          <w:shd w:val="clear" w:color="auto" w:fill="FFFFFF"/>
        </w:rPr>
      </w:pPr>
      <w:r w:rsidRPr="00926A56">
        <w:rPr>
          <w:color w:val="000000"/>
          <w:shd w:val="clear" w:color="auto" w:fill="FFFFFF"/>
        </w:rPr>
        <w:t xml:space="preserve">Invites the Parties to the Protocol and the States having submitted a declaration pursuant to Article D paragraph 2 of the Charter to notify by </w:t>
      </w:r>
      <w:bookmarkStart w:name="_Hlk80280893" w:id="14"/>
      <w:r w:rsidRPr="00926A56" w:rsidR="004100AF">
        <w:rPr>
          <w:bCs/>
          <w:color w:val="000000"/>
          <w:shd w:val="clear" w:color="auto" w:fill="FFFFFF"/>
        </w:rPr>
        <w:t xml:space="preserve">29 October </w:t>
      </w:r>
      <w:bookmarkEnd w:id="14"/>
      <w:r w:rsidRPr="00926A56" w:rsidR="008061DA">
        <w:rPr>
          <w:color w:val="000000"/>
          <w:shd w:val="clear" w:color="auto" w:fill="FFFFFF"/>
        </w:rPr>
        <w:t>2021</w:t>
      </w:r>
      <w:r w:rsidRPr="00926A56">
        <w:rPr>
          <w:color w:val="000000"/>
          <w:shd w:val="clear" w:color="auto" w:fill="FFFFFF"/>
        </w:rPr>
        <w:t xml:space="preserve"> any observations they may wish to submit.</w:t>
      </w:r>
    </w:p>
    <w:p w:rsidRPr="000F0711" w:rsidR="008061DA" w:rsidP="00FD18EA" w:rsidRDefault="008061DA" w14:paraId="352D72B0" w14:textId="2B958D00">
      <w:pPr>
        <w:pStyle w:val="Complaint"/>
        <w:numPr>
          <w:ilvl w:val="0"/>
          <w:numId w:val="0"/>
        </w:numPr>
        <w:tabs>
          <w:tab w:val="left" w:pos="709"/>
        </w:tabs>
        <w:rPr>
          <w:color w:val="000000"/>
          <w:shd w:val="clear" w:color="auto" w:fill="FFFFFF"/>
        </w:rPr>
      </w:pPr>
    </w:p>
    <w:p w:rsidRPr="000F0711" w:rsidR="00B07448" w:rsidP="00B07448" w:rsidRDefault="008061DA" w14:paraId="006BFB93" w14:textId="77777777">
      <w:pPr>
        <w:pStyle w:val="s746c8714"/>
        <w:shd w:val="clear" w:color="auto" w:fill="FFFFFF"/>
        <w:spacing w:before="0" w:beforeAutospacing="0" w:after="0" w:afterAutospacing="0"/>
        <w:jc w:val="both"/>
        <w:rPr>
          <w:rFonts w:ascii="Arial" w:hAnsi="Arial" w:cs="Arial"/>
          <w:color w:val="000000"/>
        </w:rPr>
      </w:pPr>
      <w:r w:rsidRPr="000F0711">
        <w:rPr>
          <w:rFonts w:ascii="Arial" w:hAnsi="Arial" w:cs="Arial"/>
          <w:color w:val="000000"/>
          <w:shd w:val="clear" w:color="auto" w:fill="FFFFFF"/>
        </w:rPr>
        <w:t xml:space="preserve">In application of Article </w:t>
      </w:r>
      <w:r w:rsidRPr="000F0711">
        <w:rPr>
          <w:rFonts w:ascii="Arial" w:hAnsi="Arial" w:cs="Arial"/>
          <w:bCs/>
          <w:color w:val="000000" w:themeColor="text1"/>
          <w:lang w:eastAsia="en-US"/>
        </w:rPr>
        <w:t xml:space="preserve">7§2 of the Protocol, invites the international organisations of employers or workers mentioned in Article 27§2 of the European Social Charter to make observations by </w:t>
      </w:r>
      <w:bookmarkStart w:name="_Hlk80280333" w:id="15"/>
      <w:r w:rsidRPr="000F0711" w:rsidR="00A50FCE">
        <w:rPr>
          <w:rFonts w:ascii="Arial" w:hAnsi="Arial" w:cs="Arial"/>
          <w:bCs/>
          <w:color w:val="000000" w:themeColor="text1"/>
          <w:lang w:eastAsia="en-US"/>
        </w:rPr>
        <w:t xml:space="preserve">29 October </w:t>
      </w:r>
      <w:bookmarkEnd w:id="15"/>
      <w:r w:rsidRPr="000F0711">
        <w:rPr>
          <w:rFonts w:ascii="Arial" w:hAnsi="Arial" w:cs="Arial"/>
          <w:bCs/>
          <w:color w:val="000000" w:themeColor="text1"/>
          <w:lang w:eastAsia="en-US"/>
        </w:rPr>
        <w:t>2021.</w:t>
      </w:r>
    </w:p>
    <w:p w:rsidRPr="002C002D" w:rsidR="00B07448" w:rsidP="00B07448" w:rsidRDefault="00B07448" w14:paraId="499EDC17" w14:textId="77777777">
      <w:pPr>
        <w:tabs>
          <w:tab w:val="left" w:pos="6264"/>
        </w:tabs>
        <w:suppressAutoHyphens w:val="0"/>
        <w:jc w:val="both"/>
        <w:rPr>
          <w:rFonts w:cs="Arial"/>
          <w:sz w:val="24"/>
          <w:lang w:val="en-GB" w:eastAsia="en-US"/>
        </w:rPr>
      </w:pPr>
    </w:p>
    <w:tbl>
      <w:tblPr>
        <w:tblW w:w="9322" w:type="dxa"/>
        <w:tblBorders>
          <w:top w:val="nil"/>
          <w:left w:val="nil"/>
          <w:bottom w:val="nil"/>
          <w:right w:val="nil"/>
          <w:insideH w:val="nil"/>
          <w:insideV w:val="nil"/>
        </w:tblBorders>
        <w:tblLayout w:type="fixed"/>
        <w:tblLook w:val="0000" w:firstRow="0" w:lastRow="0" w:firstColumn="0" w:lastColumn="0" w:noHBand="0" w:noVBand="0"/>
      </w:tblPr>
      <w:tblGrid>
        <w:gridCol w:w="2802"/>
        <w:gridCol w:w="3260"/>
        <w:gridCol w:w="3260"/>
      </w:tblGrid>
      <w:tr w:rsidRPr="00627EB4" w:rsidR="00B07448" w:rsidTr="00EE2F37" w14:paraId="144B0383" w14:textId="77777777">
        <w:tc>
          <w:tcPr>
            <w:tcW w:w="2802" w:type="dxa"/>
            <w:tcBorders>
              <w:top w:val="nil"/>
              <w:left w:val="nil"/>
              <w:bottom w:val="nil"/>
              <w:right w:val="nil"/>
            </w:tcBorders>
            <w:shd w:val="clear" w:color="auto" w:fill="FFFFFF"/>
          </w:tcPr>
          <w:p w:rsidRPr="002C002D" w:rsidR="00B07448" w:rsidP="00EE2F37" w:rsidRDefault="00B07448" w14:paraId="6E6E4634" w14:textId="77777777">
            <w:pPr>
              <w:tabs>
                <w:tab w:val="left" w:pos="709"/>
              </w:tabs>
              <w:suppressAutoHyphens w:val="0"/>
              <w:jc w:val="center"/>
              <w:rPr>
                <w:rFonts w:cs="Arial"/>
                <w:noProof/>
                <w:sz w:val="24"/>
                <w:lang w:eastAsia="fr-FR"/>
              </w:rPr>
            </w:pPr>
            <w:r>
              <w:rPr>
                <w:rFonts w:cs="Arial"/>
                <w:noProof/>
                <w:sz w:val="24"/>
                <w:lang w:eastAsia="fr-FR"/>
              </w:rPr>
              <w:drawing>
                <wp:inline distT="0" distB="0" distL="0" distR="0" wp14:anchorId="7C85328A" wp14:editId="1CF0D0EB">
                  <wp:extent cx="1896110" cy="10210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96110" cy="1021080"/>
                          </a:xfrm>
                          <a:prstGeom prst="rect">
                            <a:avLst/>
                          </a:prstGeom>
                          <a:noFill/>
                        </pic:spPr>
                      </pic:pic>
                    </a:graphicData>
                  </a:graphic>
                </wp:inline>
              </w:drawing>
            </w:r>
          </w:p>
        </w:tc>
        <w:tc>
          <w:tcPr>
            <w:tcW w:w="3260" w:type="dxa"/>
            <w:tcBorders>
              <w:top w:val="nil"/>
              <w:left w:val="nil"/>
              <w:bottom w:val="nil"/>
              <w:right w:val="nil"/>
            </w:tcBorders>
            <w:shd w:val="clear" w:color="auto" w:fill="FFFFFF"/>
          </w:tcPr>
          <w:p w:rsidRPr="002C002D" w:rsidR="00B07448" w:rsidP="00EE2F37" w:rsidRDefault="00B07448" w14:paraId="17883B1E" w14:textId="77777777">
            <w:pPr>
              <w:jc w:val="center"/>
              <w:rPr>
                <w:rFonts w:eastAsia="SimSun" w:cs="Arial"/>
                <w:noProof/>
                <w:sz w:val="24"/>
                <w:szCs w:val="22"/>
                <w:lang w:val="en-GB" w:eastAsia="en-US"/>
              </w:rPr>
            </w:pPr>
            <w:r w:rsidRPr="0060337E">
              <w:rPr>
                <w:rFonts w:eastAsia="SimSun" w:cs="Arial"/>
                <w:noProof/>
                <w:sz w:val="24"/>
                <w:szCs w:val="22"/>
                <w:lang w:val="fr-FR" w:eastAsia="fr-FR"/>
              </w:rPr>
              <w:drawing>
                <wp:inline distT="0" distB="0" distL="0" distR="0" wp14:anchorId="5D8B99B7" wp14:editId="4F94F339">
                  <wp:extent cx="1860706" cy="1077561"/>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1860706" cy="1077561"/>
                          </a:xfrm>
                          <a:prstGeom prst="rect">
                            <a:avLst/>
                          </a:prstGeom>
                          <a:noFill/>
                          <a:ln>
                            <a:noFill/>
                          </a:ln>
                        </pic:spPr>
                      </pic:pic>
                    </a:graphicData>
                  </a:graphic>
                </wp:inline>
              </w:drawing>
            </w:r>
          </w:p>
        </w:tc>
        <w:tc>
          <w:tcPr>
            <w:tcW w:w="3260" w:type="dxa"/>
            <w:tcBorders>
              <w:top w:val="nil"/>
              <w:left w:val="nil"/>
              <w:bottom w:val="nil"/>
              <w:right w:val="nil"/>
            </w:tcBorders>
            <w:shd w:val="clear" w:color="auto" w:fill="FFFFFF"/>
          </w:tcPr>
          <w:p w:rsidRPr="002C002D" w:rsidR="00B07448" w:rsidP="00EE2F37" w:rsidRDefault="00B07448" w14:paraId="6050BC0C" w14:textId="77777777">
            <w:pPr>
              <w:jc w:val="center"/>
              <w:rPr>
                <w:rFonts w:eastAsia="SimSun" w:cs="Arial"/>
                <w:noProof/>
                <w:sz w:val="24"/>
                <w:szCs w:val="22"/>
                <w:lang w:val="en-GB" w:eastAsia="en-US"/>
              </w:rPr>
            </w:pPr>
            <w:r w:rsidRPr="0060337E">
              <w:rPr>
                <w:rFonts w:eastAsia="Calibri" w:cs="Arial"/>
                <w:noProof/>
                <w:sz w:val="22"/>
                <w:szCs w:val="22"/>
                <w:lang w:val="fr-FR" w:eastAsia="fr-FR"/>
              </w:rPr>
              <w:drawing>
                <wp:anchor distT="0" distB="0" distL="114300" distR="114300" simplePos="0" relativeHeight="251661312" behindDoc="0" locked="0" layoutInCell="1" allowOverlap="1" wp14:editId="5D8C3D60" wp14:anchorId="2043A135">
                  <wp:simplePos x="0" y="0"/>
                  <wp:positionH relativeFrom="column">
                    <wp:posOffset>107315</wp:posOffset>
                  </wp:positionH>
                  <wp:positionV relativeFrom="paragraph">
                    <wp:posOffset>296545</wp:posOffset>
                  </wp:positionV>
                  <wp:extent cx="1789200" cy="716400"/>
                  <wp:effectExtent l="0" t="0" r="1905" b="762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66113" t="23636" r="6999"/>
                          <a:stretch>
                            <a:fillRect/>
                          </a:stretch>
                        </pic:blipFill>
                        <pic:spPr bwMode="auto">
                          <a:xfrm>
                            <a:off x="0" y="0"/>
                            <a:ext cx="17892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Pr="00627EB4" w:rsidR="00B07448" w:rsidTr="00EE2F37" w14:paraId="247BB1B3" w14:textId="77777777">
        <w:tc>
          <w:tcPr>
            <w:tcW w:w="2802" w:type="dxa"/>
            <w:tcBorders>
              <w:top w:val="nil"/>
              <w:left w:val="nil"/>
              <w:bottom w:val="nil"/>
              <w:right w:val="nil"/>
            </w:tcBorders>
            <w:shd w:val="clear" w:color="auto" w:fill="FFFFFF"/>
          </w:tcPr>
          <w:p w:rsidRPr="002C002D" w:rsidR="00B07448" w:rsidP="00EE2F37" w:rsidRDefault="00B07448" w14:paraId="1CD26254" w14:textId="77777777">
            <w:pPr>
              <w:tabs>
                <w:tab w:val="left" w:pos="709"/>
              </w:tabs>
              <w:suppressAutoHyphens w:val="0"/>
              <w:jc w:val="center"/>
              <w:rPr>
                <w:rFonts w:cs="Arial" w:eastAsiaTheme="minorHAnsi"/>
                <w:noProof/>
                <w:color w:val="000000"/>
                <w:sz w:val="24"/>
                <w:lang w:val="en-GB" w:eastAsia="en-US"/>
              </w:rPr>
            </w:pPr>
            <w:r w:rsidRPr="008F6D0D">
              <w:rPr>
                <w:rFonts w:cs="Arial"/>
                <w:bCs/>
                <w:noProof/>
                <w:sz w:val="24"/>
                <w:lang w:eastAsia="fr-FR"/>
              </w:rPr>
              <w:t>Karin Møhl LARSEN</w:t>
            </w:r>
          </w:p>
          <w:p w:rsidRPr="002C002D" w:rsidR="00B07448" w:rsidP="00EE2F37" w:rsidRDefault="00B07448" w14:paraId="4E12EAA9" w14:textId="77777777">
            <w:pPr>
              <w:jc w:val="center"/>
              <w:rPr>
                <w:rFonts w:eastAsia="SimSun" w:cs="Arial"/>
                <w:noProof/>
                <w:sz w:val="24"/>
                <w:szCs w:val="22"/>
                <w:lang w:val="en-GB" w:eastAsia="en-US"/>
              </w:rPr>
            </w:pPr>
            <w:r w:rsidRPr="002C002D">
              <w:rPr>
                <w:rFonts w:eastAsia="SimSun" w:cs="Arial"/>
                <w:noProof/>
                <w:sz w:val="24"/>
                <w:szCs w:val="22"/>
                <w:lang w:val="en-GB" w:eastAsia="en-US"/>
              </w:rPr>
              <w:t>Rapporteur</w:t>
            </w:r>
          </w:p>
        </w:tc>
        <w:tc>
          <w:tcPr>
            <w:tcW w:w="3260" w:type="dxa"/>
            <w:tcBorders>
              <w:top w:val="nil"/>
              <w:left w:val="nil"/>
              <w:bottom w:val="nil"/>
              <w:right w:val="nil"/>
            </w:tcBorders>
            <w:shd w:val="clear" w:color="auto" w:fill="FFFFFF"/>
          </w:tcPr>
          <w:p w:rsidRPr="00BA6EBF" w:rsidR="00B07448" w:rsidP="00EE2F37" w:rsidRDefault="00B07448" w14:paraId="46C12D6F" w14:textId="77777777">
            <w:pPr>
              <w:jc w:val="center"/>
              <w:rPr>
                <w:rFonts w:eastAsia="SimSun" w:cs="Arial"/>
                <w:noProof/>
                <w:sz w:val="24"/>
                <w:szCs w:val="22"/>
                <w:lang w:val="en-GB" w:eastAsia="en-US"/>
              </w:rPr>
            </w:pPr>
            <w:r w:rsidRPr="00BA6EBF">
              <w:rPr>
                <w:rFonts w:eastAsia="SimSun" w:cs="Arial"/>
                <w:noProof/>
                <w:sz w:val="24"/>
                <w:szCs w:val="22"/>
                <w:lang w:val="en-GB" w:eastAsia="en-US"/>
              </w:rPr>
              <w:t>Karin LUKAS</w:t>
            </w:r>
          </w:p>
          <w:p w:rsidRPr="002C002D" w:rsidR="00B07448" w:rsidP="00EE2F37" w:rsidRDefault="00B07448" w14:paraId="7BF8E592" w14:textId="245D0AAF">
            <w:pPr>
              <w:jc w:val="center"/>
              <w:rPr>
                <w:rFonts w:eastAsia="SimSun" w:cs="Arial"/>
                <w:noProof/>
                <w:sz w:val="24"/>
                <w:szCs w:val="22"/>
                <w:lang w:val="en-GB" w:eastAsia="en-US"/>
              </w:rPr>
            </w:pPr>
            <w:r w:rsidRPr="00B07448">
              <w:rPr>
                <w:rFonts w:eastAsia="SimSun" w:cs="Arial"/>
                <w:noProof/>
                <w:sz w:val="24"/>
                <w:szCs w:val="22"/>
                <w:lang w:val="en-GB" w:eastAsia="en-US"/>
              </w:rPr>
              <w:t>President</w:t>
            </w:r>
          </w:p>
        </w:tc>
        <w:tc>
          <w:tcPr>
            <w:tcW w:w="3260" w:type="dxa"/>
            <w:tcBorders>
              <w:top w:val="nil"/>
              <w:left w:val="nil"/>
              <w:bottom w:val="nil"/>
              <w:right w:val="nil"/>
            </w:tcBorders>
            <w:shd w:val="clear" w:color="auto" w:fill="FFFFFF"/>
          </w:tcPr>
          <w:p w:rsidRPr="002C002D" w:rsidR="00B07448" w:rsidP="00EE2F37" w:rsidRDefault="00B07448" w14:paraId="168C019C" w14:textId="77777777">
            <w:pPr>
              <w:jc w:val="center"/>
              <w:rPr>
                <w:rFonts w:eastAsia="SimSun" w:cs="Arial"/>
                <w:noProof/>
                <w:sz w:val="24"/>
                <w:szCs w:val="22"/>
                <w:lang w:val="en-GB" w:eastAsia="en-US"/>
              </w:rPr>
            </w:pPr>
            <w:r w:rsidRPr="002C002D">
              <w:rPr>
                <w:rFonts w:eastAsia="SimSun" w:cs="Arial"/>
                <w:noProof/>
                <w:sz w:val="24"/>
                <w:szCs w:val="22"/>
                <w:lang w:val="en-GB" w:eastAsia="en-US"/>
              </w:rPr>
              <w:t>Henrik KRISTENSEN</w:t>
            </w:r>
          </w:p>
          <w:p w:rsidRPr="00627EB4" w:rsidR="00B07448" w:rsidP="00EE2F37" w:rsidRDefault="00B07448" w14:paraId="142682FC" w14:textId="0C9FE5E9">
            <w:pPr>
              <w:jc w:val="center"/>
              <w:rPr>
                <w:rFonts w:eastAsia="SimSun" w:cs="Arial"/>
                <w:noProof/>
                <w:sz w:val="24"/>
                <w:szCs w:val="22"/>
                <w:lang w:val="en-GB" w:eastAsia="en-US"/>
              </w:rPr>
            </w:pPr>
            <w:r w:rsidRPr="00B07448">
              <w:rPr>
                <w:rFonts w:eastAsia="SimSun" w:cs="Arial"/>
                <w:noProof/>
                <w:sz w:val="24"/>
                <w:szCs w:val="22"/>
                <w:lang w:val="en-GB" w:eastAsia="en-US"/>
              </w:rPr>
              <w:t>Deputy Executive Secretary</w:t>
            </w:r>
          </w:p>
        </w:tc>
      </w:tr>
    </w:tbl>
    <w:p w:rsidRPr="002B60BF" w:rsidR="00B07448" w:rsidP="00B07448" w:rsidRDefault="00B07448" w14:paraId="385CE3B0" w14:textId="77777777">
      <w:pPr>
        <w:suppressAutoHyphens w:val="0"/>
        <w:ind w:left="720"/>
        <w:jc w:val="both"/>
        <w:rPr>
          <w:rFonts w:cs="Arial"/>
          <w:color w:val="000000" w:themeColor="text1"/>
          <w:sz w:val="24"/>
          <w:lang w:eastAsia="en-US"/>
        </w:rPr>
      </w:pPr>
    </w:p>
    <w:p w:rsidRPr="00926A56" w:rsidR="008061DA" w:rsidP="00FD18EA" w:rsidRDefault="008061DA" w14:paraId="234F0248" w14:textId="5E97B199">
      <w:pPr>
        <w:pStyle w:val="Complaint"/>
        <w:numPr>
          <w:ilvl w:val="0"/>
          <w:numId w:val="0"/>
        </w:numPr>
        <w:tabs>
          <w:tab w:val="left" w:pos="709"/>
        </w:tabs>
        <w:rPr>
          <w:color w:val="000000"/>
          <w:shd w:val="clear" w:color="auto" w:fill="FFFFFF"/>
        </w:rPr>
      </w:pPr>
    </w:p>
    <w:sectPr w:rsidRPr="00926A56" w:rsidR="008061DA" w:rsidSect="00C535F3">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418" w:left="1418" w:header="709" w:footer="709" w:gutter="0"/>
      <w:pgNumType w:fmt="numberInDash"/>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DE8F7" w14:textId="77777777" w:rsidR="006133A7" w:rsidRDefault="006133A7">
      <w:r>
        <w:separator/>
      </w:r>
    </w:p>
  </w:endnote>
  <w:endnote w:type="continuationSeparator" w:id="0">
    <w:p w14:paraId="5BCF2817" w14:textId="77777777" w:rsidR="006133A7" w:rsidRDefault="006133A7">
      <w:r>
        <w:continuationSeparator/>
      </w:r>
    </w:p>
  </w:endnote>
  <w:endnote w:type="continuationNotice" w:id="1">
    <w:p w14:paraId="3B172116" w14:textId="77777777" w:rsidR="006133A7" w:rsidRDefault="006133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04F31" w14:textId="77777777" w:rsidR="007B30AB" w:rsidRDefault="007B3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D3CD" w14:textId="77777777" w:rsidR="007B30AB" w:rsidRDefault="007B30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46997" w14:textId="77777777" w:rsidR="007B30AB" w:rsidRDefault="007B3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14447" w14:textId="77777777" w:rsidR="006133A7" w:rsidRDefault="006133A7">
      <w:r>
        <w:separator/>
      </w:r>
    </w:p>
  </w:footnote>
  <w:footnote w:type="continuationSeparator" w:id="0">
    <w:p w14:paraId="76DF3FB3" w14:textId="77777777" w:rsidR="006133A7" w:rsidRDefault="006133A7">
      <w:r>
        <w:continuationSeparator/>
      </w:r>
    </w:p>
  </w:footnote>
  <w:footnote w:type="continuationNotice" w:id="1">
    <w:p w14:paraId="0A8DF3F8" w14:textId="77777777" w:rsidR="006133A7" w:rsidRDefault="006133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5E7E4" w14:textId="77777777" w:rsidR="007B30AB" w:rsidRDefault="007B3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863604"/>
      <w:docPartObj>
        <w:docPartGallery w:val="Page Numbers (Top of Page)"/>
        <w:docPartUnique/>
      </w:docPartObj>
    </w:sdtPr>
    <w:sdtEndPr/>
    <w:sdtContent>
      <w:p w14:paraId="67C6B1B4" w14:textId="09E36E3A" w:rsidR="00AA4446" w:rsidRDefault="00A41771" w:rsidP="007B30AB">
        <w:pPr>
          <w:pStyle w:val="Header"/>
          <w:jc w:val="center"/>
        </w:pPr>
        <w:r>
          <w:fldChar w:fldCharType="begin"/>
        </w:r>
        <w:r>
          <w:instrText>PAGE   \* MERGEFORMAT</w:instrText>
        </w:r>
        <w:r>
          <w:fldChar w:fldCharType="separate"/>
        </w:r>
        <w:r w:rsidR="00F006C3" w:rsidRPr="00F006C3">
          <w:rPr>
            <w:noProof/>
            <w:lang w:val="fr-FR"/>
          </w:rPr>
          <w:t>-</w:t>
        </w:r>
        <w:r w:rsidR="00F006C3">
          <w:rPr>
            <w:noProof/>
          </w:rPr>
          <w:t xml:space="preserve"> 11 -</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40FB0" w14:textId="77777777" w:rsidR="007B30AB" w:rsidRDefault="007B3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4"/>
      <w:numFmt w:val="decimal"/>
      <w:pStyle w:val="Heading1"/>
      <w:lvlText w:val="%1."/>
      <w:lvlJc w:val="left"/>
      <w:pPr>
        <w:tabs>
          <w:tab w:val="num" w:pos="644"/>
        </w:tabs>
        <w:ind w:left="644" w:hanging="360"/>
      </w:pPr>
      <w:rPr>
        <w:b w:val="0"/>
        <w:color w:val="000000"/>
        <w:lang w:val="en-GB"/>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B42ED8E"/>
    <w:name w:val="WW8Num1"/>
    <w:lvl w:ilvl="0">
      <w:start w:val="14"/>
      <w:numFmt w:val="decimal"/>
      <w:pStyle w:val="Complaint"/>
      <w:lvlText w:val="%1."/>
      <w:lvlJc w:val="left"/>
      <w:pPr>
        <w:tabs>
          <w:tab w:val="num" w:pos="644"/>
        </w:tabs>
        <w:ind w:left="644" w:hanging="360"/>
      </w:pPr>
      <w:rPr>
        <w:b w:val="0"/>
        <w:color w:val="000000"/>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2"/>
    <w:lvl w:ilvl="0">
      <w:start w:val="30"/>
      <w:numFmt w:val="bullet"/>
      <w:lvlText w:val="-"/>
      <w:lvlJc w:val="left"/>
      <w:pPr>
        <w:tabs>
          <w:tab w:val="num" w:pos="0"/>
        </w:tabs>
        <w:ind w:left="720" w:hanging="360"/>
      </w:pPr>
      <w:rPr>
        <w:rFonts w:ascii="Arial" w:hAnsi="Arial" w:cs="Arial"/>
        <w:lang w:val="en-G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755"/>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4" w15:restartNumberingAfterBreak="0">
    <w:nsid w:val="00000005"/>
    <w:multiLevelType w:val="multilevel"/>
    <w:tmpl w:val="00000005"/>
    <w:name w:val="WW8Num4"/>
    <w:lvl w:ilvl="0">
      <w:start w:val="1"/>
      <w:numFmt w:val="lowerLetter"/>
      <w:lvlText w:val="%1."/>
      <w:lvlJc w:val="left"/>
      <w:pPr>
        <w:tabs>
          <w:tab w:val="num" w:pos="0"/>
        </w:tabs>
        <w:ind w:left="126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E1316E1"/>
    <w:multiLevelType w:val="hybridMultilevel"/>
    <w:tmpl w:val="9FAC0FA4"/>
    <w:lvl w:ilvl="0" w:tplc="164CDAB0">
      <w:start w:val="1"/>
      <w:numFmt w:val="decimal"/>
      <w:lvlText w:val="%1."/>
      <w:lvlJc w:val="left"/>
      <w:pPr>
        <w:ind w:left="786" w:hanging="360"/>
      </w:pPr>
      <w:rPr>
        <w:rFonts w:ascii="Arial" w:hAnsi="Arial" w:cs="Arial" w:hint="default"/>
        <w:b w:val="0"/>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367673"/>
    <w:multiLevelType w:val="hybridMultilevel"/>
    <w:tmpl w:val="9BCC8AA4"/>
    <w:lvl w:ilvl="0" w:tplc="229E6766">
      <w:start w:val="1"/>
      <w:numFmt w:val="decimal"/>
      <w:lvlText w:val="%1."/>
      <w:lvlJc w:val="left"/>
      <w:pPr>
        <w:tabs>
          <w:tab w:val="num" w:pos="644"/>
        </w:tabs>
        <w:ind w:left="644" w:hanging="360"/>
      </w:pPr>
      <w:rPr>
        <w:rFonts w:ascii="Arial" w:hAnsi="Arial" w:cs="Arial" w:hint="default"/>
      </w:rPr>
    </w:lvl>
    <w:lvl w:ilvl="1" w:tplc="502E5C6E">
      <w:numFmt w:val="bullet"/>
      <w:lvlText w:val=""/>
      <w:lvlJc w:val="left"/>
      <w:pPr>
        <w:tabs>
          <w:tab w:val="num" w:pos="2220"/>
        </w:tabs>
        <w:ind w:left="2220" w:hanging="1140"/>
      </w:pPr>
      <w:rPr>
        <w:rFonts w:ascii="Wingdings" w:eastAsia="Times New Roman" w:hAnsi="Wingdings" w:cs="Times New Roman" w:hint="default"/>
        <w:sz w:val="24"/>
      </w:rPr>
    </w:lvl>
    <w:lvl w:ilvl="2" w:tplc="1682EF70">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CD7130"/>
    <w:multiLevelType w:val="hybridMultilevel"/>
    <w:tmpl w:val="2326AC80"/>
    <w:lvl w:ilvl="0" w:tplc="022E1DB6">
      <w:start w:val="1"/>
      <w:numFmt w:val="decimal"/>
      <w:lvlText w:val="%1."/>
      <w:lvlJc w:val="left"/>
      <w:pPr>
        <w:ind w:left="1069" w:hanging="360"/>
      </w:pPr>
      <w:rPr>
        <w:rFonts w:eastAsia="Times New Roman" w:hint="default"/>
        <w:color w:val="161616"/>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8" w15:restartNumberingAfterBreak="0">
    <w:nsid w:val="17320170"/>
    <w:multiLevelType w:val="hybridMultilevel"/>
    <w:tmpl w:val="AB36B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8C831AF"/>
    <w:multiLevelType w:val="multilevel"/>
    <w:tmpl w:val="32066D8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2C8447F"/>
    <w:multiLevelType w:val="hybridMultilevel"/>
    <w:tmpl w:val="ACE412C2"/>
    <w:lvl w:ilvl="0" w:tplc="E9921B1A">
      <w:start w:val="1"/>
      <w:numFmt w:val="decimal"/>
      <w:lvlText w:val="%1."/>
      <w:lvlJc w:val="left"/>
      <w:pPr>
        <w:tabs>
          <w:tab w:val="num" w:pos="644"/>
        </w:tabs>
        <w:ind w:left="644" w:hanging="360"/>
      </w:pPr>
      <w:rPr>
        <w:rFonts w:hint="default"/>
        <w:b w:val="0"/>
        <w:sz w:val="24"/>
        <w:szCs w:val="24"/>
      </w:rPr>
    </w:lvl>
    <w:lvl w:ilvl="1" w:tplc="040C0017">
      <w:start w:val="1"/>
      <w:numFmt w:val="lowerLetter"/>
      <w:lvlText w:val="%2)"/>
      <w:lvlJc w:val="left"/>
      <w:pPr>
        <w:ind w:left="2728" w:hanging="1440"/>
      </w:pPr>
      <w:rPr>
        <w:rFonts w:hint="default"/>
      </w:rPr>
    </w:lvl>
    <w:lvl w:ilvl="2" w:tplc="9396462C">
      <w:start w:val="1"/>
      <w:numFmt w:val="lowerRoman"/>
      <w:lvlText w:val="%3."/>
      <w:lvlJc w:val="right"/>
      <w:pPr>
        <w:tabs>
          <w:tab w:val="num" w:pos="2368"/>
        </w:tabs>
        <w:ind w:left="2368" w:hanging="180"/>
      </w:pPr>
    </w:lvl>
    <w:lvl w:ilvl="3" w:tplc="543AC620">
      <w:start w:val="1"/>
      <w:numFmt w:val="decimal"/>
      <w:lvlText w:val="%4."/>
      <w:lvlJc w:val="left"/>
      <w:pPr>
        <w:tabs>
          <w:tab w:val="num" w:pos="3088"/>
        </w:tabs>
        <w:ind w:left="3088" w:hanging="360"/>
      </w:pPr>
    </w:lvl>
    <w:lvl w:ilvl="4" w:tplc="588A001A">
      <w:start w:val="1"/>
      <w:numFmt w:val="lowerLetter"/>
      <w:lvlText w:val="%5."/>
      <w:lvlJc w:val="left"/>
      <w:pPr>
        <w:tabs>
          <w:tab w:val="num" w:pos="3808"/>
        </w:tabs>
        <w:ind w:left="3808" w:hanging="360"/>
      </w:pPr>
    </w:lvl>
    <w:lvl w:ilvl="5" w:tplc="536024A8">
      <w:start w:val="1"/>
      <w:numFmt w:val="lowerRoman"/>
      <w:lvlText w:val="%6."/>
      <w:lvlJc w:val="right"/>
      <w:pPr>
        <w:tabs>
          <w:tab w:val="num" w:pos="4528"/>
        </w:tabs>
        <w:ind w:left="4528" w:hanging="180"/>
      </w:pPr>
    </w:lvl>
    <w:lvl w:ilvl="6" w:tplc="C4A68588">
      <w:start w:val="1"/>
      <w:numFmt w:val="decimal"/>
      <w:lvlText w:val="%7."/>
      <w:lvlJc w:val="left"/>
      <w:pPr>
        <w:tabs>
          <w:tab w:val="num" w:pos="5248"/>
        </w:tabs>
        <w:ind w:left="5248" w:hanging="360"/>
      </w:pPr>
    </w:lvl>
    <w:lvl w:ilvl="7" w:tplc="152CBDC0">
      <w:start w:val="1"/>
      <w:numFmt w:val="lowerLetter"/>
      <w:lvlText w:val="%8."/>
      <w:lvlJc w:val="left"/>
      <w:pPr>
        <w:tabs>
          <w:tab w:val="num" w:pos="5968"/>
        </w:tabs>
        <w:ind w:left="5968" w:hanging="360"/>
      </w:pPr>
    </w:lvl>
    <w:lvl w:ilvl="8" w:tplc="277E9958">
      <w:start w:val="1"/>
      <w:numFmt w:val="lowerRoman"/>
      <w:lvlText w:val="%9."/>
      <w:lvlJc w:val="right"/>
      <w:pPr>
        <w:tabs>
          <w:tab w:val="num" w:pos="6688"/>
        </w:tabs>
        <w:ind w:left="6688" w:hanging="180"/>
      </w:pPr>
    </w:lvl>
  </w:abstractNum>
  <w:abstractNum w:abstractNumId="11" w15:restartNumberingAfterBreak="0">
    <w:nsid w:val="49631BAF"/>
    <w:multiLevelType w:val="hybridMultilevel"/>
    <w:tmpl w:val="2CF62C34"/>
    <w:lvl w:ilvl="0" w:tplc="C728DDF0">
      <w:start w:val="2"/>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15:restartNumberingAfterBreak="0">
    <w:nsid w:val="512B2434"/>
    <w:multiLevelType w:val="multilevel"/>
    <w:tmpl w:val="1272F5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476AE"/>
    <w:multiLevelType w:val="hybridMultilevel"/>
    <w:tmpl w:val="6A2EC21C"/>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8556D3E"/>
    <w:multiLevelType w:val="hybridMultilevel"/>
    <w:tmpl w:val="5FBE774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266350D"/>
    <w:multiLevelType w:val="hybridMultilevel"/>
    <w:tmpl w:val="F21CE0FC"/>
    <w:lvl w:ilvl="0" w:tplc="399432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1C6BD5"/>
    <w:multiLevelType w:val="hybridMultilevel"/>
    <w:tmpl w:val="EFDC914A"/>
    <w:lvl w:ilvl="0" w:tplc="040C000F">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3731C3"/>
    <w:multiLevelType w:val="hybridMultilevel"/>
    <w:tmpl w:val="76D8CDB8"/>
    <w:lvl w:ilvl="0" w:tplc="3994323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E69F6"/>
    <w:multiLevelType w:val="hybridMultilevel"/>
    <w:tmpl w:val="8550F11A"/>
    <w:lvl w:ilvl="0" w:tplc="3994323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5"/>
  </w:num>
  <w:num w:numId="5">
    <w:abstractNumId w:val="18"/>
  </w:num>
  <w:num w:numId="6">
    <w:abstractNumId w:val="8"/>
  </w:num>
  <w:num w:numId="7">
    <w:abstractNumId w:val="13"/>
  </w:num>
  <w:num w:numId="8">
    <w:abstractNumId w:val="16"/>
  </w:num>
  <w:num w:numId="9">
    <w:abstractNumId w:val="11"/>
  </w:num>
  <w:num w:numId="10">
    <w:abstractNumId w:val="17"/>
  </w:num>
  <w:num w:numId="11">
    <w:abstractNumId w:val="12"/>
  </w:num>
  <w:num w:numId="12">
    <w:abstractNumId w:val="9"/>
  </w:num>
  <w:num w:numId="13">
    <w:abstractNumId w:val="7"/>
  </w:num>
  <w:num w:numId="14">
    <w:abstractNumId w:val="14"/>
  </w:num>
  <w:num w:numId="15">
    <w:abstractNumId w:val="5"/>
  </w:num>
  <w:num w:numId="16">
    <w:abstractNumId w:val="1"/>
  </w:num>
  <w:num w:numId="17">
    <w:abstractNumId w:val="1"/>
  </w:num>
  <w:num w:numId="18">
    <w:abstractNumId w:val="1"/>
  </w:num>
  <w:num w:numId="19">
    <w:abstractNumId w:val="6"/>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fr-FR" w:vendorID="64" w:dllVersion="6" w:nlCheck="1" w:checkStyle="0"/>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es-ES"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4FB"/>
    <w:rsid w:val="0000166D"/>
    <w:rsid w:val="000023D7"/>
    <w:rsid w:val="00002C9B"/>
    <w:rsid w:val="00011320"/>
    <w:rsid w:val="00011AC4"/>
    <w:rsid w:val="00012436"/>
    <w:rsid w:val="00013C74"/>
    <w:rsid w:val="0001526F"/>
    <w:rsid w:val="000164C7"/>
    <w:rsid w:val="000201A1"/>
    <w:rsid w:val="00020969"/>
    <w:rsid w:val="00027786"/>
    <w:rsid w:val="00041318"/>
    <w:rsid w:val="00041A53"/>
    <w:rsid w:val="00046C25"/>
    <w:rsid w:val="00051F87"/>
    <w:rsid w:val="000637CB"/>
    <w:rsid w:val="00063E41"/>
    <w:rsid w:val="00067991"/>
    <w:rsid w:val="000700C0"/>
    <w:rsid w:val="00070415"/>
    <w:rsid w:val="000714FE"/>
    <w:rsid w:val="0007488C"/>
    <w:rsid w:val="00077F94"/>
    <w:rsid w:val="000835DE"/>
    <w:rsid w:val="000836AC"/>
    <w:rsid w:val="00083E66"/>
    <w:rsid w:val="000859E4"/>
    <w:rsid w:val="00085DF0"/>
    <w:rsid w:val="00090BC4"/>
    <w:rsid w:val="00092B07"/>
    <w:rsid w:val="00094926"/>
    <w:rsid w:val="00094C41"/>
    <w:rsid w:val="00096EDC"/>
    <w:rsid w:val="000A1FA2"/>
    <w:rsid w:val="000A2343"/>
    <w:rsid w:val="000B358E"/>
    <w:rsid w:val="000B4ADF"/>
    <w:rsid w:val="000B744D"/>
    <w:rsid w:val="000B796B"/>
    <w:rsid w:val="000C085C"/>
    <w:rsid w:val="000C38A9"/>
    <w:rsid w:val="000C5CDE"/>
    <w:rsid w:val="000C6082"/>
    <w:rsid w:val="000D264F"/>
    <w:rsid w:val="000D2FEA"/>
    <w:rsid w:val="000D3070"/>
    <w:rsid w:val="000D572C"/>
    <w:rsid w:val="000E0B3D"/>
    <w:rsid w:val="000E61E8"/>
    <w:rsid w:val="000E7B39"/>
    <w:rsid w:val="000F0711"/>
    <w:rsid w:val="000F24C6"/>
    <w:rsid w:val="000F68DE"/>
    <w:rsid w:val="000F747D"/>
    <w:rsid w:val="001028CF"/>
    <w:rsid w:val="001109D0"/>
    <w:rsid w:val="00110F5A"/>
    <w:rsid w:val="00115A72"/>
    <w:rsid w:val="001174FB"/>
    <w:rsid w:val="001202B8"/>
    <w:rsid w:val="001225F9"/>
    <w:rsid w:val="00125486"/>
    <w:rsid w:val="00125F1C"/>
    <w:rsid w:val="00125FB2"/>
    <w:rsid w:val="00126A95"/>
    <w:rsid w:val="00127DFA"/>
    <w:rsid w:val="001304E7"/>
    <w:rsid w:val="00133D30"/>
    <w:rsid w:val="00136A47"/>
    <w:rsid w:val="0013764A"/>
    <w:rsid w:val="00143910"/>
    <w:rsid w:val="00145D35"/>
    <w:rsid w:val="00147AB4"/>
    <w:rsid w:val="0015038D"/>
    <w:rsid w:val="001504F7"/>
    <w:rsid w:val="00152F56"/>
    <w:rsid w:val="0015350B"/>
    <w:rsid w:val="00153C97"/>
    <w:rsid w:val="00154124"/>
    <w:rsid w:val="0015475A"/>
    <w:rsid w:val="00155C83"/>
    <w:rsid w:val="00156AE1"/>
    <w:rsid w:val="0016207E"/>
    <w:rsid w:val="00163825"/>
    <w:rsid w:val="00163BF8"/>
    <w:rsid w:val="001658FB"/>
    <w:rsid w:val="00166C30"/>
    <w:rsid w:val="00173C95"/>
    <w:rsid w:val="001841BB"/>
    <w:rsid w:val="00184A04"/>
    <w:rsid w:val="00184BC0"/>
    <w:rsid w:val="0018688D"/>
    <w:rsid w:val="00190AE8"/>
    <w:rsid w:val="00191BC2"/>
    <w:rsid w:val="0019463D"/>
    <w:rsid w:val="001950CB"/>
    <w:rsid w:val="0019602D"/>
    <w:rsid w:val="00196162"/>
    <w:rsid w:val="001A05EF"/>
    <w:rsid w:val="001A0DB1"/>
    <w:rsid w:val="001A2A07"/>
    <w:rsid w:val="001A4710"/>
    <w:rsid w:val="001B099F"/>
    <w:rsid w:val="001B26DB"/>
    <w:rsid w:val="001B3591"/>
    <w:rsid w:val="001B364C"/>
    <w:rsid w:val="001B6049"/>
    <w:rsid w:val="001B773B"/>
    <w:rsid w:val="001C48A0"/>
    <w:rsid w:val="001E4450"/>
    <w:rsid w:val="001F24F1"/>
    <w:rsid w:val="001F64A4"/>
    <w:rsid w:val="001F7930"/>
    <w:rsid w:val="00204C90"/>
    <w:rsid w:val="002105C8"/>
    <w:rsid w:val="002108F2"/>
    <w:rsid w:val="002134F2"/>
    <w:rsid w:val="00214586"/>
    <w:rsid w:val="00215742"/>
    <w:rsid w:val="00216F4F"/>
    <w:rsid w:val="00225076"/>
    <w:rsid w:val="002272AB"/>
    <w:rsid w:val="0023001A"/>
    <w:rsid w:val="00230648"/>
    <w:rsid w:val="00236866"/>
    <w:rsid w:val="0023797E"/>
    <w:rsid w:val="00237E6A"/>
    <w:rsid w:val="0024060B"/>
    <w:rsid w:val="002426C2"/>
    <w:rsid w:val="002427DE"/>
    <w:rsid w:val="00243347"/>
    <w:rsid w:val="002451DF"/>
    <w:rsid w:val="002517F1"/>
    <w:rsid w:val="00253E36"/>
    <w:rsid w:val="00256173"/>
    <w:rsid w:val="0025702E"/>
    <w:rsid w:val="00263833"/>
    <w:rsid w:val="002651BA"/>
    <w:rsid w:val="00265A3C"/>
    <w:rsid w:val="0027066C"/>
    <w:rsid w:val="00277647"/>
    <w:rsid w:val="00280A09"/>
    <w:rsid w:val="002831E9"/>
    <w:rsid w:val="00284030"/>
    <w:rsid w:val="002863DD"/>
    <w:rsid w:val="00287914"/>
    <w:rsid w:val="002908D8"/>
    <w:rsid w:val="0029314A"/>
    <w:rsid w:val="00296943"/>
    <w:rsid w:val="002A191D"/>
    <w:rsid w:val="002A2E50"/>
    <w:rsid w:val="002A3038"/>
    <w:rsid w:val="002A4E97"/>
    <w:rsid w:val="002A4F4B"/>
    <w:rsid w:val="002A7EC5"/>
    <w:rsid w:val="002B0A5D"/>
    <w:rsid w:val="002B26E1"/>
    <w:rsid w:val="002B5855"/>
    <w:rsid w:val="002B6A64"/>
    <w:rsid w:val="002C002D"/>
    <w:rsid w:val="002C21D8"/>
    <w:rsid w:val="002C478E"/>
    <w:rsid w:val="002D0314"/>
    <w:rsid w:val="002D0605"/>
    <w:rsid w:val="002D49F2"/>
    <w:rsid w:val="002D5A47"/>
    <w:rsid w:val="002D686A"/>
    <w:rsid w:val="002E00F2"/>
    <w:rsid w:val="002E209E"/>
    <w:rsid w:val="002E7140"/>
    <w:rsid w:val="002F522B"/>
    <w:rsid w:val="002F5CA4"/>
    <w:rsid w:val="00300767"/>
    <w:rsid w:val="00301DBF"/>
    <w:rsid w:val="00305B72"/>
    <w:rsid w:val="0030677A"/>
    <w:rsid w:val="00307CAB"/>
    <w:rsid w:val="00313937"/>
    <w:rsid w:val="0031410E"/>
    <w:rsid w:val="00316F30"/>
    <w:rsid w:val="003215DD"/>
    <w:rsid w:val="00327D97"/>
    <w:rsid w:val="003312D1"/>
    <w:rsid w:val="00331744"/>
    <w:rsid w:val="00334672"/>
    <w:rsid w:val="00335B0A"/>
    <w:rsid w:val="003430C5"/>
    <w:rsid w:val="003433F1"/>
    <w:rsid w:val="003443A9"/>
    <w:rsid w:val="00345039"/>
    <w:rsid w:val="00345A48"/>
    <w:rsid w:val="00346018"/>
    <w:rsid w:val="00347990"/>
    <w:rsid w:val="00352E55"/>
    <w:rsid w:val="003554B8"/>
    <w:rsid w:val="003566B1"/>
    <w:rsid w:val="00357073"/>
    <w:rsid w:val="00363156"/>
    <w:rsid w:val="00364A2A"/>
    <w:rsid w:val="00366994"/>
    <w:rsid w:val="00370C84"/>
    <w:rsid w:val="00370DF9"/>
    <w:rsid w:val="00376491"/>
    <w:rsid w:val="0037656D"/>
    <w:rsid w:val="00376A06"/>
    <w:rsid w:val="003775FB"/>
    <w:rsid w:val="003815A3"/>
    <w:rsid w:val="0038219F"/>
    <w:rsid w:val="00385578"/>
    <w:rsid w:val="00386950"/>
    <w:rsid w:val="00387285"/>
    <w:rsid w:val="00387D2A"/>
    <w:rsid w:val="00390B97"/>
    <w:rsid w:val="00392C60"/>
    <w:rsid w:val="003955B6"/>
    <w:rsid w:val="003974CA"/>
    <w:rsid w:val="003A160F"/>
    <w:rsid w:val="003A431F"/>
    <w:rsid w:val="003A5BAB"/>
    <w:rsid w:val="003A63C0"/>
    <w:rsid w:val="003A7BB7"/>
    <w:rsid w:val="003B2780"/>
    <w:rsid w:val="003B36EB"/>
    <w:rsid w:val="003B433D"/>
    <w:rsid w:val="003B70C8"/>
    <w:rsid w:val="003B7FE1"/>
    <w:rsid w:val="003C1EA0"/>
    <w:rsid w:val="003C5FC6"/>
    <w:rsid w:val="003C6EE0"/>
    <w:rsid w:val="003D1406"/>
    <w:rsid w:val="003D18A6"/>
    <w:rsid w:val="003D51C6"/>
    <w:rsid w:val="003E3A87"/>
    <w:rsid w:val="003F2034"/>
    <w:rsid w:val="004008A9"/>
    <w:rsid w:val="004100AF"/>
    <w:rsid w:val="00410CE6"/>
    <w:rsid w:val="00411FAE"/>
    <w:rsid w:val="00413E41"/>
    <w:rsid w:val="00414B42"/>
    <w:rsid w:val="00415248"/>
    <w:rsid w:val="004277A1"/>
    <w:rsid w:val="00430C74"/>
    <w:rsid w:val="00431144"/>
    <w:rsid w:val="0043118E"/>
    <w:rsid w:val="004315C8"/>
    <w:rsid w:val="0043258B"/>
    <w:rsid w:val="0043693A"/>
    <w:rsid w:val="00437883"/>
    <w:rsid w:val="00437E85"/>
    <w:rsid w:val="00440C5F"/>
    <w:rsid w:val="00442F2C"/>
    <w:rsid w:val="0044356F"/>
    <w:rsid w:val="00444482"/>
    <w:rsid w:val="004451FB"/>
    <w:rsid w:val="00445EBB"/>
    <w:rsid w:val="00453352"/>
    <w:rsid w:val="00453595"/>
    <w:rsid w:val="00460F62"/>
    <w:rsid w:val="004619A0"/>
    <w:rsid w:val="00461A58"/>
    <w:rsid w:val="00463D0E"/>
    <w:rsid w:val="00464E65"/>
    <w:rsid w:val="00471971"/>
    <w:rsid w:val="0047356A"/>
    <w:rsid w:val="004745C7"/>
    <w:rsid w:val="00475E4B"/>
    <w:rsid w:val="0048061D"/>
    <w:rsid w:val="00480A0A"/>
    <w:rsid w:val="004819B3"/>
    <w:rsid w:val="00482385"/>
    <w:rsid w:val="004825B3"/>
    <w:rsid w:val="00484451"/>
    <w:rsid w:val="00485794"/>
    <w:rsid w:val="00487D98"/>
    <w:rsid w:val="00487F09"/>
    <w:rsid w:val="0049032A"/>
    <w:rsid w:val="004913B0"/>
    <w:rsid w:val="004919CA"/>
    <w:rsid w:val="00492710"/>
    <w:rsid w:val="0049373E"/>
    <w:rsid w:val="00494853"/>
    <w:rsid w:val="00495133"/>
    <w:rsid w:val="00496DF8"/>
    <w:rsid w:val="004A2F23"/>
    <w:rsid w:val="004A4071"/>
    <w:rsid w:val="004A6832"/>
    <w:rsid w:val="004B2D15"/>
    <w:rsid w:val="004B349B"/>
    <w:rsid w:val="004B682F"/>
    <w:rsid w:val="004B7CFA"/>
    <w:rsid w:val="004C17A1"/>
    <w:rsid w:val="004C2183"/>
    <w:rsid w:val="004D3EB4"/>
    <w:rsid w:val="004D5377"/>
    <w:rsid w:val="004D6AD8"/>
    <w:rsid w:val="004D6E36"/>
    <w:rsid w:val="004E1B3B"/>
    <w:rsid w:val="004E39E3"/>
    <w:rsid w:val="004F03BE"/>
    <w:rsid w:val="004F20AD"/>
    <w:rsid w:val="004F2EE0"/>
    <w:rsid w:val="004F3BDC"/>
    <w:rsid w:val="004F4169"/>
    <w:rsid w:val="004F63D4"/>
    <w:rsid w:val="004F64F6"/>
    <w:rsid w:val="004F7D6A"/>
    <w:rsid w:val="00501205"/>
    <w:rsid w:val="00501D87"/>
    <w:rsid w:val="00502FDE"/>
    <w:rsid w:val="0050610B"/>
    <w:rsid w:val="0050712B"/>
    <w:rsid w:val="00512541"/>
    <w:rsid w:val="00515F03"/>
    <w:rsid w:val="00517649"/>
    <w:rsid w:val="00520BDB"/>
    <w:rsid w:val="00522697"/>
    <w:rsid w:val="00523804"/>
    <w:rsid w:val="00524697"/>
    <w:rsid w:val="00532EFB"/>
    <w:rsid w:val="00541AF6"/>
    <w:rsid w:val="005461AF"/>
    <w:rsid w:val="005501B2"/>
    <w:rsid w:val="00554E99"/>
    <w:rsid w:val="0056117C"/>
    <w:rsid w:val="005614C6"/>
    <w:rsid w:val="00564418"/>
    <w:rsid w:val="00564F27"/>
    <w:rsid w:val="005665F9"/>
    <w:rsid w:val="00570809"/>
    <w:rsid w:val="0057230B"/>
    <w:rsid w:val="0057409C"/>
    <w:rsid w:val="00574BA8"/>
    <w:rsid w:val="0057597E"/>
    <w:rsid w:val="005806FF"/>
    <w:rsid w:val="0058627E"/>
    <w:rsid w:val="00592FB7"/>
    <w:rsid w:val="00593D4F"/>
    <w:rsid w:val="005945C9"/>
    <w:rsid w:val="005947D6"/>
    <w:rsid w:val="00594F17"/>
    <w:rsid w:val="005A4271"/>
    <w:rsid w:val="005A4302"/>
    <w:rsid w:val="005A6E6F"/>
    <w:rsid w:val="005A7FEB"/>
    <w:rsid w:val="005B1955"/>
    <w:rsid w:val="005B2102"/>
    <w:rsid w:val="005B3D7C"/>
    <w:rsid w:val="005B5071"/>
    <w:rsid w:val="005B60A2"/>
    <w:rsid w:val="005B696E"/>
    <w:rsid w:val="005B6EE7"/>
    <w:rsid w:val="005C1AAE"/>
    <w:rsid w:val="005C46B5"/>
    <w:rsid w:val="005C5137"/>
    <w:rsid w:val="005D33C6"/>
    <w:rsid w:val="005D6302"/>
    <w:rsid w:val="005D75D5"/>
    <w:rsid w:val="005D77FA"/>
    <w:rsid w:val="005E0F0A"/>
    <w:rsid w:val="005E1864"/>
    <w:rsid w:val="005E3ACF"/>
    <w:rsid w:val="005E3B0C"/>
    <w:rsid w:val="005E5365"/>
    <w:rsid w:val="005E767F"/>
    <w:rsid w:val="005F3403"/>
    <w:rsid w:val="005F5D67"/>
    <w:rsid w:val="005F6C4D"/>
    <w:rsid w:val="005F7AE4"/>
    <w:rsid w:val="00600157"/>
    <w:rsid w:val="006031F8"/>
    <w:rsid w:val="006067BA"/>
    <w:rsid w:val="00610102"/>
    <w:rsid w:val="00611923"/>
    <w:rsid w:val="00611A35"/>
    <w:rsid w:val="006133A7"/>
    <w:rsid w:val="0061427B"/>
    <w:rsid w:val="00614475"/>
    <w:rsid w:val="00617760"/>
    <w:rsid w:val="00624D27"/>
    <w:rsid w:val="0062521A"/>
    <w:rsid w:val="0062574B"/>
    <w:rsid w:val="0062777B"/>
    <w:rsid w:val="00627EB4"/>
    <w:rsid w:val="006324FE"/>
    <w:rsid w:val="00634778"/>
    <w:rsid w:val="006401B3"/>
    <w:rsid w:val="00642342"/>
    <w:rsid w:val="006439EB"/>
    <w:rsid w:val="0064539A"/>
    <w:rsid w:val="006503BD"/>
    <w:rsid w:val="00650535"/>
    <w:rsid w:val="0065225C"/>
    <w:rsid w:val="00652DF8"/>
    <w:rsid w:val="00653637"/>
    <w:rsid w:val="00654E4A"/>
    <w:rsid w:val="006556FB"/>
    <w:rsid w:val="00663DCA"/>
    <w:rsid w:val="00663E91"/>
    <w:rsid w:val="0066787B"/>
    <w:rsid w:val="00670AE1"/>
    <w:rsid w:val="00673706"/>
    <w:rsid w:val="00673BBE"/>
    <w:rsid w:val="00676F00"/>
    <w:rsid w:val="00681D3B"/>
    <w:rsid w:val="006826C9"/>
    <w:rsid w:val="00682B41"/>
    <w:rsid w:val="00683700"/>
    <w:rsid w:val="00690DDA"/>
    <w:rsid w:val="006954D9"/>
    <w:rsid w:val="006958ED"/>
    <w:rsid w:val="00696D19"/>
    <w:rsid w:val="006A0FCF"/>
    <w:rsid w:val="006B292C"/>
    <w:rsid w:val="006B4C21"/>
    <w:rsid w:val="006B5F20"/>
    <w:rsid w:val="006C0A98"/>
    <w:rsid w:val="006C2CAD"/>
    <w:rsid w:val="006C357C"/>
    <w:rsid w:val="006C4979"/>
    <w:rsid w:val="006C70B3"/>
    <w:rsid w:val="006D0BE9"/>
    <w:rsid w:val="006D1CA6"/>
    <w:rsid w:val="006D3C2D"/>
    <w:rsid w:val="006D513D"/>
    <w:rsid w:val="006D5C08"/>
    <w:rsid w:val="006D7B34"/>
    <w:rsid w:val="006E08DD"/>
    <w:rsid w:val="006E4309"/>
    <w:rsid w:val="006E71E6"/>
    <w:rsid w:val="006E74EE"/>
    <w:rsid w:val="006F22CA"/>
    <w:rsid w:val="006F3325"/>
    <w:rsid w:val="006F3E52"/>
    <w:rsid w:val="006F5AF3"/>
    <w:rsid w:val="006F5E11"/>
    <w:rsid w:val="007124BC"/>
    <w:rsid w:val="00712A5F"/>
    <w:rsid w:val="0071365F"/>
    <w:rsid w:val="00717752"/>
    <w:rsid w:val="00722FD4"/>
    <w:rsid w:val="00725D12"/>
    <w:rsid w:val="007262B1"/>
    <w:rsid w:val="007267BB"/>
    <w:rsid w:val="00727EC6"/>
    <w:rsid w:val="00735F0A"/>
    <w:rsid w:val="00736FE7"/>
    <w:rsid w:val="007370CD"/>
    <w:rsid w:val="0073714B"/>
    <w:rsid w:val="00741A15"/>
    <w:rsid w:val="00743C33"/>
    <w:rsid w:val="0074761B"/>
    <w:rsid w:val="00747810"/>
    <w:rsid w:val="0075196C"/>
    <w:rsid w:val="00754480"/>
    <w:rsid w:val="007561A9"/>
    <w:rsid w:val="007614F2"/>
    <w:rsid w:val="00766220"/>
    <w:rsid w:val="00766FCA"/>
    <w:rsid w:val="0077006A"/>
    <w:rsid w:val="00770E08"/>
    <w:rsid w:val="007713C2"/>
    <w:rsid w:val="0077154E"/>
    <w:rsid w:val="00775B38"/>
    <w:rsid w:val="0077619C"/>
    <w:rsid w:val="00776FED"/>
    <w:rsid w:val="00777C99"/>
    <w:rsid w:val="00786056"/>
    <w:rsid w:val="00787EDD"/>
    <w:rsid w:val="00790A7B"/>
    <w:rsid w:val="00791587"/>
    <w:rsid w:val="00791672"/>
    <w:rsid w:val="00793BE1"/>
    <w:rsid w:val="007A0927"/>
    <w:rsid w:val="007A15C9"/>
    <w:rsid w:val="007A393D"/>
    <w:rsid w:val="007B0ED3"/>
    <w:rsid w:val="007B25AB"/>
    <w:rsid w:val="007B30AB"/>
    <w:rsid w:val="007B34E6"/>
    <w:rsid w:val="007B38A8"/>
    <w:rsid w:val="007C0E30"/>
    <w:rsid w:val="007C142B"/>
    <w:rsid w:val="007E0945"/>
    <w:rsid w:val="007E1F3E"/>
    <w:rsid w:val="007E5C5A"/>
    <w:rsid w:val="007E7690"/>
    <w:rsid w:val="007F026E"/>
    <w:rsid w:val="007F5DA1"/>
    <w:rsid w:val="007F6DF0"/>
    <w:rsid w:val="00803D3F"/>
    <w:rsid w:val="00804F26"/>
    <w:rsid w:val="008061DA"/>
    <w:rsid w:val="00815504"/>
    <w:rsid w:val="008155B7"/>
    <w:rsid w:val="00827EB1"/>
    <w:rsid w:val="00830D15"/>
    <w:rsid w:val="008313A9"/>
    <w:rsid w:val="00844575"/>
    <w:rsid w:val="00844963"/>
    <w:rsid w:val="00844FAA"/>
    <w:rsid w:val="00846019"/>
    <w:rsid w:val="00847992"/>
    <w:rsid w:val="00853D5D"/>
    <w:rsid w:val="00857F9A"/>
    <w:rsid w:val="0086121C"/>
    <w:rsid w:val="00861974"/>
    <w:rsid w:val="0086314A"/>
    <w:rsid w:val="00863DF8"/>
    <w:rsid w:val="00864679"/>
    <w:rsid w:val="00866D8B"/>
    <w:rsid w:val="00866F00"/>
    <w:rsid w:val="00871629"/>
    <w:rsid w:val="008746C2"/>
    <w:rsid w:val="008751D7"/>
    <w:rsid w:val="00875BD1"/>
    <w:rsid w:val="0087740A"/>
    <w:rsid w:val="00877AF8"/>
    <w:rsid w:val="00880F28"/>
    <w:rsid w:val="008911BB"/>
    <w:rsid w:val="008936E5"/>
    <w:rsid w:val="00895C46"/>
    <w:rsid w:val="00896C1F"/>
    <w:rsid w:val="008976DC"/>
    <w:rsid w:val="008A4FAE"/>
    <w:rsid w:val="008A5075"/>
    <w:rsid w:val="008A6BEA"/>
    <w:rsid w:val="008A6FCC"/>
    <w:rsid w:val="008B0354"/>
    <w:rsid w:val="008B06FF"/>
    <w:rsid w:val="008B09F9"/>
    <w:rsid w:val="008C1D5B"/>
    <w:rsid w:val="008C1E06"/>
    <w:rsid w:val="008D2726"/>
    <w:rsid w:val="008D4C26"/>
    <w:rsid w:val="008D53C1"/>
    <w:rsid w:val="008D55CF"/>
    <w:rsid w:val="008D79B3"/>
    <w:rsid w:val="008E0118"/>
    <w:rsid w:val="008E3152"/>
    <w:rsid w:val="008E3248"/>
    <w:rsid w:val="008E434E"/>
    <w:rsid w:val="008E44A7"/>
    <w:rsid w:val="008E49C5"/>
    <w:rsid w:val="008E6CAD"/>
    <w:rsid w:val="008F065E"/>
    <w:rsid w:val="008F0EEA"/>
    <w:rsid w:val="008F1034"/>
    <w:rsid w:val="008F7EBC"/>
    <w:rsid w:val="009045B3"/>
    <w:rsid w:val="009125E4"/>
    <w:rsid w:val="00915089"/>
    <w:rsid w:val="00916147"/>
    <w:rsid w:val="009207D3"/>
    <w:rsid w:val="00920B09"/>
    <w:rsid w:val="00926A56"/>
    <w:rsid w:val="00926C7F"/>
    <w:rsid w:val="009316BE"/>
    <w:rsid w:val="00935AA4"/>
    <w:rsid w:val="00943F3A"/>
    <w:rsid w:val="00947AEC"/>
    <w:rsid w:val="00951936"/>
    <w:rsid w:val="009550E3"/>
    <w:rsid w:val="009558B5"/>
    <w:rsid w:val="0096220E"/>
    <w:rsid w:val="00964783"/>
    <w:rsid w:val="0096483E"/>
    <w:rsid w:val="009648ED"/>
    <w:rsid w:val="009673BB"/>
    <w:rsid w:val="00967ECB"/>
    <w:rsid w:val="00971691"/>
    <w:rsid w:val="00972E80"/>
    <w:rsid w:val="00973838"/>
    <w:rsid w:val="0097387E"/>
    <w:rsid w:val="00973C10"/>
    <w:rsid w:val="00973F71"/>
    <w:rsid w:val="00974823"/>
    <w:rsid w:val="00975036"/>
    <w:rsid w:val="00976FAB"/>
    <w:rsid w:val="00982F24"/>
    <w:rsid w:val="00985F7A"/>
    <w:rsid w:val="0098718E"/>
    <w:rsid w:val="00991A29"/>
    <w:rsid w:val="00992A93"/>
    <w:rsid w:val="00994B51"/>
    <w:rsid w:val="00996D01"/>
    <w:rsid w:val="00997D5C"/>
    <w:rsid w:val="009A1E67"/>
    <w:rsid w:val="009A6895"/>
    <w:rsid w:val="009B1174"/>
    <w:rsid w:val="009B77C3"/>
    <w:rsid w:val="009B7EA0"/>
    <w:rsid w:val="009C2426"/>
    <w:rsid w:val="009C4EB4"/>
    <w:rsid w:val="009C51EC"/>
    <w:rsid w:val="009C75B5"/>
    <w:rsid w:val="009D24DC"/>
    <w:rsid w:val="009D3516"/>
    <w:rsid w:val="009D72AB"/>
    <w:rsid w:val="009E7579"/>
    <w:rsid w:val="009F0A28"/>
    <w:rsid w:val="009F0AE0"/>
    <w:rsid w:val="009F252C"/>
    <w:rsid w:val="009F6AE1"/>
    <w:rsid w:val="009F79EC"/>
    <w:rsid w:val="00A02C28"/>
    <w:rsid w:val="00A052BA"/>
    <w:rsid w:val="00A0639D"/>
    <w:rsid w:val="00A06E33"/>
    <w:rsid w:val="00A10226"/>
    <w:rsid w:val="00A1102C"/>
    <w:rsid w:val="00A118E0"/>
    <w:rsid w:val="00A13518"/>
    <w:rsid w:val="00A16B0A"/>
    <w:rsid w:val="00A16C47"/>
    <w:rsid w:val="00A17543"/>
    <w:rsid w:val="00A17AED"/>
    <w:rsid w:val="00A17F6C"/>
    <w:rsid w:val="00A20F3E"/>
    <w:rsid w:val="00A23794"/>
    <w:rsid w:val="00A242FB"/>
    <w:rsid w:val="00A27250"/>
    <w:rsid w:val="00A305C8"/>
    <w:rsid w:val="00A33F9A"/>
    <w:rsid w:val="00A41771"/>
    <w:rsid w:val="00A451F2"/>
    <w:rsid w:val="00A4539C"/>
    <w:rsid w:val="00A46AA1"/>
    <w:rsid w:val="00A50F79"/>
    <w:rsid w:val="00A50FCE"/>
    <w:rsid w:val="00A54CD0"/>
    <w:rsid w:val="00A556BE"/>
    <w:rsid w:val="00A55EB0"/>
    <w:rsid w:val="00A56395"/>
    <w:rsid w:val="00A56412"/>
    <w:rsid w:val="00A5714B"/>
    <w:rsid w:val="00A673AB"/>
    <w:rsid w:val="00A67ED1"/>
    <w:rsid w:val="00A7040B"/>
    <w:rsid w:val="00A7164B"/>
    <w:rsid w:val="00A733D1"/>
    <w:rsid w:val="00A757AF"/>
    <w:rsid w:val="00A761DB"/>
    <w:rsid w:val="00A76308"/>
    <w:rsid w:val="00A80141"/>
    <w:rsid w:val="00A85577"/>
    <w:rsid w:val="00A9166D"/>
    <w:rsid w:val="00A93BF6"/>
    <w:rsid w:val="00A94C68"/>
    <w:rsid w:val="00A95B72"/>
    <w:rsid w:val="00A96C6E"/>
    <w:rsid w:val="00AA01E5"/>
    <w:rsid w:val="00AA217E"/>
    <w:rsid w:val="00AA3753"/>
    <w:rsid w:val="00AA4446"/>
    <w:rsid w:val="00AA4E6D"/>
    <w:rsid w:val="00AB0A3C"/>
    <w:rsid w:val="00AB11FF"/>
    <w:rsid w:val="00AB19DD"/>
    <w:rsid w:val="00AB1A32"/>
    <w:rsid w:val="00AB1FF7"/>
    <w:rsid w:val="00AB4CD3"/>
    <w:rsid w:val="00AB5EA8"/>
    <w:rsid w:val="00AB7A55"/>
    <w:rsid w:val="00AC0657"/>
    <w:rsid w:val="00AC0716"/>
    <w:rsid w:val="00AC2E2D"/>
    <w:rsid w:val="00AC2F16"/>
    <w:rsid w:val="00AC6AA4"/>
    <w:rsid w:val="00AC6AF9"/>
    <w:rsid w:val="00AD23F4"/>
    <w:rsid w:val="00AD27D5"/>
    <w:rsid w:val="00AD33A4"/>
    <w:rsid w:val="00AD3B05"/>
    <w:rsid w:val="00AD4013"/>
    <w:rsid w:val="00AD5BDB"/>
    <w:rsid w:val="00AE50A0"/>
    <w:rsid w:val="00AE5A3C"/>
    <w:rsid w:val="00AE5A69"/>
    <w:rsid w:val="00AF0DAB"/>
    <w:rsid w:val="00AF11FC"/>
    <w:rsid w:val="00AF55EC"/>
    <w:rsid w:val="00AF7F11"/>
    <w:rsid w:val="00B07448"/>
    <w:rsid w:val="00B07BB0"/>
    <w:rsid w:val="00B12A7B"/>
    <w:rsid w:val="00B147EB"/>
    <w:rsid w:val="00B15B06"/>
    <w:rsid w:val="00B16AE0"/>
    <w:rsid w:val="00B23B81"/>
    <w:rsid w:val="00B2488B"/>
    <w:rsid w:val="00B26A23"/>
    <w:rsid w:val="00B33EAD"/>
    <w:rsid w:val="00B34DF6"/>
    <w:rsid w:val="00B3508E"/>
    <w:rsid w:val="00B364F3"/>
    <w:rsid w:val="00B3666B"/>
    <w:rsid w:val="00B37CCC"/>
    <w:rsid w:val="00B43B90"/>
    <w:rsid w:val="00B4459E"/>
    <w:rsid w:val="00B44D31"/>
    <w:rsid w:val="00B451B9"/>
    <w:rsid w:val="00B46AB4"/>
    <w:rsid w:val="00B523E6"/>
    <w:rsid w:val="00B530D7"/>
    <w:rsid w:val="00B65C3E"/>
    <w:rsid w:val="00B6774F"/>
    <w:rsid w:val="00B71F89"/>
    <w:rsid w:val="00B73045"/>
    <w:rsid w:val="00B7437A"/>
    <w:rsid w:val="00B7438B"/>
    <w:rsid w:val="00B74D18"/>
    <w:rsid w:val="00B80AD1"/>
    <w:rsid w:val="00B80D96"/>
    <w:rsid w:val="00B82DED"/>
    <w:rsid w:val="00B82F86"/>
    <w:rsid w:val="00B83174"/>
    <w:rsid w:val="00B84C96"/>
    <w:rsid w:val="00B87010"/>
    <w:rsid w:val="00B91823"/>
    <w:rsid w:val="00B96418"/>
    <w:rsid w:val="00B977B9"/>
    <w:rsid w:val="00BA4E83"/>
    <w:rsid w:val="00BA7067"/>
    <w:rsid w:val="00BB0465"/>
    <w:rsid w:val="00BB0932"/>
    <w:rsid w:val="00BB0F0C"/>
    <w:rsid w:val="00BB6E19"/>
    <w:rsid w:val="00BC6043"/>
    <w:rsid w:val="00BD10E2"/>
    <w:rsid w:val="00BD1438"/>
    <w:rsid w:val="00BD7631"/>
    <w:rsid w:val="00BE10C2"/>
    <w:rsid w:val="00BF12F5"/>
    <w:rsid w:val="00BF5FCB"/>
    <w:rsid w:val="00C028D3"/>
    <w:rsid w:val="00C05F2B"/>
    <w:rsid w:val="00C07AAE"/>
    <w:rsid w:val="00C1357D"/>
    <w:rsid w:val="00C15640"/>
    <w:rsid w:val="00C16359"/>
    <w:rsid w:val="00C2397F"/>
    <w:rsid w:val="00C251F7"/>
    <w:rsid w:val="00C30412"/>
    <w:rsid w:val="00C32CAA"/>
    <w:rsid w:val="00C35E1F"/>
    <w:rsid w:val="00C3762C"/>
    <w:rsid w:val="00C4018E"/>
    <w:rsid w:val="00C41779"/>
    <w:rsid w:val="00C42F97"/>
    <w:rsid w:val="00C437AD"/>
    <w:rsid w:val="00C43C59"/>
    <w:rsid w:val="00C4585D"/>
    <w:rsid w:val="00C46CAD"/>
    <w:rsid w:val="00C47110"/>
    <w:rsid w:val="00C474B4"/>
    <w:rsid w:val="00C47EC2"/>
    <w:rsid w:val="00C535F3"/>
    <w:rsid w:val="00C55B2E"/>
    <w:rsid w:val="00C56EAE"/>
    <w:rsid w:val="00C61777"/>
    <w:rsid w:val="00C61B7A"/>
    <w:rsid w:val="00C624A7"/>
    <w:rsid w:val="00C64786"/>
    <w:rsid w:val="00C736E9"/>
    <w:rsid w:val="00C742DA"/>
    <w:rsid w:val="00C747F7"/>
    <w:rsid w:val="00C74CD3"/>
    <w:rsid w:val="00C80B38"/>
    <w:rsid w:val="00C80DEB"/>
    <w:rsid w:val="00C83C73"/>
    <w:rsid w:val="00C85D89"/>
    <w:rsid w:val="00C87A3B"/>
    <w:rsid w:val="00C9069C"/>
    <w:rsid w:val="00C9102A"/>
    <w:rsid w:val="00C917DB"/>
    <w:rsid w:val="00C922A9"/>
    <w:rsid w:val="00CA18BD"/>
    <w:rsid w:val="00CA1BCF"/>
    <w:rsid w:val="00CA2D85"/>
    <w:rsid w:val="00CA2F37"/>
    <w:rsid w:val="00CA5B6F"/>
    <w:rsid w:val="00CB24DB"/>
    <w:rsid w:val="00CB6217"/>
    <w:rsid w:val="00CB7253"/>
    <w:rsid w:val="00CC30EF"/>
    <w:rsid w:val="00CC48F4"/>
    <w:rsid w:val="00CC5B25"/>
    <w:rsid w:val="00CC64D3"/>
    <w:rsid w:val="00CD4E93"/>
    <w:rsid w:val="00CD4F11"/>
    <w:rsid w:val="00CD62B8"/>
    <w:rsid w:val="00CD7816"/>
    <w:rsid w:val="00CD7FC2"/>
    <w:rsid w:val="00CE1900"/>
    <w:rsid w:val="00CE23E8"/>
    <w:rsid w:val="00CE23F1"/>
    <w:rsid w:val="00CE2BF9"/>
    <w:rsid w:val="00CE3597"/>
    <w:rsid w:val="00CE3F0E"/>
    <w:rsid w:val="00CE4487"/>
    <w:rsid w:val="00CE4D73"/>
    <w:rsid w:val="00CE52A5"/>
    <w:rsid w:val="00CE549F"/>
    <w:rsid w:val="00CE5822"/>
    <w:rsid w:val="00CE5C72"/>
    <w:rsid w:val="00CF39DF"/>
    <w:rsid w:val="00CF497D"/>
    <w:rsid w:val="00CF6378"/>
    <w:rsid w:val="00CF6482"/>
    <w:rsid w:val="00CF7749"/>
    <w:rsid w:val="00D00376"/>
    <w:rsid w:val="00D00611"/>
    <w:rsid w:val="00D014C3"/>
    <w:rsid w:val="00D01857"/>
    <w:rsid w:val="00D11480"/>
    <w:rsid w:val="00D11ED3"/>
    <w:rsid w:val="00D142A7"/>
    <w:rsid w:val="00D15F35"/>
    <w:rsid w:val="00D17424"/>
    <w:rsid w:val="00D1771F"/>
    <w:rsid w:val="00D204CD"/>
    <w:rsid w:val="00D275AE"/>
    <w:rsid w:val="00D305A0"/>
    <w:rsid w:val="00D3388B"/>
    <w:rsid w:val="00D35047"/>
    <w:rsid w:val="00D371FE"/>
    <w:rsid w:val="00D408FF"/>
    <w:rsid w:val="00D433F2"/>
    <w:rsid w:val="00D47D1F"/>
    <w:rsid w:val="00D5058D"/>
    <w:rsid w:val="00D50F57"/>
    <w:rsid w:val="00D53467"/>
    <w:rsid w:val="00D55D69"/>
    <w:rsid w:val="00D562CA"/>
    <w:rsid w:val="00D5684A"/>
    <w:rsid w:val="00D616BE"/>
    <w:rsid w:val="00D65CC0"/>
    <w:rsid w:val="00D6611B"/>
    <w:rsid w:val="00D674F2"/>
    <w:rsid w:val="00D67ADA"/>
    <w:rsid w:val="00D703C2"/>
    <w:rsid w:val="00D70A98"/>
    <w:rsid w:val="00D70D7F"/>
    <w:rsid w:val="00D7307F"/>
    <w:rsid w:val="00D73177"/>
    <w:rsid w:val="00D73B1B"/>
    <w:rsid w:val="00D74A8E"/>
    <w:rsid w:val="00D74D13"/>
    <w:rsid w:val="00D87E9E"/>
    <w:rsid w:val="00D94EA5"/>
    <w:rsid w:val="00D95221"/>
    <w:rsid w:val="00D9578C"/>
    <w:rsid w:val="00D97E4E"/>
    <w:rsid w:val="00DA23B7"/>
    <w:rsid w:val="00DA24FF"/>
    <w:rsid w:val="00DA5924"/>
    <w:rsid w:val="00DA79B1"/>
    <w:rsid w:val="00DB2ACC"/>
    <w:rsid w:val="00DB3165"/>
    <w:rsid w:val="00DB6CB1"/>
    <w:rsid w:val="00DC06E2"/>
    <w:rsid w:val="00DC13EB"/>
    <w:rsid w:val="00DC4CD7"/>
    <w:rsid w:val="00DD5F6E"/>
    <w:rsid w:val="00DD6E0D"/>
    <w:rsid w:val="00DD6FD0"/>
    <w:rsid w:val="00DE6A1C"/>
    <w:rsid w:val="00DE6D7A"/>
    <w:rsid w:val="00DE7FF8"/>
    <w:rsid w:val="00DF1F94"/>
    <w:rsid w:val="00DF3BC3"/>
    <w:rsid w:val="00DF76AD"/>
    <w:rsid w:val="00E01466"/>
    <w:rsid w:val="00E04188"/>
    <w:rsid w:val="00E04F9D"/>
    <w:rsid w:val="00E07E58"/>
    <w:rsid w:val="00E10FFC"/>
    <w:rsid w:val="00E11C92"/>
    <w:rsid w:val="00E125AD"/>
    <w:rsid w:val="00E12761"/>
    <w:rsid w:val="00E13F9D"/>
    <w:rsid w:val="00E1428C"/>
    <w:rsid w:val="00E16579"/>
    <w:rsid w:val="00E24F2B"/>
    <w:rsid w:val="00E25085"/>
    <w:rsid w:val="00E250F2"/>
    <w:rsid w:val="00E262FF"/>
    <w:rsid w:val="00E27462"/>
    <w:rsid w:val="00E27E22"/>
    <w:rsid w:val="00E32F5F"/>
    <w:rsid w:val="00E341A9"/>
    <w:rsid w:val="00E37067"/>
    <w:rsid w:val="00E44A18"/>
    <w:rsid w:val="00E50356"/>
    <w:rsid w:val="00E50FB2"/>
    <w:rsid w:val="00E53FDE"/>
    <w:rsid w:val="00E60BE1"/>
    <w:rsid w:val="00E61BE2"/>
    <w:rsid w:val="00E62FA9"/>
    <w:rsid w:val="00E676CA"/>
    <w:rsid w:val="00E67D05"/>
    <w:rsid w:val="00E71390"/>
    <w:rsid w:val="00E7149D"/>
    <w:rsid w:val="00E7370F"/>
    <w:rsid w:val="00E757F5"/>
    <w:rsid w:val="00E76390"/>
    <w:rsid w:val="00E800E9"/>
    <w:rsid w:val="00E80385"/>
    <w:rsid w:val="00E80B17"/>
    <w:rsid w:val="00E81A0B"/>
    <w:rsid w:val="00E823CC"/>
    <w:rsid w:val="00E84BCE"/>
    <w:rsid w:val="00E86224"/>
    <w:rsid w:val="00E91169"/>
    <w:rsid w:val="00E91A47"/>
    <w:rsid w:val="00E92D3C"/>
    <w:rsid w:val="00E94124"/>
    <w:rsid w:val="00E97111"/>
    <w:rsid w:val="00E97461"/>
    <w:rsid w:val="00EA672E"/>
    <w:rsid w:val="00EA7091"/>
    <w:rsid w:val="00EB008D"/>
    <w:rsid w:val="00EB21C6"/>
    <w:rsid w:val="00EB227B"/>
    <w:rsid w:val="00EB2BD3"/>
    <w:rsid w:val="00EC4115"/>
    <w:rsid w:val="00EC5355"/>
    <w:rsid w:val="00EC79E4"/>
    <w:rsid w:val="00ED03C8"/>
    <w:rsid w:val="00ED3199"/>
    <w:rsid w:val="00ED3C66"/>
    <w:rsid w:val="00ED4961"/>
    <w:rsid w:val="00ED55D7"/>
    <w:rsid w:val="00EE08C4"/>
    <w:rsid w:val="00EE34F9"/>
    <w:rsid w:val="00EE38DD"/>
    <w:rsid w:val="00EF00F9"/>
    <w:rsid w:val="00EF0C38"/>
    <w:rsid w:val="00EF19AB"/>
    <w:rsid w:val="00F0027D"/>
    <w:rsid w:val="00F006C3"/>
    <w:rsid w:val="00F0073C"/>
    <w:rsid w:val="00F069A1"/>
    <w:rsid w:val="00F07185"/>
    <w:rsid w:val="00F0794C"/>
    <w:rsid w:val="00F10354"/>
    <w:rsid w:val="00F13FE9"/>
    <w:rsid w:val="00F16312"/>
    <w:rsid w:val="00F17D40"/>
    <w:rsid w:val="00F25439"/>
    <w:rsid w:val="00F25AD8"/>
    <w:rsid w:val="00F3089E"/>
    <w:rsid w:val="00F32CFF"/>
    <w:rsid w:val="00F332F1"/>
    <w:rsid w:val="00F376A7"/>
    <w:rsid w:val="00F43FA5"/>
    <w:rsid w:val="00F44099"/>
    <w:rsid w:val="00F466BD"/>
    <w:rsid w:val="00F46DD0"/>
    <w:rsid w:val="00F50461"/>
    <w:rsid w:val="00F5174D"/>
    <w:rsid w:val="00F5239E"/>
    <w:rsid w:val="00F53C77"/>
    <w:rsid w:val="00F54390"/>
    <w:rsid w:val="00F55199"/>
    <w:rsid w:val="00F563CB"/>
    <w:rsid w:val="00F64332"/>
    <w:rsid w:val="00F643DA"/>
    <w:rsid w:val="00F647CA"/>
    <w:rsid w:val="00F736F4"/>
    <w:rsid w:val="00F73EC6"/>
    <w:rsid w:val="00F76592"/>
    <w:rsid w:val="00F769FD"/>
    <w:rsid w:val="00F81AEA"/>
    <w:rsid w:val="00F82223"/>
    <w:rsid w:val="00F83339"/>
    <w:rsid w:val="00F86BAE"/>
    <w:rsid w:val="00F86DDC"/>
    <w:rsid w:val="00F902E8"/>
    <w:rsid w:val="00F9333E"/>
    <w:rsid w:val="00F952F8"/>
    <w:rsid w:val="00F96CC2"/>
    <w:rsid w:val="00F97F7E"/>
    <w:rsid w:val="00FA1333"/>
    <w:rsid w:val="00FA196B"/>
    <w:rsid w:val="00FA4BC5"/>
    <w:rsid w:val="00FA5560"/>
    <w:rsid w:val="00FA740B"/>
    <w:rsid w:val="00FB1A2B"/>
    <w:rsid w:val="00FB26D1"/>
    <w:rsid w:val="00FB36F6"/>
    <w:rsid w:val="00FB61E0"/>
    <w:rsid w:val="00FB683A"/>
    <w:rsid w:val="00FB73C4"/>
    <w:rsid w:val="00FC0A51"/>
    <w:rsid w:val="00FC1032"/>
    <w:rsid w:val="00FC1EE1"/>
    <w:rsid w:val="00FC3F1B"/>
    <w:rsid w:val="00FC3FDB"/>
    <w:rsid w:val="00FC6ED4"/>
    <w:rsid w:val="00FD18EA"/>
    <w:rsid w:val="00FD5E3A"/>
    <w:rsid w:val="00FD5E92"/>
    <w:rsid w:val="00FD60B2"/>
    <w:rsid w:val="00FE3BA8"/>
    <w:rsid w:val="00FE7478"/>
    <w:rsid w:val="00FF4145"/>
    <w:rsid w:val="00FF4362"/>
    <w:rsid w:val="00FF50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C2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5B"/>
    <w:pPr>
      <w:suppressAutoHyphens/>
    </w:pPr>
    <w:rPr>
      <w:rFonts w:ascii="Arial" w:hAnsi="Arial"/>
      <w:szCs w:val="24"/>
      <w:lang w:val="en-US" w:eastAsia="ar-SA"/>
    </w:rPr>
  </w:style>
  <w:style w:type="paragraph" w:styleId="Heading1">
    <w:name w:val="heading 1"/>
    <w:basedOn w:val="Normal"/>
    <w:next w:val="BodyText"/>
    <w:qFormat/>
    <w:pPr>
      <w:keepNext/>
      <w:numPr>
        <w:numId w:val="1"/>
      </w:numPr>
      <w:jc w:val="center"/>
      <w:outlineLvl w:val="0"/>
    </w:pPr>
    <w:rPr>
      <w:b/>
      <w:bCs/>
    </w:rPr>
  </w:style>
  <w:style w:type="paragraph" w:styleId="Heading3">
    <w:name w:val="heading 3"/>
    <w:basedOn w:val="Normal"/>
    <w:next w:val="Normal"/>
    <w:link w:val="Heading3Char"/>
    <w:uiPriority w:val="9"/>
    <w:semiHidden/>
    <w:unhideWhenUsed/>
    <w:qFormat/>
    <w:rsid w:val="00415248"/>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BodyText"/>
    <w:qFormat/>
    <w:pPr>
      <w:keepNext/>
      <w:numPr>
        <w:ilvl w:val="3"/>
        <w:numId w:val="1"/>
      </w:numPr>
      <w:spacing w:before="240" w:after="60"/>
      <w:outlineLvl w:val="3"/>
    </w:pPr>
    <w:rPr>
      <w:b/>
      <w:bCs/>
      <w:lang w:val="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color w:val="000000"/>
      <w:lang w:val="en-G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eastAsia="Calibri" w:hAnsi="Arial" w:cs="Arial"/>
      <w:lang w:val="en-GB"/>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ageNumber1">
    <w:name w:val="Page Number1"/>
    <w:basedOn w:val="DefaultParagraphFont"/>
  </w:style>
  <w:style w:type="character" w:customStyle="1" w:styleId="FootnoteReference1">
    <w:name w:val="Footnote Reference1"/>
    <w:rPr>
      <w:vertAlign w:val="superscript"/>
    </w:rPr>
  </w:style>
  <w:style w:type="character" w:styleId="Strong">
    <w:name w:val="Strong"/>
    <w:uiPriority w:val="22"/>
    <w:qFormat/>
    <w:rPr>
      <w:b/>
      <w:bCs/>
    </w:rPr>
  </w:style>
  <w:style w:type="character" w:customStyle="1" w:styleId="HeaderChar">
    <w:name w:val="Header Char"/>
    <w:uiPriority w:val="99"/>
    <w:rPr>
      <w:sz w:val="24"/>
      <w:szCs w:val="24"/>
      <w:lang w:val="en-GB"/>
    </w:rPr>
  </w:style>
  <w:style w:type="character" w:customStyle="1" w:styleId="ComplaintChar">
    <w:name w:val="Complaint Char"/>
    <w:rPr>
      <w:rFonts w:cs="Arial"/>
      <w:sz w:val="24"/>
      <w:szCs w:val="24"/>
      <w:lang w:val="en-GB"/>
    </w:rPr>
  </w:style>
  <w:style w:type="character" w:customStyle="1" w:styleId="FootnoteTextChar">
    <w:name w:val="Footnote Text Char"/>
    <w:rPr>
      <w:lang w:val="en-US"/>
    </w:rPr>
  </w:style>
  <w:style w:type="character" w:customStyle="1" w:styleId="EuroCOPChar">
    <w:name w:val="EuroCOP Char"/>
    <w:rPr>
      <w:rFonts w:cs="Arial"/>
      <w:sz w:val="24"/>
      <w:szCs w:val="24"/>
      <w:lang w:val="en-GB"/>
    </w:rPr>
  </w:style>
  <w:style w:type="character" w:customStyle="1" w:styleId="hps">
    <w:name w:val="hps"/>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style>
  <w:style w:type="character" w:customStyle="1" w:styleId="CommentSubjectChar">
    <w:name w:val="Comment Subject Char"/>
    <w:basedOn w:val="CommentTextChar"/>
    <w:rPr>
      <w:b/>
      <w:bCs/>
    </w:rPr>
  </w:style>
  <w:style w:type="character" w:customStyle="1" w:styleId="SubtitleChar">
    <w:name w:val="Subtitle Char"/>
    <w:basedOn w:val="DefaultParagraphFont"/>
    <w:rPr>
      <w:b/>
      <w:bCs/>
      <w:szCs w:val="24"/>
      <w:lang w:val="fr-FR"/>
    </w:rPr>
  </w:style>
  <w:style w:type="character" w:customStyle="1" w:styleId="ListLabel1">
    <w:name w:val="ListLabel 1"/>
    <w:rPr>
      <w:sz w:val="16"/>
    </w:rPr>
  </w:style>
  <w:style w:type="character" w:customStyle="1" w:styleId="ListLabel2">
    <w:name w:val="ListLabel 2"/>
    <w:rPr>
      <w:rFonts w:eastAsia="Times New Roman" w:cs="Arial"/>
    </w:rPr>
  </w:style>
  <w:style w:type="character" w:customStyle="1" w:styleId="ListLabel3">
    <w:name w:val="ListLabel 3"/>
    <w:rPr>
      <w:b w:val="0"/>
      <w:i w:val="0"/>
      <w:color w:val="00000A"/>
    </w:rPr>
  </w:style>
  <w:style w:type="character" w:customStyle="1" w:styleId="ListLabel4">
    <w:name w:val="ListLabel 4"/>
    <w:rPr>
      <w:b w:val="0"/>
    </w:rPr>
  </w:style>
  <w:style w:type="character" w:customStyle="1" w:styleId="ListLabel5">
    <w:name w:val="ListLabel 5"/>
    <w:rPr>
      <w:i w:val="0"/>
    </w:rPr>
  </w:style>
  <w:style w:type="character" w:customStyle="1" w:styleId="ListLabel6">
    <w:name w:val="ListLabel 6"/>
    <w:rPr>
      <w:rFonts w:cs="Arial"/>
      <w:b w:val="0"/>
      <w:i w:val="0"/>
      <w:sz w:val="22"/>
      <w:szCs w:val="22"/>
    </w:rPr>
  </w:style>
  <w:style w:type="character" w:customStyle="1" w:styleId="ListLabel7">
    <w:name w:val="ListLabel 7"/>
    <w:rPr>
      <w:rFonts w:eastAsia="Times New Roman" w:cs="Times New Roman"/>
      <w:sz w:val="24"/>
    </w:rPr>
  </w:style>
  <w:style w:type="character" w:customStyle="1" w:styleId="ListLabel8">
    <w:name w:val="ListLabel 8"/>
    <w:rPr>
      <w:rFonts w:cs="Courier New"/>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Header">
    <w:name w:val="header"/>
    <w:basedOn w:val="Normal"/>
    <w:uiPriority w:val="99"/>
    <w:pPr>
      <w:suppressLineNumbers/>
      <w:tabs>
        <w:tab w:val="center" w:pos="4320"/>
        <w:tab w:val="right" w:pos="8640"/>
      </w:tabs>
    </w:pPr>
  </w:style>
  <w:style w:type="paragraph" w:styleId="Subtitle">
    <w:name w:val="Subtitle"/>
    <w:basedOn w:val="Normal"/>
    <w:next w:val="BodyText"/>
    <w:qFormat/>
    <w:rPr>
      <w:b/>
      <w:bCs/>
      <w:i/>
      <w:iCs/>
      <w:sz w:val="28"/>
      <w:szCs w:val="28"/>
      <w:lang w:val="fr-FR"/>
    </w:rPr>
  </w:style>
  <w:style w:type="paragraph" w:customStyle="1" w:styleId="traduction">
    <w:name w:val="traduction"/>
    <w:basedOn w:val="Header"/>
    <w:pPr>
      <w:tabs>
        <w:tab w:val="clear" w:pos="4320"/>
        <w:tab w:val="clear" w:pos="8640"/>
      </w:tabs>
    </w:pPr>
    <w:rPr>
      <w:lang w:val="fr-FR"/>
    </w:rPr>
  </w:style>
  <w:style w:type="paragraph" w:customStyle="1" w:styleId="Sous-tit-14-centr">
    <w:name w:val="Sous-tit-14-centré"/>
    <w:basedOn w:val="Subtitle"/>
    <w:pPr>
      <w:spacing w:before="120" w:after="120" w:line="320" w:lineRule="atLeast"/>
      <w:jc w:val="center"/>
    </w:pPr>
    <w:rPr>
      <w:rFonts w:ascii="Verdana" w:hAnsi="Verdana" w:cs="Arial"/>
      <w:u w:val="single"/>
    </w:rPr>
  </w:style>
  <w:style w:type="paragraph" w:styleId="BalloonText">
    <w:name w:val="Balloon Text"/>
    <w:basedOn w:val="Normal"/>
    <w:rPr>
      <w:rFonts w:ascii="Tahoma" w:hAnsi="Tahoma" w:cs="Tahoma"/>
      <w:sz w:val="16"/>
      <w:szCs w:val="16"/>
    </w:rPr>
  </w:style>
  <w:style w:type="paragraph" w:styleId="DocumentMap">
    <w:name w:val="Document Map"/>
    <w:basedOn w:val="Normal"/>
    <w:pPr>
      <w:shd w:val="clear" w:color="auto" w:fill="000080"/>
    </w:pPr>
    <w:rPr>
      <w:rFonts w:ascii="Tahoma" w:hAnsi="Tahoma" w:cs="Tahoma"/>
      <w:szCs w:val="20"/>
    </w:rPr>
  </w:style>
  <w:style w:type="paragraph" w:customStyle="1" w:styleId="FootnoteText1">
    <w:name w:val="Footnote Text1"/>
    <w:basedOn w:val="Normal"/>
    <w:rPr>
      <w:szCs w:val="20"/>
    </w:rPr>
  </w:style>
  <w:style w:type="paragraph" w:customStyle="1" w:styleId="CarChar">
    <w:name w:val="Car Char"/>
    <w:basedOn w:val="Normal"/>
    <w:pPr>
      <w:spacing w:after="160" w:line="240" w:lineRule="exact"/>
    </w:pPr>
    <w:rPr>
      <w:rFonts w:cs="Arial"/>
      <w:szCs w:val="20"/>
    </w:rPr>
  </w:style>
  <w:style w:type="paragraph" w:styleId="Footer">
    <w:name w:val="footer"/>
    <w:basedOn w:val="Normal"/>
    <w:pPr>
      <w:suppressLineNumbers/>
      <w:tabs>
        <w:tab w:val="center" w:pos="4320"/>
        <w:tab w:val="right" w:pos="8640"/>
      </w:tabs>
    </w:pPr>
  </w:style>
  <w:style w:type="paragraph" w:styleId="ListParagraph">
    <w:name w:val="List Paragraph"/>
    <w:basedOn w:val="Normal"/>
    <w:uiPriority w:val="1"/>
    <w:qFormat/>
    <w:pPr>
      <w:ind w:left="720"/>
    </w:pPr>
  </w:style>
  <w:style w:type="paragraph" w:customStyle="1" w:styleId="Complaint">
    <w:name w:val="Complaint"/>
    <w:basedOn w:val="Normal"/>
    <w:qFormat/>
    <w:pPr>
      <w:numPr>
        <w:numId w:val="2"/>
      </w:numPr>
      <w:jc w:val="both"/>
    </w:pPr>
    <w:rPr>
      <w:rFonts w:cs="Arial"/>
      <w:sz w:val="24"/>
      <w:lang w:val="en-GB"/>
    </w:rPr>
  </w:style>
  <w:style w:type="paragraph" w:customStyle="1" w:styleId="EuroCOP">
    <w:name w:val="EuroCOP"/>
    <w:basedOn w:val="ListParagraph"/>
    <w:pPr>
      <w:jc w:val="both"/>
    </w:pPr>
    <w:rPr>
      <w:rFonts w:cs="Arial"/>
      <w:sz w:val="24"/>
      <w:lang w:val="en-GB"/>
    </w:rPr>
  </w:style>
  <w:style w:type="paragraph" w:customStyle="1" w:styleId="CommentText1">
    <w:name w:val="Comment Text1"/>
    <w:basedOn w:val="Normal"/>
    <w:rPr>
      <w:szCs w:val="20"/>
    </w:rPr>
  </w:style>
  <w:style w:type="paragraph" w:customStyle="1" w:styleId="CommentSubject1">
    <w:name w:val="Comment Subject1"/>
    <w:basedOn w:val="CommentText1"/>
    <w:rPr>
      <w:b/>
      <w:bCs/>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CommentReference">
    <w:name w:val="annotation reference"/>
    <w:basedOn w:val="DefaultParagraphFont"/>
    <w:uiPriority w:val="99"/>
    <w:semiHidden/>
    <w:unhideWhenUsed/>
    <w:rsid w:val="005614C6"/>
    <w:rPr>
      <w:sz w:val="16"/>
      <w:szCs w:val="16"/>
    </w:rPr>
  </w:style>
  <w:style w:type="paragraph" w:styleId="CommentText">
    <w:name w:val="annotation text"/>
    <w:basedOn w:val="Normal"/>
    <w:link w:val="CommentTextChar1"/>
    <w:uiPriority w:val="99"/>
    <w:semiHidden/>
    <w:unhideWhenUsed/>
    <w:rsid w:val="005614C6"/>
    <w:rPr>
      <w:szCs w:val="20"/>
    </w:rPr>
  </w:style>
  <w:style w:type="character" w:customStyle="1" w:styleId="CommentTextChar1">
    <w:name w:val="Comment Text Char1"/>
    <w:basedOn w:val="DefaultParagraphFont"/>
    <w:link w:val="CommentText"/>
    <w:uiPriority w:val="99"/>
    <w:semiHidden/>
    <w:rsid w:val="005614C6"/>
    <w:rPr>
      <w:rFonts w:ascii="Arial" w:hAnsi="Arial"/>
      <w:lang w:val="en-US" w:eastAsia="ar-SA"/>
    </w:rPr>
  </w:style>
  <w:style w:type="paragraph" w:styleId="CommentSubject">
    <w:name w:val="annotation subject"/>
    <w:basedOn w:val="CommentText"/>
    <w:next w:val="CommentText"/>
    <w:link w:val="CommentSubjectChar1"/>
    <w:uiPriority w:val="99"/>
    <w:semiHidden/>
    <w:unhideWhenUsed/>
    <w:rsid w:val="005614C6"/>
    <w:rPr>
      <w:b/>
      <w:bCs/>
    </w:rPr>
  </w:style>
  <w:style w:type="character" w:customStyle="1" w:styleId="CommentSubjectChar1">
    <w:name w:val="Comment Subject Char1"/>
    <w:basedOn w:val="CommentTextChar1"/>
    <w:link w:val="CommentSubject"/>
    <w:uiPriority w:val="99"/>
    <w:semiHidden/>
    <w:rsid w:val="005614C6"/>
    <w:rPr>
      <w:rFonts w:ascii="Arial" w:hAnsi="Arial"/>
      <w:b/>
      <w:bCs/>
      <w:lang w:val="en-US" w:eastAsia="ar-SA"/>
    </w:rPr>
  </w:style>
  <w:style w:type="character" w:customStyle="1" w:styleId="s52c23de3">
    <w:name w:val="s52c23de3"/>
    <w:basedOn w:val="DefaultParagraphFont"/>
    <w:rsid w:val="003443A9"/>
  </w:style>
  <w:style w:type="paragraph" w:customStyle="1" w:styleId="Default">
    <w:name w:val="Default"/>
    <w:rsid w:val="00494853"/>
    <w:pPr>
      <w:autoSpaceDE w:val="0"/>
      <w:autoSpaceDN w:val="0"/>
      <w:adjustRightInd w:val="0"/>
    </w:pPr>
    <w:rPr>
      <w:color w:val="000000"/>
      <w:sz w:val="24"/>
      <w:szCs w:val="24"/>
      <w:lang w:val="en-US"/>
    </w:rPr>
  </w:style>
  <w:style w:type="character" w:customStyle="1" w:styleId="sb8d990e2">
    <w:name w:val="sb8d990e2"/>
    <w:basedOn w:val="DefaultParagraphFont"/>
    <w:rsid w:val="00AB19DD"/>
  </w:style>
  <w:style w:type="character" w:customStyle="1" w:styleId="sae070d1d">
    <w:name w:val="sae070d1d"/>
    <w:basedOn w:val="DefaultParagraphFont"/>
    <w:rsid w:val="00AB19DD"/>
  </w:style>
  <w:style w:type="character" w:customStyle="1" w:styleId="s7d2086b4">
    <w:name w:val="s7d2086b4"/>
    <w:basedOn w:val="DefaultParagraphFont"/>
    <w:rsid w:val="001504F7"/>
  </w:style>
  <w:style w:type="paragraph" w:styleId="Revision">
    <w:name w:val="Revision"/>
    <w:hidden/>
    <w:uiPriority w:val="99"/>
    <w:semiHidden/>
    <w:rsid w:val="00BE10C2"/>
    <w:rPr>
      <w:rFonts w:ascii="Arial" w:hAnsi="Arial"/>
      <w:szCs w:val="24"/>
      <w:lang w:val="en-US" w:eastAsia="ar-SA"/>
    </w:rPr>
  </w:style>
  <w:style w:type="character" w:customStyle="1" w:styleId="sfbbfee58">
    <w:name w:val="sfbbfee58"/>
    <w:basedOn w:val="DefaultParagraphFont"/>
    <w:rsid w:val="00A46AA1"/>
  </w:style>
  <w:style w:type="paragraph" w:customStyle="1" w:styleId="scfb86d9c">
    <w:name w:val="scfb86d9c"/>
    <w:basedOn w:val="Normal"/>
    <w:rsid w:val="00C742DA"/>
    <w:pPr>
      <w:suppressAutoHyphens w:val="0"/>
      <w:spacing w:before="100" w:beforeAutospacing="1" w:after="100" w:afterAutospacing="1"/>
    </w:pPr>
    <w:rPr>
      <w:rFonts w:ascii="Times New Roman" w:hAnsi="Times New Roman"/>
      <w:sz w:val="24"/>
      <w:lang w:val="fr-FR" w:eastAsia="fr-FR"/>
    </w:rPr>
  </w:style>
  <w:style w:type="character" w:customStyle="1" w:styleId="s6b621b36">
    <w:name w:val="s6b621b36"/>
    <w:basedOn w:val="DefaultParagraphFont"/>
    <w:rsid w:val="00C742DA"/>
  </w:style>
  <w:style w:type="paragraph" w:customStyle="1" w:styleId="s6e50bd9a">
    <w:name w:val="s6e50bd9a"/>
    <w:basedOn w:val="Normal"/>
    <w:rsid w:val="00C742DA"/>
    <w:pPr>
      <w:suppressAutoHyphens w:val="0"/>
      <w:spacing w:before="100" w:beforeAutospacing="1" w:after="100" w:afterAutospacing="1"/>
    </w:pPr>
    <w:rPr>
      <w:rFonts w:ascii="Times New Roman" w:hAnsi="Times New Roman"/>
      <w:sz w:val="24"/>
      <w:lang w:val="fr-FR" w:eastAsia="fr-FR"/>
    </w:rPr>
  </w:style>
  <w:style w:type="character" w:customStyle="1" w:styleId="Heading3Char">
    <w:name w:val="Heading 3 Char"/>
    <w:basedOn w:val="DefaultParagraphFont"/>
    <w:link w:val="Heading3"/>
    <w:uiPriority w:val="9"/>
    <w:semiHidden/>
    <w:rsid w:val="00415248"/>
    <w:rPr>
      <w:rFonts w:asciiTheme="majorHAnsi" w:eastAsiaTheme="majorEastAsia" w:hAnsiTheme="majorHAnsi" w:cstheme="majorBidi"/>
      <w:color w:val="243F60" w:themeColor="accent1" w:themeShade="7F"/>
      <w:sz w:val="24"/>
      <w:szCs w:val="24"/>
      <w:lang w:val="en-US" w:eastAsia="ar-SA"/>
    </w:rPr>
  </w:style>
  <w:style w:type="paragraph" w:customStyle="1" w:styleId="s746c8714">
    <w:name w:val="s746c8714"/>
    <w:basedOn w:val="Normal"/>
    <w:rsid w:val="00B07448"/>
    <w:pPr>
      <w:suppressAutoHyphens w:val="0"/>
      <w:spacing w:before="100" w:beforeAutospacing="1" w:after="100" w:afterAutospacing="1"/>
    </w:pPr>
    <w:rPr>
      <w:rFonts w:ascii="Times New Roman" w:hAnsi="Times New Roman"/>
      <w:sz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10367">
      <w:bodyDiv w:val="1"/>
      <w:marLeft w:val="0"/>
      <w:marRight w:val="0"/>
      <w:marTop w:val="0"/>
      <w:marBottom w:val="0"/>
      <w:divBdr>
        <w:top w:val="none" w:sz="0" w:space="0" w:color="auto"/>
        <w:left w:val="none" w:sz="0" w:space="0" w:color="auto"/>
        <w:bottom w:val="none" w:sz="0" w:space="0" w:color="auto"/>
        <w:right w:val="none" w:sz="0" w:space="0" w:color="auto"/>
      </w:divBdr>
    </w:div>
    <w:div w:id="831456310">
      <w:bodyDiv w:val="1"/>
      <w:marLeft w:val="0"/>
      <w:marRight w:val="0"/>
      <w:marTop w:val="0"/>
      <w:marBottom w:val="0"/>
      <w:divBdr>
        <w:top w:val="none" w:sz="0" w:space="0" w:color="auto"/>
        <w:left w:val="none" w:sz="0" w:space="0" w:color="auto"/>
        <w:bottom w:val="none" w:sz="0" w:space="0" w:color="auto"/>
        <w:right w:val="none" w:sz="0" w:space="0" w:color="auto"/>
      </w:divBdr>
    </w:div>
    <w:div w:id="967125504">
      <w:bodyDiv w:val="1"/>
      <w:marLeft w:val="0"/>
      <w:marRight w:val="0"/>
      <w:marTop w:val="0"/>
      <w:marBottom w:val="0"/>
      <w:divBdr>
        <w:top w:val="none" w:sz="0" w:space="0" w:color="auto"/>
        <w:left w:val="none" w:sz="0" w:space="0" w:color="auto"/>
        <w:bottom w:val="none" w:sz="0" w:space="0" w:color="auto"/>
        <w:right w:val="none" w:sz="0" w:space="0" w:color="auto"/>
      </w:divBdr>
    </w:div>
    <w:div w:id="1068461249">
      <w:bodyDiv w:val="1"/>
      <w:marLeft w:val="0"/>
      <w:marRight w:val="0"/>
      <w:marTop w:val="0"/>
      <w:marBottom w:val="0"/>
      <w:divBdr>
        <w:top w:val="none" w:sz="0" w:space="0" w:color="auto"/>
        <w:left w:val="none" w:sz="0" w:space="0" w:color="auto"/>
        <w:bottom w:val="none" w:sz="0" w:space="0" w:color="auto"/>
        <w:right w:val="none" w:sz="0" w:space="0" w:color="auto"/>
      </w:divBdr>
    </w:div>
    <w:div w:id="1141850381">
      <w:bodyDiv w:val="1"/>
      <w:marLeft w:val="0"/>
      <w:marRight w:val="0"/>
      <w:marTop w:val="0"/>
      <w:marBottom w:val="0"/>
      <w:divBdr>
        <w:top w:val="none" w:sz="0" w:space="0" w:color="auto"/>
        <w:left w:val="none" w:sz="0" w:space="0" w:color="auto"/>
        <w:bottom w:val="none" w:sz="0" w:space="0" w:color="auto"/>
        <w:right w:val="none" w:sz="0" w:space="0" w:color="auto"/>
      </w:divBdr>
    </w:div>
    <w:div w:id="1143347576">
      <w:bodyDiv w:val="1"/>
      <w:marLeft w:val="0"/>
      <w:marRight w:val="0"/>
      <w:marTop w:val="0"/>
      <w:marBottom w:val="0"/>
      <w:divBdr>
        <w:top w:val="none" w:sz="0" w:space="0" w:color="auto"/>
        <w:left w:val="none" w:sz="0" w:space="0" w:color="auto"/>
        <w:bottom w:val="none" w:sz="0" w:space="0" w:color="auto"/>
        <w:right w:val="none" w:sz="0" w:space="0" w:color="auto"/>
      </w:divBdr>
    </w:div>
    <w:div w:id="1231769942">
      <w:bodyDiv w:val="1"/>
      <w:marLeft w:val="0"/>
      <w:marRight w:val="0"/>
      <w:marTop w:val="0"/>
      <w:marBottom w:val="0"/>
      <w:divBdr>
        <w:top w:val="none" w:sz="0" w:space="0" w:color="auto"/>
        <w:left w:val="none" w:sz="0" w:space="0" w:color="auto"/>
        <w:bottom w:val="none" w:sz="0" w:space="0" w:color="auto"/>
        <w:right w:val="none" w:sz="0" w:space="0" w:color="auto"/>
      </w:divBdr>
    </w:div>
    <w:div w:id="1243296159">
      <w:bodyDiv w:val="1"/>
      <w:marLeft w:val="0"/>
      <w:marRight w:val="0"/>
      <w:marTop w:val="0"/>
      <w:marBottom w:val="0"/>
      <w:divBdr>
        <w:top w:val="none" w:sz="0" w:space="0" w:color="auto"/>
        <w:left w:val="none" w:sz="0" w:space="0" w:color="auto"/>
        <w:bottom w:val="none" w:sz="0" w:space="0" w:color="auto"/>
        <w:right w:val="none" w:sz="0" w:space="0" w:color="auto"/>
      </w:divBdr>
    </w:div>
    <w:div w:id="1317565628">
      <w:bodyDiv w:val="1"/>
      <w:marLeft w:val="0"/>
      <w:marRight w:val="0"/>
      <w:marTop w:val="0"/>
      <w:marBottom w:val="0"/>
      <w:divBdr>
        <w:top w:val="none" w:sz="0" w:space="0" w:color="auto"/>
        <w:left w:val="none" w:sz="0" w:space="0" w:color="auto"/>
        <w:bottom w:val="none" w:sz="0" w:space="0" w:color="auto"/>
        <w:right w:val="none" w:sz="0" w:space="0" w:color="auto"/>
      </w:divBdr>
    </w:div>
    <w:div w:id="1454713303">
      <w:bodyDiv w:val="1"/>
      <w:marLeft w:val="0"/>
      <w:marRight w:val="0"/>
      <w:marTop w:val="0"/>
      <w:marBottom w:val="0"/>
      <w:divBdr>
        <w:top w:val="none" w:sz="0" w:space="0" w:color="auto"/>
        <w:left w:val="none" w:sz="0" w:space="0" w:color="auto"/>
        <w:bottom w:val="none" w:sz="0" w:space="0" w:color="auto"/>
        <w:right w:val="none" w:sz="0" w:space="0" w:color="auto"/>
      </w:divBdr>
      <w:divsChild>
        <w:div w:id="1644579504">
          <w:marLeft w:val="0"/>
          <w:marRight w:val="0"/>
          <w:marTop w:val="0"/>
          <w:marBottom w:val="0"/>
          <w:divBdr>
            <w:top w:val="none" w:sz="0" w:space="0" w:color="auto"/>
            <w:left w:val="none" w:sz="0" w:space="0" w:color="auto"/>
            <w:bottom w:val="none" w:sz="0" w:space="0" w:color="auto"/>
            <w:right w:val="none" w:sz="0" w:space="0" w:color="auto"/>
          </w:divBdr>
          <w:divsChild>
            <w:div w:id="907767128">
              <w:marLeft w:val="0"/>
              <w:marRight w:val="0"/>
              <w:marTop w:val="0"/>
              <w:marBottom w:val="0"/>
              <w:divBdr>
                <w:top w:val="none" w:sz="0" w:space="0" w:color="auto"/>
                <w:left w:val="none" w:sz="0" w:space="0" w:color="auto"/>
                <w:bottom w:val="none" w:sz="0" w:space="0" w:color="auto"/>
                <w:right w:val="none" w:sz="0" w:space="0" w:color="auto"/>
              </w:divBdr>
              <w:divsChild>
                <w:div w:id="1360933956">
                  <w:marLeft w:val="0"/>
                  <w:marRight w:val="0"/>
                  <w:marTop w:val="0"/>
                  <w:marBottom w:val="0"/>
                  <w:divBdr>
                    <w:top w:val="none" w:sz="0" w:space="0" w:color="auto"/>
                    <w:left w:val="none" w:sz="0" w:space="0" w:color="auto"/>
                    <w:bottom w:val="none" w:sz="0" w:space="0" w:color="auto"/>
                    <w:right w:val="none" w:sz="0" w:space="0" w:color="auto"/>
                  </w:divBdr>
                  <w:divsChild>
                    <w:div w:id="271133781">
                      <w:marLeft w:val="0"/>
                      <w:marRight w:val="0"/>
                      <w:marTop w:val="0"/>
                      <w:marBottom w:val="0"/>
                      <w:divBdr>
                        <w:top w:val="none" w:sz="0" w:space="0" w:color="auto"/>
                        <w:left w:val="none" w:sz="0" w:space="0" w:color="auto"/>
                        <w:bottom w:val="none" w:sz="0" w:space="0" w:color="auto"/>
                        <w:right w:val="none" w:sz="0" w:space="0" w:color="auto"/>
                      </w:divBdr>
                      <w:divsChild>
                        <w:div w:id="1689867867">
                          <w:marLeft w:val="0"/>
                          <w:marRight w:val="0"/>
                          <w:marTop w:val="0"/>
                          <w:marBottom w:val="0"/>
                          <w:divBdr>
                            <w:top w:val="none" w:sz="0" w:space="0" w:color="auto"/>
                            <w:left w:val="none" w:sz="0" w:space="0" w:color="auto"/>
                            <w:bottom w:val="none" w:sz="0" w:space="0" w:color="auto"/>
                            <w:right w:val="none" w:sz="0" w:space="0" w:color="auto"/>
                          </w:divBdr>
                          <w:divsChild>
                            <w:div w:id="8469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826404">
      <w:bodyDiv w:val="1"/>
      <w:marLeft w:val="0"/>
      <w:marRight w:val="0"/>
      <w:marTop w:val="0"/>
      <w:marBottom w:val="0"/>
      <w:divBdr>
        <w:top w:val="none" w:sz="0" w:space="0" w:color="auto"/>
        <w:left w:val="none" w:sz="0" w:space="0" w:color="auto"/>
        <w:bottom w:val="none" w:sz="0" w:space="0" w:color="auto"/>
        <w:right w:val="none" w:sz="0" w:space="0" w:color="auto"/>
      </w:divBdr>
      <w:divsChild>
        <w:div w:id="2101674583">
          <w:marLeft w:val="0"/>
          <w:marRight w:val="0"/>
          <w:marTop w:val="0"/>
          <w:marBottom w:val="0"/>
          <w:divBdr>
            <w:top w:val="none" w:sz="0" w:space="0" w:color="auto"/>
            <w:left w:val="none" w:sz="0" w:space="0" w:color="auto"/>
            <w:bottom w:val="none" w:sz="0" w:space="0" w:color="auto"/>
            <w:right w:val="none" w:sz="0" w:space="0" w:color="auto"/>
          </w:divBdr>
          <w:divsChild>
            <w:div w:id="145362077">
              <w:marLeft w:val="0"/>
              <w:marRight w:val="0"/>
              <w:marTop w:val="0"/>
              <w:marBottom w:val="0"/>
              <w:divBdr>
                <w:top w:val="none" w:sz="0" w:space="0" w:color="auto"/>
                <w:left w:val="none" w:sz="0" w:space="0" w:color="auto"/>
                <w:bottom w:val="none" w:sz="0" w:space="0" w:color="auto"/>
                <w:right w:val="none" w:sz="0" w:space="0" w:color="auto"/>
              </w:divBdr>
              <w:divsChild>
                <w:div w:id="2002810959">
                  <w:marLeft w:val="0"/>
                  <w:marRight w:val="0"/>
                  <w:marTop w:val="0"/>
                  <w:marBottom w:val="0"/>
                  <w:divBdr>
                    <w:top w:val="none" w:sz="0" w:space="0" w:color="auto"/>
                    <w:left w:val="none" w:sz="0" w:space="0" w:color="auto"/>
                    <w:bottom w:val="none" w:sz="0" w:space="0" w:color="auto"/>
                    <w:right w:val="none" w:sz="0" w:space="0" w:color="auto"/>
                  </w:divBdr>
                  <w:divsChild>
                    <w:div w:id="598872869">
                      <w:marLeft w:val="0"/>
                      <w:marRight w:val="0"/>
                      <w:marTop w:val="0"/>
                      <w:marBottom w:val="0"/>
                      <w:divBdr>
                        <w:top w:val="none" w:sz="0" w:space="0" w:color="auto"/>
                        <w:left w:val="none" w:sz="0" w:space="0" w:color="auto"/>
                        <w:bottom w:val="none" w:sz="0" w:space="0" w:color="auto"/>
                        <w:right w:val="none" w:sz="0" w:space="0" w:color="auto"/>
                      </w:divBdr>
                      <w:divsChild>
                        <w:div w:id="1003314687">
                          <w:marLeft w:val="0"/>
                          <w:marRight w:val="0"/>
                          <w:marTop w:val="0"/>
                          <w:marBottom w:val="0"/>
                          <w:divBdr>
                            <w:top w:val="none" w:sz="0" w:space="0" w:color="auto"/>
                            <w:left w:val="none" w:sz="0" w:space="0" w:color="auto"/>
                            <w:bottom w:val="none" w:sz="0" w:space="0" w:color="auto"/>
                            <w:right w:val="none" w:sz="0" w:space="0" w:color="auto"/>
                          </w:divBdr>
                          <w:divsChild>
                            <w:div w:id="149599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533697">
      <w:bodyDiv w:val="1"/>
      <w:marLeft w:val="0"/>
      <w:marRight w:val="0"/>
      <w:marTop w:val="0"/>
      <w:marBottom w:val="0"/>
      <w:divBdr>
        <w:top w:val="none" w:sz="0" w:space="0" w:color="auto"/>
        <w:left w:val="none" w:sz="0" w:space="0" w:color="auto"/>
        <w:bottom w:val="none" w:sz="0" w:space="0" w:color="auto"/>
        <w:right w:val="none" w:sz="0" w:space="0" w:color="auto"/>
      </w:divBdr>
    </w:div>
    <w:div w:id="18769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arget="settings.xml" Type="http://schemas.openxmlformats.org/officeDocument/2006/relationships/settings"/><Relationship Id="rId13" Target="media/image2.jpeg" Type="http://schemas.openxmlformats.org/officeDocument/2006/relationships/image"/><Relationship Id="rId18" Target="footer1.xml" Type="http://schemas.openxmlformats.org/officeDocument/2006/relationships/footer"/><Relationship Id="rId3" Target="../customXml/item3.xml" Type="http://schemas.openxmlformats.org/officeDocument/2006/relationships/customXml"/><Relationship Id="rId21" Target="footer3.xml" Type="http://schemas.openxmlformats.org/officeDocument/2006/relationships/footer"/><Relationship Id="rId7" Target="styles.xml" Type="http://schemas.openxmlformats.org/officeDocument/2006/relationships/styles"/><Relationship Id="rId12" Target="media/image1.png" Type="http://schemas.openxmlformats.org/officeDocument/2006/relationships/image"/><Relationship Id="rId17" Target="header2.xml" Type="http://schemas.openxmlformats.org/officeDocument/2006/relationships/header"/><Relationship Id="rId2" Target="../customXml/item2.xml" Type="http://schemas.openxmlformats.org/officeDocument/2006/relationships/customXml"/><Relationship Id="rId16" Target="header1.xml" Type="http://schemas.openxmlformats.org/officeDocument/2006/relationships/header"/><Relationship Id="rId20" Target="header3.xml" Type="http://schemas.openxmlformats.org/officeDocument/2006/relationships/header"/><Relationship Id="rId1" Target="../customXml/item1.xml" Type="http://schemas.openxmlformats.org/officeDocument/2006/relationships/customXml"/><Relationship Id="rId6" Target="numbering.xml" Type="http://schemas.openxmlformats.org/officeDocument/2006/relationships/numbering"/><Relationship Id="rId11" Target="endnotes.xml" Type="http://schemas.openxmlformats.org/officeDocument/2006/relationships/endnotes"/><Relationship Id="rId5" Target="../customXml/item5.xml" Type="http://schemas.openxmlformats.org/officeDocument/2006/relationships/customXml"/><Relationship Id="rId15" Target="media/image4.jpeg" Type="http://schemas.openxmlformats.org/officeDocument/2006/relationships/image"/><Relationship Id="rId23" Target="theme/theme1.xml" Type="http://schemas.openxmlformats.org/officeDocument/2006/relationships/theme"/><Relationship Id="rId10" Target="footnotes.xml" Type="http://schemas.openxmlformats.org/officeDocument/2006/relationships/footnotes"/><Relationship Id="rId19" Target="footer2.xml" Type="http://schemas.openxmlformats.org/officeDocument/2006/relationships/footer"/><Relationship Id="rId4" Target="../customXml/item4.xml" Type="http://schemas.openxmlformats.org/officeDocument/2006/relationships/customXml"/><Relationship Id="rId9" Target="webSettings.xml" Type="http://schemas.openxmlformats.org/officeDocument/2006/relationships/webSettings"/><Relationship Id="rId14" Target="media/image3.png" Type="http://schemas.openxmlformats.org/officeDocument/2006/relationships/image"/><Relationship Id="rId22"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83D3B5031AD24B8E4D2EBF667D4E34" ma:contentTypeVersion="0" ma:contentTypeDescription="Create a new document." ma:contentTypeScope="" ma:versionID="c0b02bbe053cfc283c6a00ae44ad941c">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eHudocDocument>
  <DcType>
    <Item>ADMIS</Item>
  </DcType>
  <CMMeetNum/>
  <StateParty>
    <Item>NOR</Item>
  </StateParty>
  <ArticleViolated/>
  <ArticleNotViolated/>
  <ArticleInToConformity/>
  <ArticleNotInToConformity/>
  <Cycle/>
  <PeriodStartDate/>
  <PeriodEndDate/>
  <Category>CC</Category>
  <DcIdentifier>cc-198-2021-dadmiss-en</DcIdentifier>
  <DcLanguage>ENG</DcLanguage>
  <DcCreator>European Committee of Social Rights</DcCreator>
  <Title>Décision on admissibility: Norwegian Association of Small &amp; Medium Enterprises (SMB Norge) v. Norway, Complaint No. 198/2021</Title>
  <DateDec>2021-09-08</DateDec>
  <PublicationDate>2021-09-08</PublicationDate>
  <Session>322</Session>
  <ComplNum>198/2021</ComplNum>
  <ComplOrg>Norwegian Association of Small &amp; Medium Enterprises (SMB Norge) </ComplOrg>
  <Article>24-00-163</Article>
  <ArticleInvoked>24-00-163</ArticleInvoked>
  <CharterId>163</CharterId>
  <Importance>2</Importance>
</CoeHudocDocument>
</file>

<file path=customXml/itemProps1.xml><?xml version="1.0" encoding="utf-8"?>
<ds:datastoreItem xmlns:ds="http://schemas.openxmlformats.org/officeDocument/2006/customXml" ds:itemID="{50B1336C-B3DE-4F01-B21E-D63C665121C8}">
  <ds:schemaRefs>
    <ds:schemaRef ds:uri="http://schemas.openxmlformats.org/officeDocument/2006/bibliography"/>
  </ds:schemaRefs>
</ds:datastoreItem>
</file>

<file path=customXml/itemProps2.xml><?xml version="1.0" encoding="utf-8"?>
<ds:datastoreItem xmlns:ds="http://schemas.openxmlformats.org/officeDocument/2006/customXml" ds:itemID="{395768AB-366E-41B9-851B-E0A9D472516B}">
  <ds:schemaRefs>
    <ds:schemaRef ds:uri="http://schemas.microsoft.com/sharepoint/v3/contenttype/forms"/>
  </ds:schemaRefs>
</ds:datastoreItem>
</file>

<file path=customXml/itemProps3.xml><?xml version="1.0" encoding="utf-8"?>
<ds:datastoreItem xmlns:ds="http://schemas.openxmlformats.org/officeDocument/2006/customXml" ds:itemID="{26B38166-76DB-4E98-A806-04569A3D7934}">
  <ds:schemaRefs>
    <ds:schemaRef ds:uri="http://schemas.microsoft.com/office/2006/metadata/properties"/>
    <ds:schemaRef ds:uri="http://schemas.microsoft.com/office/infopath/2007/PartnerControls"/>
    <ds:schemaRef ds:uri="12f62285-9aa1-4b92-a696-61548261daab"/>
  </ds:schemaRefs>
</ds:datastoreItem>
</file>

<file path=customXml/itemProps4.xml><?xml version="1.0" encoding="utf-8"?>
<ds:datastoreItem xmlns:ds="http://schemas.openxmlformats.org/officeDocument/2006/customXml" ds:itemID="{16B735AF-4D07-46C6-BA46-586E8249C3A6}"/>
</file>

<file path=customXml/itemProps5.xml><?xml version="1.0" encoding="utf-8"?>
<ds:datastoreItem xmlns:ds="http://schemas.openxmlformats.org/officeDocument/2006/customXml" ds:itemID="{BD12A9ED-0EC8-49CB-BE31-49707AFBE2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198/2021 Draft decision on admissibility, Note 1</vt:lpstr>
    </vt:vector>
  </TitlesOfParts>
  <Manager/>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2021-09-09T07:28:00Z</dcterms:created>
  <dcterms:modified xsi:type="dcterms:W3CDTF">2021-09-09T08:00:00Z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0x010100AC83D3B5031AD24B8E4D2EBF667D4E34</vt:lpwstr>
  </property>
  <property fmtid="{D5CDD505-2E9C-101B-9397-08002B2CF9AE}" name="NXPowerLiteLastOptimized" pid="3">
    <vt:lpwstr>87194</vt:lpwstr>
  </property>
  <property fmtid="{D5CDD505-2E9C-101B-9397-08002B2CF9AE}" name="NXPowerLiteSettings" pid="4">
    <vt:lpwstr>C7000400038000</vt:lpwstr>
  </property>
  <property fmtid="{D5CDD505-2E9C-101B-9397-08002B2CF9AE}" name="NXPowerLiteVersion" pid="5">
    <vt:lpwstr>S9.1.0</vt:lpwstr>
  </property>
</Properties>
</file>