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02DAE" w:rsidR="009E1CEB" w:rsidP="00402DAE" w:rsidRDefault="009E1CEB" w14:paraId="3055ECD5" w14:textId="77777777">
      <w:pPr>
        <w:jc w:val="center"/>
        <w:rPr>
          <w:rFonts w:ascii="Times New Roman" w:hAnsi="Times New Roman" w:cs="Times New Roman"/>
          <w:noProof/>
        </w:rPr>
      </w:pPr>
    </w:p>
    <w:p w:rsidRPr="00402DAE" w:rsidR="0098410D" w:rsidP="00402DAE" w:rsidRDefault="0098410D" w14:paraId="4751F4F0" w14:textId="77777777">
      <w:pPr>
        <w:jc w:val="center"/>
      </w:pPr>
    </w:p>
    <w:p w:rsidRPr="00402DAE" w:rsidR="0098410D" w:rsidP="00402DAE" w:rsidRDefault="009E1CEB" w14:paraId="2E2E6359" w14:textId="1054B82A">
      <w:pPr>
        <w:pStyle w:val="DecHTitle"/>
      </w:pPr>
      <w:r w:rsidRPr="00402DAE">
        <w:t>FOURTH SECTION</w:t>
      </w:r>
    </w:p>
    <w:p w:rsidRPr="00402DAE" w:rsidR="008E6217" w:rsidP="00402DAE" w:rsidRDefault="008E6217" w14:paraId="44A60933" w14:textId="6C0DFA36">
      <w:pPr>
        <w:pStyle w:val="JuTitle"/>
      </w:pPr>
      <w:bookmarkStart w:name="To" w:id="0"/>
      <w:r w:rsidRPr="00402DAE">
        <w:rPr>
          <w:color w:val="000000" w:themeColor="text1"/>
        </w:rPr>
        <w:t xml:space="preserve">CASE OF </w:t>
      </w:r>
      <w:bookmarkEnd w:id="0"/>
      <w:r w:rsidRPr="00402DAE" w:rsidR="009E1CEB">
        <w:t>LOIRY v. ROMANIA</w:t>
      </w:r>
    </w:p>
    <w:p w:rsidRPr="00402DAE" w:rsidR="00D74888" w:rsidP="00402DAE" w:rsidRDefault="008E6217" w14:paraId="30BBC863" w14:textId="362729D2">
      <w:pPr>
        <w:pStyle w:val="ECHRCoverTitle4"/>
      </w:pPr>
      <w:r w:rsidRPr="00402DAE">
        <w:t>(</w:t>
      </w:r>
      <w:r w:rsidRPr="00402DAE" w:rsidR="009E1CEB">
        <w:rPr>
          <w:noProof/>
        </w:rPr>
        <w:t>Application no.</w:t>
      </w:r>
      <w:r w:rsidRPr="00402DAE">
        <w:t xml:space="preserve"> </w:t>
      </w:r>
      <w:r w:rsidRPr="00402DAE" w:rsidR="009E1CEB">
        <w:t>20425/20</w:t>
      </w:r>
      <w:r w:rsidRPr="00402DAE">
        <w:t>)</w:t>
      </w:r>
    </w:p>
    <w:p w:rsidRPr="00402DAE" w:rsidR="0098410D" w:rsidP="00402DAE" w:rsidRDefault="0098410D" w14:paraId="2F035628" w14:textId="77777777">
      <w:pPr>
        <w:pStyle w:val="DecHCase"/>
      </w:pPr>
    </w:p>
    <w:p w:rsidRPr="00402DAE" w:rsidR="0098410D" w:rsidP="00402DAE" w:rsidRDefault="0098410D" w14:paraId="2E0D0E5B" w14:textId="77777777">
      <w:pPr>
        <w:pStyle w:val="DecHCase"/>
      </w:pPr>
    </w:p>
    <w:p w:rsidRPr="00402DAE" w:rsidR="00AC4CD4" w:rsidP="00402DAE" w:rsidRDefault="00AC4CD4" w14:paraId="45EC7A05" w14:textId="77777777">
      <w:pPr>
        <w:pStyle w:val="DecHCase"/>
      </w:pPr>
    </w:p>
    <w:p w:rsidRPr="00402DAE" w:rsidR="0098410D" w:rsidP="00402DAE" w:rsidRDefault="0098410D" w14:paraId="1C11FE2A" w14:textId="77777777">
      <w:pPr>
        <w:pStyle w:val="DecHCase"/>
      </w:pPr>
    </w:p>
    <w:p w:rsidRPr="00402DAE" w:rsidR="0098410D" w:rsidP="00402DAE" w:rsidRDefault="0098410D" w14:paraId="79505DC2" w14:textId="1C2EE10A">
      <w:pPr>
        <w:pStyle w:val="DecHCase"/>
      </w:pPr>
      <w:r w:rsidRPr="00402DAE">
        <w:t>JUDGMENT</w:t>
      </w:r>
      <w:r w:rsidRPr="00402DAE" w:rsidR="00AC4CD4">
        <w:br/>
      </w:r>
    </w:p>
    <w:p w:rsidRPr="00402DAE" w:rsidR="0098410D" w:rsidP="00402DAE" w:rsidRDefault="0098410D" w14:paraId="1B29C6C7" w14:textId="77777777">
      <w:pPr>
        <w:pStyle w:val="DecHCase"/>
      </w:pPr>
      <w:r w:rsidRPr="00402DAE">
        <w:t>STRASBOURG</w:t>
      </w:r>
    </w:p>
    <w:p w:rsidRPr="00402DAE" w:rsidR="0098410D" w:rsidP="00402DAE" w:rsidRDefault="009E1CEB" w14:paraId="2CBB77F7" w14:textId="26135B38">
      <w:pPr>
        <w:pStyle w:val="DecHCase"/>
      </w:pPr>
      <w:r w:rsidRPr="00402DAE">
        <w:rPr>
          <w:rFonts w:ascii="Times New Roman" w:hAnsi="Times New Roman" w:cs="Times New Roman"/>
        </w:rPr>
        <w:t>17 May 2022</w:t>
      </w:r>
    </w:p>
    <w:p w:rsidRPr="00402DAE" w:rsidR="00AC4CD4" w:rsidP="00402DAE" w:rsidRDefault="00AC4CD4" w14:paraId="2EF616FF" w14:textId="77777777">
      <w:pPr>
        <w:pStyle w:val="JuPara"/>
      </w:pPr>
    </w:p>
    <w:p w:rsidRPr="00402DAE" w:rsidR="002422B6" w:rsidP="00402DAE" w:rsidRDefault="0098410D" w14:paraId="31DD0D6E" w14:textId="7446F667">
      <w:pPr>
        <w:rPr>
          <w:i/>
          <w:sz w:val="22"/>
        </w:rPr>
      </w:pPr>
      <w:r w:rsidRPr="00402DAE">
        <w:rPr>
          <w:i/>
          <w:sz w:val="22"/>
        </w:rPr>
        <w:t xml:space="preserve">This judgment </w:t>
      </w:r>
      <w:r w:rsidRPr="00402DAE" w:rsidR="009E1CEB">
        <w:rPr>
          <w:i/>
          <w:noProof/>
          <w:sz w:val="22"/>
        </w:rPr>
        <w:t>is final but it</w:t>
      </w:r>
      <w:r w:rsidRPr="00402DAE">
        <w:rPr>
          <w:i/>
          <w:sz w:val="22"/>
        </w:rPr>
        <w:t xml:space="preserve"> may be subject to editorial revision.</w:t>
      </w:r>
    </w:p>
    <w:p w:rsidRPr="00402DAE" w:rsidR="0098410D" w:rsidP="00402DAE" w:rsidRDefault="0098410D" w14:paraId="0858F1CE" w14:textId="77777777">
      <w:pPr>
        <w:sectPr w:rsidRPr="00402DAE"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402DAE" w:rsidR="0098410D" w:rsidP="00402DAE" w:rsidRDefault="0098410D" w14:paraId="57413231" w14:textId="6273EAAF">
      <w:pPr>
        <w:pStyle w:val="JuCase"/>
      </w:pPr>
      <w:r w:rsidRPr="00402DAE">
        <w:t xml:space="preserve">In the case of </w:t>
      </w:r>
      <w:r w:rsidRPr="00402DAE" w:rsidR="009E1CEB">
        <w:t>Loiry v. Romania</w:t>
      </w:r>
      <w:r w:rsidRPr="00402DAE">
        <w:t>,</w:t>
      </w:r>
    </w:p>
    <w:p w:rsidRPr="00402DAE" w:rsidR="009F4C8F" w:rsidP="00402DAE" w:rsidRDefault="009F4C8F" w14:paraId="7B2F7124" w14:textId="40EB90CB">
      <w:pPr>
        <w:pStyle w:val="JuPara"/>
      </w:pPr>
      <w:r w:rsidRPr="00402DAE">
        <w:t>The European Court of Human Rights (</w:t>
      </w:r>
      <w:r w:rsidRPr="00402DAE" w:rsidR="009E1CEB">
        <w:t>Fourth Section</w:t>
      </w:r>
      <w:r w:rsidRPr="00402DAE">
        <w:t xml:space="preserve">), sitting as a </w:t>
      </w:r>
      <w:r w:rsidRPr="00402DAE" w:rsidR="009E1CEB">
        <w:rPr>
          <w:noProof/>
        </w:rPr>
        <w:t>Committee</w:t>
      </w:r>
      <w:r w:rsidRPr="00402DAE">
        <w:t xml:space="preserve"> composed of:</w:t>
      </w:r>
    </w:p>
    <w:p w:rsidRPr="00402DAE" w:rsidR="009F4C8F" w:rsidP="00402DAE" w:rsidRDefault="00FB74E9" w14:paraId="66146F22" w14:textId="5133B9E7">
      <w:pPr>
        <w:pStyle w:val="JuJudges"/>
      </w:pPr>
      <w:r w:rsidRPr="00402DAE">
        <w:tab/>
        <w:t>Gabriele Kucsko-Stadlmayer,</w:t>
      </w:r>
      <w:r w:rsidRPr="00402DAE">
        <w:rPr>
          <w:i/>
        </w:rPr>
        <w:t xml:space="preserve"> President,</w:t>
      </w:r>
      <w:r w:rsidRPr="00402DAE">
        <w:rPr>
          <w:i/>
        </w:rPr>
        <w:br/>
      </w:r>
      <w:r w:rsidRPr="00402DAE">
        <w:tab/>
        <w:t>Iulia Antoanella Motoc,</w:t>
      </w:r>
      <w:r w:rsidRPr="00402DAE">
        <w:rPr>
          <w:i/>
        </w:rPr>
        <w:br/>
      </w:r>
      <w:r w:rsidRPr="00402DAE">
        <w:tab/>
        <w:t>Pere Pastor Vilanova,</w:t>
      </w:r>
      <w:r w:rsidRPr="00402DAE">
        <w:rPr>
          <w:i/>
        </w:rPr>
        <w:t xml:space="preserve"> judges,</w:t>
      </w:r>
      <w:r w:rsidRPr="00402DAE" w:rsidR="009F4C8F">
        <w:br/>
        <w:t xml:space="preserve">and </w:t>
      </w:r>
      <w:r w:rsidRPr="00402DAE" w:rsidR="009E1CEB">
        <w:rPr>
          <w:noProof/>
        </w:rPr>
        <w:t>Ilse Freiwirth</w:t>
      </w:r>
      <w:r w:rsidRPr="00402DAE" w:rsidR="009F4C8F">
        <w:t xml:space="preserve">, </w:t>
      </w:r>
      <w:r w:rsidRPr="00402DAE" w:rsidR="009E1CEB">
        <w:rPr>
          <w:i/>
          <w:noProof/>
        </w:rPr>
        <w:t xml:space="preserve">Deputy Section </w:t>
      </w:r>
      <w:r w:rsidRPr="00402DAE" w:rsidR="009E1CEB">
        <w:rPr>
          <w:i/>
          <w:iCs/>
          <w:noProof/>
        </w:rPr>
        <w:t>Registrar</w:t>
      </w:r>
      <w:r w:rsidRPr="00402DAE" w:rsidR="009F4C8F">
        <w:rPr>
          <w:i/>
        </w:rPr>
        <w:t>,</w:t>
      </w:r>
    </w:p>
    <w:p w:rsidRPr="00402DAE" w:rsidR="009E1CEB" w:rsidP="00402DAE" w:rsidRDefault="009E1CEB" w14:paraId="38F84B56" w14:textId="77777777">
      <w:pPr>
        <w:pStyle w:val="JuPara"/>
      </w:pPr>
      <w:r w:rsidRPr="00402DAE">
        <w:t>Having regard to:</w:t>
      </w:r>
    </w:p>
    <w:p w:rsidRPr="00402DAE" w:rsidR="009E1CEB" w:rsidP="00402DAE" w:rsidRDefault="009E1CEB" w14:paraId="286EEFDF" w14:textId="77777777">
      <w:pPr>
        <w:pStyle w:val="JuPara"/>
      </w:pPr>
      <w:r w:rsidRPr="00402DAE">
        <w:t>the application (no. 20425/20) against Romania lodged with the Court under Article 34 of the Convention for the Protection of Human Rights and Fundamental Freedoms (“the Convention”) on 18 May 2020 by a French national, Mr Cyril Loiry, born in 1978 and living in Nogent sur Marne (“the applicant”) who was represented by Mr G. Thuan Dit Dieudonné, a lawyer practising in Strasbourg;</w:t>
      </w:r>
    </w:p>
    <w:p w:rsidRPr="00402DAE" w:rsidR="009E1CEB" w:rsidP="00402DAE" w:rsidRDefault="009E1CEB" w14:paraId="42F4F862" w14:textId="77777777">
      <w:pPr>
        <w:pStyle w:val="JuPara"/>
      </w:pPr>
      <w:r w:rsidRPr="00402DAE">
        <w:t>the decision to give notice of the application to the Romanian Government (“the Government”), represented by their Agent, Ms O.F. Ezer, of the Ministry of Foreign Affairs;</w:t>
      </w:r>
    </w:p>
    <w:p w:rsidRPr="00402DAE" w:rsidR="009E1CEB" w:rsidP="00402DAE" w:rsidRDefault="009E1CEB" w14:paraId="4AE98E2F" w14:textId="77777777">
      <w:pPr>
        <w:pStyle w:val="JuPara"/>
      </w:pPr>
      <w:r w:rsidRPr="00402DAE">
        <w:t>the decision to give priority to the application (Rule 41 of the Rules of Court);</w:t>
      </w:r>
    </w:p>
    <w:p w:rsidRPr="00402DAE" w:rsidR="009E1CEB" w:rsidP="00402DAE" w:rsidRDefault="009E1CEB" w14:paraId="7D007EF5" w14:textId="5F79455E">
      <w:pPr>
        <w:pStyle w:val="JuPara"/>
      </w:pPr>
      <w:r w:rsidRPr="00402DAE">
        <w:t>the parties</w:t>
      </w:r>
      <w:r w:rsidRPr="00402DAE" w:rsidR="00402DAE">
        <w:t>’</w:t>
      </w:r>
      <w:r w:rsidRPr="00402DAE">
        <w:t xml:space="preserve"> observations;</w:t>
      </w:r>
    </w:p>
    <w:p w:rsidRPr="00402DAE" w:rsidR="009E1CEB" w:rsidP="00402DAE" w:rsidRDefault="009E1CEB" w14:paraId="17136DB3" w14:textId="6C1C6166">
      <w:pPr>
        <w:pStyle w:val="JuPara"/>
      </w:pPr>
      <w:r w:rsidRPr="00402DAE">
        <w:t>the decision to reject the Government</w:t>
      </w:r>
      <w:r w:rsidRPr="00402DAE" w:rsidR="00402DAE">
        <w:t>’</w:t>
      </w:r>
      <w:r w:rsidRPr="00402DAE">
        <w:t>s objection to the examination of the application by a Committee;</w:t>
      </w:r>
    </w:p>
    <w:p w:rsidRPr="00402DAE" w:rsidR="009F4C8F" w:rsidP="00402DAE" w:rsidRDefault="009F4C8F" w14:paraId="202D5D1F" w14:textId="28D60353">
      <w:pPr>
        <w:pStyle w:val="JuPara"/>
      </w:pPr>
      <w:r w:rsidRPr="00402DAE">
        <w:t xml:space="preserve">Having deliberated in private on </w:t>
      </w:r>
      <w:r w:rsidRPr="00402DAE" w:rsidR="009E1CEB">
        <w:t>26 April 2022</w:t>
      </w:r>
      <w:r w:rsidRPr="00402DAE">
        <w:t>,</w:t>
      </w:r>
    </w:p>
    <w:p w:rsidRPr="00402DAE" w:rsidR="009F4C8F" w:rsidP="00402DAE" w:rsidRDefault="009F4C8F" w14:paraId="075A3BAB" w14:textId="77777777">
      <w:pPr>
        <w:pStyle w:val="JuPara"/>
      </w:pPr>
      <w:r w:rsidRPr="00402DAE">
        <w:t>Delivers the following judgment, which was adopted on that date:</w:t>
      </w:r>
    </w:p>
    <w:p w:rsidRPr="00402DAE" w:rsidR="009E1CEB" w:rsidP="00402DAE" w:rsidRDefault="009E1CEB" w14:paraId="2BAFB496" w14:textId="735E76F1">
      <w:pPr>
        <w:pStyle w:val="JuHHead"/>
        <w:numPr>
          <w:ilvl w:val="0"/>
          <w:numId w:val="0"/>
        </w:numPr>
      </w:pPr>
      <w:r w:rsidRPr="00402DAE">
        <w:t>SUBJECT MATTER OF THE CASE</w:t>
      </w:r>
    </w:p>
    <w:p w:rsidRPr="00402DAE" w:rsidR="009E1CEB" w:rsidP="00402DAE" w:rsidRDefault="009E1CEB" w14:paraId="0EAFB171" w14:textId="5B12CF6A">
      <w:pPr>
        <w:pStyle w:val="JuPara"/>
      </w:pPr>
      <w:r w:rsidRPr="00402DAE">
        <w:fldChar w:fldCharType="begin"/>
      </w:r>
      <w:r w:rsidRPr="00402DAE">
        <w:instrText xml:space="preserve"> SEQ level0 \*arabic </w:instrText>
      </w:r>
      <w:r w:rsidRPr="00402DAE">
        <w:fldChar w:fldCharType="separate"/>
      </w:r>
      <w:r w:rsidRPr="00402DAE" w:rsidR="00402DAE">
        <w:rPr>
          <w:noProof/>
        </w:rPr>
        <w:t>1</w:t>
      </w:r>
      <w:r w:rsidRPr="00402DAE">
        <w:fldChar w:fldCharType="end"/>
      </w:r>
      <w:r w:rsidRPr="00402DAE">
        <w:t>.  The application concerns the non-enforcement of a final court decision ordering the return of the applicant</w:t>
      </w:r>
      <w:r w:rsidRPr="00402DAE" w:rsidR="00402DAE">
        <w:t>’</w:t>
      </w:r>
      <w:r w:rsidRPr="00402DAE">
        <w:t>s children to the place of their habitual residence, in France. It raises issues under Article 8 of the Convention.</w:t>
      </w:r>
    </w:p>
    <w:p w:rsidRPr="00402DAE" w:rsidR="009E1CEB" w:rsidP="00402DAE" w:rsidRDefault="007401B0" w14:paraId="2EE25EF0" w14:textId="45865335">
      <w:pPr>
        <w:pStyle w:val="JuPara"/>
        <w:rPr>
          <w:iCs/>
        </w:rPr>
      </w:pPr>
      <w:r>
        <w:rPr>
          <w:noProof/>
        </w:rPr>
        <w:fldChar w:fldCharType="begin"/>
      </w:r>
      <w:r>
        <w:rPr>
          <w:noProof/>
        </w:rPr>
        <w:instrText xml:space="preserve"> SEQ level0 \*arabic \* MERGEFORMAT </w:instrText>
      </w:r>
      <w:r>
        <w:rPr>
          <w:noProof/>
        </w:rPr>
        <w:fldChar w:fldCharType="separate"/>
      </w:r>
      <w:r w:rsidRPr="00402DAE" w:rsidR="00402DAE">
        <w:rPr>
          <w:noProof/>
        </w:rPr>
        <w:t>2</w:t>
      </w:r>
      <w:r>
        <w:rPr>
          <w:noProof/>
        </w:rPr>
        <w:fldChar w:fldCharType="end"/>
      </w:r>
      <w:r w:rsidRPr="00402DAE" w:rsidR="009E1CEB">
        <w:t xml:space="preserve">.  From 2009 to April 2016 the applicant lived with a Romanian national, Ms Voica (see </w:t>
      </w:r>
      <w:bookmarkStart w:name="cl39023SUBJECTMATTEROFTHECASE" w:id="1"/>
      <w:r w:rsidRPr="00402DAE" w:rsidR="005603BF">
        <w:rPr>
          <w:i/>
          <w:iCs/>
        </w:rPr>
        <w:t>Voica v. Romania</w:t>
      </w:r>
      <w:r w:rsidRPr="00402DAE" w:rsidR="005603BF">
        <w:rPr>
          <w:iCs/>
        </w:rPr>
        <w:t>,</w:t>
      </w:r>
      <w:bookmarkEnd w:id="1"/>
      <w:r w:rsidRPr="00402DAE" w:rsidR="005603BF">
        <w:rPr>
          <w:iCs/>
        </w:rPr>
        <w:t xml:space="preserve"> </w:t>
      </w:r>
      <w:r w:rsidRPr="00402DAE" w:rsidR="009E1CEB">
        <w:t>no. 9256/19, 7 July 2020). They had two sons together: Y, born in 2012, and Z, born in 2015. The family was living in France.</w:t>
      </w:r>
    </w:p>
    <w:p w:rsidRPr="00402DAE" w:rsidR="009E1CEB" w:rsidP="00402DAE" w:rsidRDefault="007401B0" w14:paraId="27FFFAAC" w14:textId="126DE871">
      <w:pPr>
        <w:pStyle w:val="JuPara"/>
      </w:pPr>
      <w:r>
        <w:rPr>
          <w:noProof/>
        </w:rPr>
        <w:fldChar w:fldCharType="begin"/>
      </w:r>
      <w:r>
        <w:rPr>
          <w:noProof/>
        </w:rPr>
        <w:instrText xml:space="preserve"> SEQ level0 \*arabic \* MERGEFORMAT </w:instrText>
      </w:r>
      <w:r>
        <w:rPr>
          <w:noProof/>
        </w:rPr>
        <w:fldChar w:fldCharType="separate"/>
      </w:r>
      <w:r w:rsidRPr="00402DAE" w:rsidR="00402DAE">
        <w:rPr>
          <w:noProof/>
        </w:rPr>
        <w:t>3</w:t>
      </w:r>
      <w:r>
        <w:rPr>
          <w:noProof/>
        </w:rPr>
        <w:fldChar w:fldCharType="end"/>
      </w:r>
      <w:r w:rsidRPr="00402DAE" w:rsidR="009E1CEB">
        <w:t>.  In the summer of 2017 Ms Voica moved to Romania with the children without the applicant</w:t>
      </w:r>
      <w:r w:rsidRPr="00402DAE" w:rsidR="00402DAE">
        <w:t>’</w:t>
      </w:r>
      <w:r w:rsidRPr="00402DAE" w:rsidR="009E1CEB">
        <w:t>s consent. On 19 August 2017 she communicated their new address to the applicant.</w:t>
      </w:r>
    </w:p>
    <w:p w:rsidRPr="00402DAE" w:rsidR="009E1CEB" w:rsidP="00402DAE" w:rsidRDefault="007401B0" w14:paraId="22406A9C" w14:textId="0F72CF7E">
      <w:pPr>
        <w:pStyle w:val="JuPara"/>
      </w:pPr>
      <w:r>
        <w:rPr>
          <w:noProof/>
        </w:rPr>
        <w:fldChar w:fldCharType="begin"/>
      </w:r>
      <w:r>
        <w:rPr>
          <w:noProof/>
        </w:rPr>
        <w:instrText xml:space="preserve"> SEQ level0 \*arabic \* MERGEFORMAT </w:instrText>
      </w:r>
      <w:r>
        <w:rPr>
          <w:noProof/>
        </w:rPr>
        <w:fldChar w:fldCharType="separate"/>
      </w:r>
      <w:bookmarkStart w:name="paragraph00004" w:id="2"/>
      <w:r w:rsidRPr="00402DAE" w:rsidR="00402DAE">
        <w:rPr>
          <w:noProof/>
        </w:rPr>
        <w:t>4</w:t>
      </w:r>
      <w:bookmarkEnd w:id="2"/>
      <w:r>
        <w:rPr>
          <w:noProof/>
        </w:rPr>
        <w:fldChar w:fldCharType="end"/>
      </w:r>
      <w:r w:rsidRPr="00402DAE" w:rsidR="009E1CEB">
        <w:t>.  Acting on an application lodged by the applicant on 27 March 2018 under the Convention of 25 October 1980 on the Civil Aspects of International Child Abduction (“the Hague Convention”), the Bucharest County Court (decision of 30 April 2018) and the Bucharest Court of Appeal (final decision of 9 August 2018) ordered the children</w:t>
      </w:r>
      <w:r w:rsidRPr="00402DAE" w:rsidR="00402DAE">
        <w:t>’</w:t>
      </w:r>
      <w:r w:rsidRPr="00402DAE" w:rsidR="009E1CEB">
        <w:t xml:space="preserve">s return to France (for further details, see </w:t>
      </w:r>
      <w:r w:rsidRPr="00402DAE" w:rsidR="005603BF">
        <w:rPr>
          <w:i/>
          <w:iCs/>
        </w:rPr>
        <w:t>Voica</w:t>
      </w:r>
      <w:r w:rsidRPr="00402DAE" w:rsidR="005603BF">
        <w:t xml:space="preserve">, cited above, </w:t>
      </w:r>
      <w:r w:rsidRPr="00402DAE" w:rsidR="009E1CEB">
        <w:t>§§ 13-15 and 18-23).</w:t>
      </w:r>
    </w:p>
    <w:p w:rsidRPr="00402DAE" w:rsidR="009E1CEB" w:rsidP="00402DAE" w:rsidRDefault="00FB74E9" w14:paraId="4C75D344" w14:textId="6B7408FF">
      <w:pPr>
        <w:pStyle w:val="JuHIRoman"/>
      </w:pPr>
      <w:r w:rsidRPr="00402DAE">
        <w:t>Enforcement proceedings</w:t>
      </w:r>
    </w:p>
    <w:p w:rsidRPr="00402DAE" w:rsidR="009E1CEB" w:rsidP="00402DAE" w:rsidRDefault="007401B0" w14:paraId="5B6DFC4D" w14:textId="68BEA69F">
      <w:pPr>
        <w:pStyle w:val="JuPara"/>
      </w:pPr>
      <w:r>
        <w:rPr>
          <w:noProof/>
        </w:rPr>
        <w:fldChar w:fldCharType="begin"/>
      </w:r>
      <w:r>
        <w:rPr>
          <w:noProof/>
        </w:rPr>
        <w:instrText xml:space="preserve"> SEQ level0 \*arabic \* MERGEFORMAT </w:instrText>
      </w:r>
      <w:r>
        <w:rPr>
          <w:noProof/>
        </w:rPr>
        <w:fldChar w:fldCharType="separate"/>
      </w:r>
      <w:bookmarkStart w:name="paragraph00005" w:id="3"/>
      <w:r w:rsidRPr="00402DAE" w:rsidR="00402DAE">
        <w:rPr>
          <w:noProof/>
        </w:rPr>
        <w:t>5</w:t>
      </w:r>
      <w:bookmarkEnd w:id="3"/>
      <w:r>
        <w:rPr>
          <w:noProof/>
        </w:rPr>
        <w:fldChar w:fldCharType="end"/>
      </w:r>
      <w:r w:rsidRPr="00402DAE" w:rsidR="009E1CEB">
        <w:t>.  Unable to take the children back to France, on 29 November 2018 the applicant contacted a bailiff</w:t>
      </w:r>
      <w:r w:rsidRPr="00402DAE" w:rsidR="00402DAE">
        <w:t>’</w:t>
      </w:r>
      <w:r w:rsidRPr="00402DAE" w:rsidR="009E1CEB">
        <w:t>s office for assistance. On 5 December 2018 the Bucharest District Court allowed the bailiff</w:t>
      </w:r>
      <w:r w:rsidRPr="00402DAE" w:rsidR="00402DAE">
        <w:t>’</w:t>
      </w:r>
      <w:r w:rsidRPr="00402DAE" w:rsidR="009E1CEB">
        <w:t>s request to start enforcement proceedings. On 14 December 2018 the bailiff invited Ms. Voica to a meeting in his office and asked the Bucharest Directorate General for Social Welfare and Child Protection (“the child‑protection authority”) to assist with the enforcement.</w:t>
      </w:r>
    </w:p>
    <w:p w:rsidRPr="00402DAE" w:rsidR="009E1CEB" w:rsidP="00402DAE" w:rsidRDefault="007401B0" w14:paraId="508AF010" w14:textId="41CD6FD5">
      <w:pPr>
        <w:pStyle w:val="JuPara"/>
        <w:rPr>
          <w:iCs/>
        </w:rPr>
      </w:pPr>
      <w:r>
        <w:rPr>
          <w:noProof/>
        </w:rPr>
        <w:fldChar w:fldCharType="begin"/>
      </w:r>
      <w:r>
        <w:rPr>
          <w:noProof/>
        </w:rPr>
        <w:instrText xml:space="preserve"> SEQ level0 \*arabic \* MERGEFORMAT </w:instrText>
      </w:r>
      <w:r>
        <w:rPr>
          <w:noProof/>
        </w:rPr>
        <w:fldChar w:fldCharType="separate"/>
      </w:r>
      <w:bookmarkStart w:name="paragraph00006" w:id="4"/>
      <w:r w:rsidRPr="00402DAE" w:rsidR="00402DAE">
        <w:rPr>
          <w:noProof/>
        </w:rPr>
        <w:t>6</w:t>
      </w:r>
      <w:bookmarkEnd w:id="4"/>
      <w:r>
        <w:rPr>
          <w:noProof/>
        </w:rPr>
        <w:fldChar w:fldCharType="end"/>
      </w:r>
      <w:r w:rsidRPr="00402DAE" w:rsidR="009E1CEB">
        <w:t>.  On 7 and 23 January 2019 Y, Z and their mother met the applicant in the bailiff</w:t>
      </w:r>
      <w:r w:rsidRPr="00402DAE" w:rsidR="00402DAE">
        <w:t>’</w:t>
      </w:r>
      <w:r w:rsidRPr="00402DAE" w:rsidR="009E1CEB">
        <w:t>s office. A psychologist from the child-protection authority was also present. Ms Voica argued that the enforcement proceedings were abusive and explained that the applicant had refused to keep in contact with the children. Y and Z expressed their unwillingness to return to France with their father. Consequently, the child-protection authority asked the Bucharest District Court to place the children in a psychological counselling programme (Article 913</w:t>
      </w:r>
      <w:r w:rsidRPr="00402DAE" w:rsidR="00FB74E9">
        <w:t> </w:t>
      </w:r>
      <w:r w:rsidRPr="00402DAE" w:rsidR="009E1CEB">
        <w:t>§</w:t>
      </w:r>
      <w:r w:rsidRPr="00402DAE" w:rsidR="00FB74E9">
        <w:t> </w:t>
      </w:r>
      <w:r w:rsidRPr="00402DAE" w:rsidR="009E1CEB">
        <w:t xml:space="preserve">2 of the Code of Civil Procedure, “the CCP”; for further details concerning the enforcement procedure, see </w:t>
      </w:r>
      <w:r w:rsidRPr="00402DAE" w:rsidR="005603BF">
        <w:rPr>
          <w:i/>
          <w:iCs/>
        </w:rPr>
        <w:t>Voica</w:t>
      </w:r>
      <w:r w:rsidRPr="00402DAE" w:rsidR="005603BF">
        <w:rPr>
          <w:iCs/>
        </w:rPr>
        <w:t xml:space="preserve">, cited above, </w:t>
      </w:r>
      <w:r w:rsidRPr="00402DAE" w:rsidR="009E1CEB">
        <w:t>§ 37).</w:t>
      </w:r>
    </w:p>
    <w:p w:rsidRPr="00402DAE" w:rsidR="009E1CEB" w:rsidP="00402DAE" w:rsidRDefault="007401B0" w14:paraId="161A6275" w14:textId="443CBDF9">
      <w:pPr>
        <w:pStyle w:val="JuPara"/>
      </w:pPr>
      <w:r>
        <w:rPr>
          <w:noProof/>
        </w:rPr>
        <w:fldChar w:fldCharType="begin"/>
      </w:r>
      <w:r>
        <w:rPr>
          <w:noProof/>
        </w:rPr>
        <w:instrText xml:space="preserve"> SEQ level0 \*arabic \* MERGEFORMAT </w:instrText>
      </w:r>
      <w:r>
        <w:rPr>
          <w:noProof/>
        </w:rPr>
        <w:fldChar w:fldCharType="separate"/>
      </w:r>
      <w:bookmarkStart w:name="paragraph00007" w:id="5"/>
      <w:r w:rsidRPr="00402DAE" w:rsidR="00402DAE">
        <w:rPr>
          <w:noProof/>
        </w:rPr>
        <w:t>7</w:t>
      </w:r>
      <w:bookmarkEnd w:id="5"/>
      <w:r>
        <w:rPr>
          <w:noProof/>
        </w:rPr>
        <w:fldChar w:fldCharType="end"/>
      </w:r>
      <w:r w:rsidRPr="00402DAE" w:rsidR="009E1CEB">
        <w:t>.  On 12 February 2019 the bailiff ordered Ms Voica to pay the enforcement costs to the applicant and on 14 March 2019 he seized her bank accounts in order to extract one third of her monthly income.</w:t>
      </w:r>
    </w:p>
    <w:bookmarkStart w:name="paragraph8" w:id="6"/>
    <w:p w:rsidRPr="00402DAE" w:rsidR="009E1CEB" w:rsidP="00402DAE" w:rsidRDefault="009E1CEB" w14:paraId="0D3FD47C" w14:textId="1F31E427">
      <w:pPr>
        <w:pStyle w:val="JuPara"/>
      </w:pPr>
      <w:r w:rsidRPr="00402DAE">
        <w:fldChar w:fldCharType="begin"/>
      </w:r>
      <w:r w:rsidRPr="00402DAE">
        <w:instrText xml:space="preserve"> SEQ level0 \*arabic \* MERGEFORMAT </w:instrText>
      </w:r>
      <w:r w:rsidRPr="00402DAE">
        <w:fldChar w:fldCharType="separate"/>
      </w:r>
      <w:r w:rsidRPr="00402DAE" w:rsidR="00402DAE">
        <w:rPr>
          <w:noProof/>
        </w:rPr>
        <w:t>8</w:t>
      </w:r>
      <w:r w:rsidRPr="00402DAE">
        <w:fldChar w:fldCharType="end"/>
      </w:r>
      <w:bookmarkEnd w:id="6"/>
      <w:r w:rsidRPr="00402DAE">
        <w:t>.  On 5 April 2019 the District Court ordered two months of psychological counselling to take place with the child-protection authority. It also advised the parents to participate in counselling themselves to re</w:t>
      </w:r>
      <w:r w:rsidRPr="00402DAE">
        <w:noBreakHyphen/>
        <w:t xml:space="preserve">establish communication and resolve their conflicts and dysfunctional relationship. A psychologist was contacted by the child-protection authority on 17 May 2019 and several sessions took place starting from 24 May 2019. On 10 July 2019 Ms Voica informed the child-protection authority that she would no longer bring the children to counselling, because of the stay of the enforcement proceedings (see paragraph </w:t>
      </w:r>
      <w:r w:rsidRPr="00402DAE">
        <w:fldChar w:fldCharType="begin"/>
      </w:r>
      <w:r w:rsidRPr="00402DAE">
        <w:instrText xml:space="preserve"> REF paragraph00010 \h  \* CharFormat </w:instrText>
      </w:r>
      <w:r w:rsidRPr="00402DAE">
        <w:fldChar w:fldCharType="separate"/>
      </w:r>
      <w:r w:rsidRPr="00402DAE" w:rsidR="00402DAE">
        <w:t>10</w:t>
      </w:r>
      <w:r w:rsidRPr="00402DAE">
        <w:fldChar w:fldCharType="end"/>
      </w:r>
      <w:r w:rsidRPr="00402DAE">
        <w:t xml:space="preserve"> below). She also accused the psychologist of professional misconduct and requested that a new therapist be assigned to the case. The programme was suspended on 9 July 2019 and was never completed, as no final report was ever submitted by an appointed psychologist to the child-protection authority, to the bailiff and to the court, as required by Article 913 § 3 of the CCP.</w:t>
      </w:r>
    </w:p>
    <w:p w:rsidRPr="00402DAE" w:rsidR="009E1CEB" w:rsidP="00402DAE" w:rsidRDefault="009E1CEB" w14:paraId="64C75271" w14:textId="77777777">
      <w:pPr>
        <w:pStyle w:val="JuHIRoman"/>
      </w:pPr>
      <w:r w:rsidRPr="00402DAE">
        <w:t>Objection to the enforcement</w:t>
      </w:r>
    </w:p>
    <w:p w:rsidRPr="00402DAE" w:rsidR="009E1CEB" w:rsidP="00402DAE" w:rsidRDefault="007401B0" w14:paraId="4DB29822" w14:textId="68E59C91">
      <w:pPr>
        <w:pStyle w:val="JuPara"/>
      </w:pPr>
      <w:r>
        <w:rPr>
          <w:noProof/>
        </w:rPr>
        <w:fldChar w:fldCharType="begin"/>
      </w:r>
      <w:r>
        <w:rPr>
          <w:noProof/>
        </w:rPr>
        <w:instrText xml:space="preserve"> SEQ level0 \*arabic \* MERGEFORMAT </w:instrText>
      </w:r>
      <w:r>
        <w:rPr>
          <w:noProof/>
        </w:rPr>
        <w:fldChar w:fldCharType="separate"/>
      </w:r>
      <w:bookmarkStart w:name="paragraph00009" w:id="7"/>
      <w:r w:rsidRPr="00402DAE" w:rsidR="00402DAE">
        <w:rPr>
          <w:noProof/>
        </w:rPr>
        <w:t>9</w:t>
      </w:r>
      <w:bookmarkEnd w:id="7"/>
      <w:r>
        <w:rPr>
          <w:noProof/>
        </w:rPr>
        <w:fldChar w:fldCharType="end"/>
      </w:r>
      <w:r w:rsidRPr="00402DAE" w:rsidR="009E1CEB">
        <w:t>.  On 3 January 2019 Ms Voica lodged an objection with the County Court seeking the suspension and annulment of the enforcement proceedings.</w:t>
      </w:r>
    </w:p>
    <w:p w:rsidRPr="00402DAE" w:rsidR="009E1CEB" w:rsidP="00402DAE" w:rsidRDefault="007401B0" w14:paraId="57833D72" w14:textId="45ECECFB">
      <w:pPr>
        <w:pStyle w:val="JuPara"/>
      </w:pPr>
      <w:r>
        <w:rPr>
          <w:noProof/>
        </w:rPr>
        <w:fldChar w:fldCharType="begin"/>
      </w:r>
      <w:r>
        <w:rPr>
          <w:noProof/>
        </w:rPr>
        <w:instrText xml:space="preserve"> SEQ level0 \*arabic \* MERGEFORMAT </w:instrText>
      </w:r>
      <w:r>
        <w:rPr>
          <w:noProof/>
        </w:rPr>
        <w:fldChar w:fldCharType="separate"/>
      </w:r>
      <w:bookmarkStart w:name="paragraph00010" w:id="8"/>
      <w:r w:rsidRPr="00402DAE" w:rsidR="00402DAE">
        <w:rPr>
          <w:noProof/>
        </w:rPr>
        <w:t>10</w:t>
      </w:r>
      <w:bookmarkEnd w:id="8"/>
      <w:r>
        <w:rPr>
          <w:noProof/>
        </w:rPr>
        <w:fldChar w:fldCharType="end"/>
      </w:r>
      <w:r w:rsidRPr="00402DAE" w:rsidR="009E1CEB">
        <w:t>.  On 24 June 2019 the District Court ordered the stay of the enforcement proceedings until the request for annulment would be decided. The applicant appealed and on 13 November 2019 the County Court reversed that order on the grounds that it deprived the decision on the children</w:t>
      </w:r>
      <w:r w:rsidRPr="00402DAE" w:rsidR="00402DAE">
        <w:t>’</w:t>
      </w:r>
      <w:r w:rsidRPr="00402DAE" w:rsidR="009E1CEB">
        <w:t>s return of any practical effect. It also reiterated that any delay in the enforcement risked causing irreversible prejudice to the relationship between the applicant and the children.</w:t>
      </w:r>
    </w:p>
    <w:p w:rsidRPr="00402DAE" w:rsidR="009E1CEB" w:rsidP="00402DAE" w:rsidRDefault="007401B0" w14:paraId="60D92A3C" w14:textId="50B2AB03">
      <w:pPr>
        <w:pStyle w:val="JuPara"/>
      </w:pPr>
      <w:r>
        <w:rPr>
          <w:noProof/>
        </w:rPr>
        <w:fldChar w:fldCharType="begin"/>
      </w:r>
      <w:r>
        <w:rPr>
          <w:noProof/>
        </w:rPr>
        <w:instrText xml:space="preserve"> SEQ level0 \*arabic \* MERGEFORMAT </w:instrText>
      </w:r>
      <w:r>
        <w:rPr>
          <w:noProof/>
        </w:rPr>
        <w:fldChar w:fldCharType="separate"/>
      </w:r>
      <w:bookmarkStart w:name="paragraph00011" w:id="9"/>
      <w:r w:rsidRPr="00402DAE" w:rsidR="00402DAE">
        <w:rPr>
          <w:noProof/>
        </w:rPr>
        <w:t>11</w:t>
      </w:r>
      <w:bookmarkEnd w:id="9"/>
      <w:r>
        <w:rPr>
          <w:noProof/>
        </w:rPr>
        <w:fldChar w:fldCharType="end"/>
      </w:r>
      <w:r w:rsidRPr="00402DAE" w:rsidR="009E1CEB">
        <w:t>.  Meanwhile, on 28 October 2019 the County Court dismissed the request for annulment on the grounds that the proceedings had been lawful.</w:t>
      </w:r>
    </w:p>
    <w:p w:rsidRPr="00402DAE" w:rsidR="009E1CEB" w:rsidP="00402DAE" w:rsidRDefault="009E1CEB" w14:paraId="06362840" w14:textId="0F7BC976">
      <w:pPr>
        <w:pStyle w:val="JuHIRoman"/>
      </w:pPr>
      <w:r w:rsidRPr="00402DAE">
        <w:t>N</w:t>
      </w:r>
      <w:r w:rsidRPr="00402DAE" w:rsidR="00FB74E9">
        <w:t>ew</w:t>
      </w:r>
      <w:r w:rsidRPr="00402DAE">
        <w:t xml:space="preserve"> enforcement ATTEMPTS</w:t>
      </w:r>
    </w:p>
    <w:p w:rsidRPr="00402DAE" w:rsidR="009E1CEB" w:rsidP="00402DAE" w:rsidRDefault="007401B0" w14:paraId="66B2DAAB" w14:textId="600C01C7">
      <w:pPr>
        <w:pStyle w:val="JuPara"/>
      </w:pPr>
      <w:r>
        <w:rPr>
          <w:noProof/>
        </w:rPr>
        <w:fldChar w:fldCharType="begin"/>
      </w:r>
      <w:r>
        <w:rPr>
          <w:noProof/>
        </w:rPr>
        <w:instrText xml:space="preserve"> SEQ level0 \*arabic \* MERGEFORMAT </w:instrText>
      </w:r>
      <w:r>
        <w:rPr>
          <w:noProof/>
        </w:rPr>
        <w:fldChar w:fldCharType="separate"/>
      </w:r>
      <w:bookmarkStart w:name="paragraph00012" w:id="10"/>
      <w:r w:rsidRPr="00402DAE" w:rsidR="00402DAE">
        <w:rPr>
          <w:noProof/>
        </w:rPr>
        <w:t>12</w:t>
      </w:r>
      <w:bookmarkEnd w:id="10"/>
      <w:r>
        <w:rPr>
          <w:noProof/>
        </w:rPr>
        <w:fldChar w:fldCharType="end"/>
      </w:r>
      <w:r w:rsidRPr="00402DAE" w:rsidR="009E1CEB">
        <w:t>.  On 19 November 2019, 3 July and 18 August 2020 Ms Voica failed to attend new meetings in the bailiff</w:t>
      </w:r>
      <w:r w:rsidRPr="00402DAE" w:rsidR="00402DAE">
        <w:t>’</w:t>
      </w:r>
      <w:r w:rsidRPr="00402DAE" w:rsidR="009E1CEB">
        <w:t>s office.</w:t>
      </w:r>
    </w:p>
    <w:p w:rsidRPr="00402DAE" w:rsidR="009E1CEB" w:rsidP="00402DAE" w:rsidRDefault="007401B0" w14:paraId="15ABD02F" w14:textId="27928761">
      <w:pPr>
        <w:pStyle w:val="JuPara"/>
      </w:pPr>
      <w:r>
        <w:rPr>
          <w:noProof/>
        </w:rPr>
        <w:fldChar w:fldCharType="begin"/>
      </w:r>
      <w:r>
        <w:rPr>
          <w:noProof/>
        </w:rPr>
        <w:instrText xml:space="preserve"> SEQ level0 \*arabic \* MERGEFORMAT </w:instrText>
      </w:r>
      <w:r>
        <w:rPr>
          <w:noProof/>
        </w:rPr>
        <w:fldChar w:fldCharType="separate"/>
      </w:r>
      <w:bookmarkStart w:name="paragraph00013" w:id="11"/>
      <w:r w:rsidRPr="00402DAE" w:rsidR="00402DAE">
        <w:rPr>
          <w:noProof/>
        </w:rPr>
        <w:t>13</w:t>
      </w:r>
      <w:bookmarkEnd w:id="11"/>
      <w:r>
        <w:rPr>
          <w:noProof/>
        </w:rPr>
        <w:fldChar w:fldCharType="end"/>
      </w:r>
      <w:r w:rsidRPr="00402DAE" w:rsidR="009E1CEB">
        <w:t>.  On 31 July 2020 she was ordered to pay enforcement costs and other expenses amounting to one third of her monthly income. On 24 March 2020 she was also ordered by the County Court to pay a daily fine of 1,000 Romanian Lei (RON) to the applicant for the delays in the enforcement of the return order.</w:t>
      </w:r>
    </w:p>
    <w:p w:rsidRPr="00402DAE" w:rsidR="009E1CEB" w:rsidP="00402DAE" w:rsidRDefault="007401B0" w14:paraId="6E70AC71" w14:textId="4E59D125">
      <w:pPr>
        <w:pStyle w:val="JuPara"/>
      </w:pPr>
      <w:r>
        <w:rPr>
          <w:noProof/>
        </w:rPr>
        <w:fldChar w:fldCharType="begin"/>
      </w:r>
      <w:r>
        <w:rPr>
          <w:noProof/>
        </w:rPr>
        <w:instrText xml:space="preserve"> SEQ level0 \*arabic \* MERGEFORMAT </w:instrText>
      </w:r>
      <w:r>
        <w:rPr>
          <w:noProof/>
        </w:rPr>
        <w:fldChar w:fldCharType="separate"/>
      </w:r>
      <w:bookmarkStart w:name="paragraph00014" w:id="12"/>
      <w:r w:rsidRPr="00402DAE" w:rsidR="00402DAE">
        <w:rPr>
          <w:noProof/>
        </w:rPr>
        <w:t>14</w:t>
      </w:r>
      <w:bookmarkEnd w:id="12"/>
      <w:r>
        <w:rPr>
          <w:noProof/>
        </w:rPr>
        <w:fldChar w:fldCharType="end"/>
      </w:r>
      <w:r w:rsidRPr="00402DAE" w:rsidR="009E1CEB">
        <w:t xml:space="preserve">.  On 6 January 2021 the applicant asked the bailiff to resume enforcement, but on 19 January 2021 the bailiff refused on the grounds that the counselling programme had not been completed (see paragraph </w:t>
      </w:r>
      <w:r w:rsidRPr="00402DAE" w:rsidR="009E1CEB">
        <w:fldChar w:fldCharType="begin"/>
      </w:r>
      <w:r w:rsidRPr="00402DAE" w:rsidR="009E1CEB">
        <w:instrText xml:space="preserve"> REF paragraph8 \h </w:instrText>
      </w:r>
      <w:r w:rsidRPr="00402DAE" w:rsidR="009E1CEB">
        <w:fldChar w:fldCharType="separate"/>
      </w:r>
      <w:r w:rsidRPr="00402DAE" w:rsidR="00402DAE">
        <w:rPr>
          <w:noProof/>
        </w:rPr>
        <w:t>8</w:t>
      </w:r>
      <w:r w:rsidRPr="00402DAE" w:rsidR="009E1CEB">
        <w:fldChar w:fldCharType="end"/>
      </w:r>
      <w:r w:rsidRPr="00402DAE" w:rsidR="009E1CEB">
        <w:t xml:space="preserve"> above), and therefore, in the absence of a psychologist report, the enforcement could not be resumed, in accordance with Article 913 § 4 of the CCP.</w:t>
      </w:r>
    </w:p>
    <w:p w:rsidRPr="00402DAE" w:rsidR="009E1CEB" w:rsidP="00402DAE" w:rsidRDefault="007401B0" w14:paraId="1C3498C8" w14:textId="51E11666">
      <w:pPr>
        <w:pStyle w:val="JuPara"/>
      </w:pPr>
      <w:r>
        <w:rPr>
          <w:noProof/>
        </w:rPr>
        <w:fldChar w:fldCharType="begin"/>
      </w:r>
      <w:r>
        <w:rPr>
          <w:noProof/>
        </w:rPr>
        <w:instrText xml:space="preserve"> SEQ level0 \*arabic \* MER</w:instrText>
      </w:r>
      <w:r>
        <w:rPr>
          <w:noProof/>
        </w:rPr>
        <w:instrText xml:space="preserve">GEFORMAT </w:instrText>
      </w:r>
      <w:r>
        <w:rPr>
          <w:noProof/>
        </w:rPr>
        <w:fldChar w:fldCharType="separate"/>
      </w:r>
      <w:bookmarkStart w:name="paragraph00015" w:id="13"/>
      <w:r w:rsidRPr="00402DAE" w:rsidR="00402DAE">
        <w:rPr>
          <w:noProof/>
        </w:rPr>
        <w:t>15</w:t>
      </w:r>
      <w:bookmarkEnd w:id="13"/>
      <w:r>
        <w:rPr>
          <w:noProof/>
        </w:rPr>
        <w:fldChar w:fldCharType="end"/>
      </w:r>
      <w:r w:rsidRPr="00402DAE" w:rsidR="009E1CEB">
        <w:t>.  On 14 December 2021 the applicant lodged a criminal complaint against Ms Voica because of her alleged opposition to the enforcement of the return order. Up to the date of the latest communication from the applicant on this matter (10 May 2021), he had not received any answer from the authorities.</w:t>
      </w:r>
    </w:p>
    <w:p w:rsidRPr="00402DAE" w:rsidR="009E1CEB" w:rsidP="00402DAE" w:rsidRDefault="009E1CEB" w14:paraId="4DF73B89" w14:textId="739452AC">
      <w:pPr>
        <w:pStyle w:val="JuHIRoman"/>
      </w:pPr>
      <w:r w:rsidRPr="00402DAE">
        <w:t>Current situation</w:t>
      </w:r>
    </w:p>
    <w:p w:rsidRPr="00402DAE" w:rsidR="009E1CEB" w:rsidP="00402DAE" w:rsidRDefault="007401B0" w14:paraId="20B3D82E" w14:textId="583AE15F">
      <w:pPr>
        <w:pStyle w:val="JuPara"/>
        <w:rPr>
          <w:iCs/>
        </w:rPr>
      </w:pPr>
      <w:r>
        <w:rPr>
          <w:noProof/>
        </w:rPr>
        <w:fldChar w:fldCharType="begin"/>
      </w:r>
      <w:r>
        <w:rPr>
          <w:noProof/>
        </w:rPr>
        <w:instrText xml:space="preserve"> SEQ level0 \*arabic \* MERGEFORMAT </w:instrText>
      </w:r>
      <w:r>
        <w:rPr>
          <w:noProof/>
        </w:rPr>
        <w:fldChar w:fldCharType="separate"/>
      </w:r>
      <w:r w:rsidRPr="00402DAE" w:rsidR="00402DAE">
        <w:rPr>
          <w:noProof/>
        </w:rPr>
        <w:t>16</w:t>
      </w:r>
      <w:r>
        <w:rPr>
          <w:noProof/>
        </w:rPr>
        <w:fldChar w:fldCharType="end"/>
      </w:r>
      <w:r w:rsidRPr="00402DAE" w:rsidR="009E1CEB">
        <w:t>.  On 22 October 2019 the Paris Court of Appeal set the children</w:t>
      </w:r>
      <w:r w:rsidRPr="00402DAE" w:rsidR="00402DAE">
        <w:t>’</w:t>
      </w:r>
      <w:r w:rsidRPr="00402DAE" w:rsidR="009E1CEB">
        <w:t xml:space="preserve">s residence with their father (for details, see </w:t>
      </w:r>
      <w:r w:rsidRPr="00402DAE" w:rsidR="005603BF">
        <w:rPr>
          <w:i/>
          <w:iCs/>
        </w:rPr>
        <w:t>Voica</w:t>
      </w:r>
      <w:r w:rsidRPr="00402DAE" w:rsidR="005603BF">
        <w:rPr>
          <w:iCs/>
        </w:rPr>
        <w:t xml:space="preserve">, cited above, </w:t>
      </w:r>
      <w:r w:rsidRPr="00402DAE" w:rsidR="009E1CEB">
        <w:t>§§ 32-35) and on 14 January 2021 the French Court of Cassation upheld that decision which thus became final.</w:t>
      </w:r>
    </w:p>
    <w:p w:rsidRPr="00402DAE" w:rsidR="009E1CEB" w:rsidP="00402DAE" w:rsidRDefault="007401B0" w14:paraId="2E791548" w14:textId="16F190D8">
      <w:pPr>
        <w:pStyle w:val="JuPara"/>
      </w:pPr>
      <w:r>
        <w:rPr>
          <w:noProof/>
        </w:rPr>
        <w:fldChar w:fldCharType="begin"/>
      </w:r>
      <w:r>
        <w:rPr>
          <w:noProof/>
        </w:rPr>
        <w:instrText xml:space="preserve"> SEQ level0 \*arabic \* MERGEFORMAT </w:instrText>
      </w:r>
      <w:r>
        <w:rPr>
          <w:noProof/>
        </w:rPr>
        <w:fldChar w:fldCharType="separate"/>
      </w:r>
      <w:r w:rsidRPr="00402DAE" w:rsidR="00402DAE">
        <w:rPr>
          <w:noProof/>
        </w:rPr>
        <w:t>17</w:t>
      </w:r>
      <w:r>
        <w:rPr>
          <w:noProof/>
        </w:rPr>
        <w:fldChar w:fldCharType="end"/>
      </w:r>
      <w:r w:rsidRPr="00402DAE" w:rsidR="009E1CEB">
        <w:t>.  Ms Voica lodged several requests with the Romanian courts seeking to have the children</w:t>
      </w:r>
      <w:r w:rsidRPr="00402DAE" w:rsidR="00402DAE">
        <w:t>’</w:t>
      </w:r>
      <w:r w:rsidRPr="00402DAE" w:rsidR="009E1CEB">
        <w:t>s residence set with her in Romania. They were all dismissed on the grounds that the Romanian courts did not have jurisdiction to decide on the matter (final decisions of 7 August and 5 September 2019 of the Bucharest Court of Appeal; final decision of 27 November 2019 of the Dâmboviţa Court of Appeal; and decision of 18 November 2019 of the Bucharest County Court).</w:t>
      </w:r>
    </w:p>
    <w:p w:rsidRPr="00402DAE" w:rsidR="009E1CEB" w:rsidP="00402DAE" w:rsidRDefault="007401B0" w14:paraId="76324A50" w14:textId="7429EE8B">
      <w:pPr>
        <w:pStyle w:val="JuPara"/>
      </w:pPr>
      <w:r>
        <w:rPr>
          <w:noProof/>
        </w:rPr>
        <w:fldChar w:fldCharType="begin"/>
      </w:r>
      <w:r>
        <w:rPr>
          <w:noProof/>
        </w:rPr>
        <w:instrText xml:space="preserve"> SEQ level0 \*arabic \* MERGEFORMAT </w:instrText>
      </w:r>
      <w:r>
        <w:rPr>
          <w:noProof/>
        </w:rPr>
        <w:fldChar w:fldCharType="separate"/>
      </w:r>
      <w:bookmarkStart w:name="paragraph00018" w:id="14"/>
      <w:r w:rsidRPr="00402DAE" w:rsidR="00402DAE">
        <w:rPr>
          <w:noProof/>
        </w:rPr>
        <w:t>18</w:t>
      </w:r>
      <w:bookmarkEnd w:id="14"/>
      <w:r>
        <w:rPr>
          <w:noProof/>
        </w:rPr>
        <w:fldChar w:fldCharType="end"/>
      </w:r>
      <w:r w:rsidRPr="00402DAE" w:rsidR="009E1CEB">
        <w:t>.  According to the applicant, at the date of his latest submission (10 May 2021) Ms Voica was working and living in Belgium alone, while the children were living in Romania with the maternal grandparents. The applicant brought this information to the attention of the domestic authorities, which failed to take measures in order to enforce the return order.</w:t>
      </w:r>
    </w:p>
    <w:p w:rsidRPr="00402DAE" w:rsidR="009E1CEB" w:rsidP="00402DAE" w:rsidRDefault="009E1CEB" w14:paraId="0259D321" w14:textId="7760A374">
      <w:pPr>
        <w:pStyle w:val="JuHHead"/>
      </w:pPr>
      <w:r w:rsidRPr="00402DAE">
        <w:t>THE COURT</w:t>
      </w:r>
      <w:r w:rsidRPr="00402DAE" w:rsidR="00402DAE">
        <w:t>’</w:t>
      </w:r>
      <w:r w:rsidRPr="00402DAE">
        <w:t>S ASSESSMENT</w:t>
      </w:r>
    </w:p>
    <w:p w:rsidRPr="00402DAE" w:rsidR="009E1CEB" w:rsidP="00402DAE" w:rsidRDefault="007401B0" w14:paraId="32F3A320" w14:textId="07DD6B12">
      <w:pPr>
        <w:pStyle w:val="JuPara"/>
      </w:pPr>
      <w:r>
        <w:rPr>
          <w:noProof/>
        </w:rPr>
        <w:fldChar w:fldCharType="begin"/>
      </w:r>
      <w:r>
        <w:rPr>
          <w:noProof/>
        </w:rPr>
        <w:instrText xml:space="preserve"> SEQ level0 \*arabic \* MERGEFORMAT </w:instrText>
      </w:r>
      <w:r>
        <w:rPr>
          <w:noProof/>
        </w:rPr>
        <w:fldChar w:fldCharType="separate"/>
      </w:r>
      <w:r w:rsidRPr="00402DAE" w:rsidR="00402DAE">
        <w:rPr>
          <w:noProof/>
        </w:rPr>
        <w:t>19</w:t>
      </w:r>
      <w:r>
        <w:rPr>
          <w:noProof/>
        </w:rPr>
        <w:fldChar w:fldCharType="end"/>
      </w:r>
      <w:r w:rsidRPr="00402DAE" w:rsidR="009E1CEB">
        <w:t>.  The applicant complained under Article 8 of the Convention that the non-enforcement of the final decision of 9 August 2019 ordering the return of his children to France violated his right to respect for his family life.</w:t>
      </w:r>
    </w:p>
    <w:p w:rsidRPr="00402DAE" w:rsidR="009E1CEB" w:rsidP="00402DAE" w:rsidRDefault="009E1CEB" w14:paraId="0A9C6A71" w14:textId="2722358C">
      <w:pPr>
        <w:pStyle w:val="JuPara"/>
      </w:pPr>
      <w:r w:rsidRPr="00402DAE">
        <w:fldChar w:fldCharType="begin"/>
      </w:r>
      <w:r w:rsidRPr="00402DAE">
        <w:instrText xml:space="preserve"> SEQ level0 \*arabic </w:instrText>
      </w:r>
      <w:r w:rsidRPr="00402DAE">
        <w:fldChar w:fldCharType="separate"/>
      </w:r>
      <w:r w:rsidRPr="00402DAE" w:rsidR="00402DAE">
        <w:rPr>
          <w:noProof/>
        </w:rPr>
        <w:t>20</w:t>
      </w:r>
      <w:r w:rsidRPr="00402DAE">
        <w:fldChar w:fldCharType="end"/>
      </w:r>
      <w:r w:rsidRPr="00402DAE">
        <w:t xml:space="preserve">.  The </w:t>
      </w:r>
      <w:bookmarkStart w:name="_Hlk34206479" w:id="15"/>
      <w:r w:rsidRPr="00402DAE">
        <w:t>Court notes that the application is not manifestly ill-founded within the meaning of Article 35 § 3 (a) of the Convention or inadmissible on any other grounds. It must therefore be declared admissible.</w:t>
      </w:r>
    </w:p>
    <w:bookmarkEnd w:id="15"/>
    <w:p w:rsidRPr="00402DAE" w:rsidR="009E1CEB" w:rsidP="00402DAE" w:rsidRDefault="009E1CEB" w14:paraId="256377FA" w14:textId="2490DD34">
      <w:pPr>
        <w:pStyle w:val="JuPara"/>
      </w:pPr>
      <w:r w:rsidRPr="00402DAE">
        <w:fldChar w:fldCharType="begin"/>
      </w:r>
      <w:r w:rsidRPr="00402DAE">
        <w:instrText xml:space="preserve"> SEQ level0 \*arabic </w:instrText>
      </w:r>
      <w:r w:rsidRPr="00402DAE">
        <w:fldChar w:fldCharType="separate"/>
      </w:r>
      <w:r w:rsidRPr="00402DAE" w:rsidR="00402DAE">
        <w:rPr>
          <w:noProof/>
        </w:rPr>
        <w:t>21</w:t>
      </w:r>
      <w:r w:rsidRPr="00402DAE">
        <w:fldChar w:fldCharType="end"/>
      </w:r>
      <w:r w:rsidRPr="00402DAE">
        <w:t>.  The general principles concerning the domestic courts</w:t>
      </w:r>
      <w:r w:rsidRPr="00402DAE" w:rsidR="00402DAE">
        <w:t>’</w:t>
      </w:r>
      <w:r w:rsidRPr="00402DAE">
        <w:t xml:space="preserve"> orders and their implementation in respect of custody and/or contacts between a parent and his child, including a return order issued under the Hague Convention have been summarised, </w:t>
      </w:r>
      <w:r w:rsidRPr="00402DAE">
        <w:rPr>
          <w:i/>
          <w:iCs/>
        </w:rPr>
        <w:t>inter alia</w:t>
      </w:r>
      <w:r w:rsidRPr="00402DAE">
        <w:t>, in</w:t>
      </w:r>
      <w:r w:rsidRPr="00402DAE">
        <w:rPr>
          <w:iCs/>
        </w:rPr>
        <w:t>,</w:t>
      </w:r>
      <w:r w:rsidRPr="00402DAE">
        <w:t xml:space="preserve"> </w:t>
      </w:r>
      <w:r w:rsidRPr="00402DAE">
        <w:rPr>
          <w:i/>
        </w:rPr>
        <w:t>Sommerfeld v. Germany</w:t>
      </w:r>
      <w:r w:rsidRPr="00402DAE">
        <w:t xml:space="preserve"> [GC] (no. 31871/96, §§ 64-65, ECHR 2003</w:t>
      </w:r>
      <w:r w:rsidRPr="00402DAE">
        <w:noBreakHyphen/>
        <w:t xml:space="preserve">VIII (extracts), </w:t>
      </w:r>
      <w:r w:rsidRPr="00402DAE">
        <w:rPr>
          <w:i/>
        </w:rPr>
        <w:t>Shaw v.</w:t>
      </w:r>
      <w:r w:rsidRPr="00402DAE" w:rsidR="00FB74E9">
        <w:rPr>
          <w:i/>
        </w:rPr>
        <w:t> </w:t>
      </w:r>
      <w:r w:rsidRPr="00402DAE">
        <w:rPr>
          <w:i/>
        </w:rPr>
        <w:t>Hungary</w:t>
      </w:r>
      <w:r w:rsidRPr="00402DAE">
        <w:t xml:space="preserve"> (no. 6457/09, §§ 63-68, 26 July 2011), and </w:t>
      </w:r>
      <w:r w:rsidRPr="00402DAE">
        <w:rPr>
          <w:i/>
          <w:iCs/>
        </w:rPr>
        <w:t>Strumia v.</w:t>
      </w:r>
      <w:r w:rsidRPr="00402DAE" w:rsidR="00FB74E9">
        <w:rPr>
          <w:i/>
          <w:iCs/>
        </w:rPr>
        <w:t xml:space="preserve"> </w:t>
      </w:r>
      <w:r w:rsidRPr="00402DAE">
        <w:rPr>
          <w:i/>
          <w:iCs/>
        </w:rPr>
        <w:t>Italy</w:t>
      </w:r>
      <w:r w:rsidRPr="00402DAE">
        <w:t xml:space="preserve"> (no. 53377/13, §§ 110</w:t>
      </w:r>
      <w:r w:rsidRPr="00402DAE" w:rsidR="00FB74E9">
        <w:noBreakHyphen/>
      </w:r>
      <w:r w:rsidRPr="00402DAE">
        <w:t>11, 23 June 2016).</w:t>
      </w:r>
    </w:p>
    <w:p w:rsidRPr="00402DAE" w:rsidR="009E1CEB" w:rsidP="00402DAE" w:rsidRDefault="007401B0" w14:paraId="3FD2740F" w14:textId="099FC1E2">
      <w:pPr>
        <w:pStyle w:val="JuPara"/>
      </w:pPr>
      <w:r>
        <w:rPr>
          <w:noProof/>
        </w:rPr>
        <w:fldChar w:fldCharType="begin"/>
      </w:r>
      <w:r>
        <w:rPr>
          <w:noProof/>
        </w:rPr>
        <w:instrText xml:space="preserve"> SEQ level0 \*arabic \* MERGEFORMAT </w:instrText>
      </w:r>
      <w:r>
        <w:rPr>
          <w:noProof/>
        </w:rPr>
        <w:fldChar w:fldCharType="separate"/>
      </w:r>
      <w:r w:rsidRPr="00402DAE" w:rsidR="00402DAE">
        <w:rPr>
          <w:noProof/>
        </w:rPr>
        <w:t>22</w:t>
      </w:r>
      <w:r>
        <w:rPr>
          <w:noProof/>
        </w:rPr>
        <w:fldChar w:fldCharType="end"/>
      </w:r>
      <w:r w:rsidRPr="00402DAE" w:rsidR="009E1CEB">
        <w:t>.  In the present case, although the courts ordered the children</w:t>
      </w:r>
      <w:r w:rsidRPr="00402DAE" w:rsidR="00402DAE">
        <w:t>’</w:t>
      </w:r>
      <w:r w:rsidRPr="00402DAE" w:rsidR="009E1CEB">
        <w:t xml:space="preserve">s return to France on 9 August 2018 (see paragraph </w:t>
      </w:r>
      <w:r w:rsidRPr="00402DAE" w:rsidR="009E1CEB">
        <w:fldChar w:fldCharType="begin"/>
      </w:r>
      <w:r w:rsidRPr="00402DAE" w:rsidR="009E1CEB">
        <w:instrText xml:space="preserve"> REF paragraph00004 \h  \* CharFormat </w:instrText>
      </w:r>
      <w:r w:rsidRPr="00402DAE" w:rsidR="009E1CEB">
        <w:fldChar w:fldCharType="separate"/>
      </w:r>
      <w:r w:rsidRPr="00402DAE" w:rsidR="00402DAE">
        <w:t>4</w:t>
      </w:r>
      <w:r w:rsidRPr="00402DAE" w:rsidR="009E1CEB">
        <w:fldChar w:fldCharType="end"/>
      </w:r>
      <w:r w:rsidRPr="00402DAE" w:rsidR="009E1CEB">
        <w:t xml:space="preserve"> above), that decision remained unenforced at least until 10 May 2021 (see paragraph </w:t>
      </w:r>
      <w:r w:rsidRPr="00402DAE" w:rsidR="009E1CEB">
        <w:fldChar w:fldCharType="begin"/>
      </w:r>
      <w:r w:rsidRPr="00402DAE" w:rsidR="009E1CEB">
        <w:instrText xml:space="preserve"> REF paragraph00018 \h  \* CharFormat </w:instrText>
      </w:r>
      <w:r w:rsidRPr="00402DAE" w:rsidR="009E1CEB">
        <w:fldChar w:fldCharType="separate"/>
      </w:r>
      <w:r w:rsidRPr="00402DAE" w:rsidR="00402DAE">
        <w:t>18</w:t>
      </w:r>
      <w:r w:rsidRPr="00402DAE" w:rsidR="009E1CEB">
        <w:fldChar w:fldCharType="end"/>
      </w:r>
      <w:r w:rsidRPr="00402DAE" w:rsidR="009E1CEB">
        <w:t xml:space="preserve"> above), despite the applicant having actively pursued enforcement proceedings and having sought assistance from various authorities (see paragraphs </w:t>
      </w:r>
      <w:r w:rsidRPr="00402DAE" w:rsidR="009E1CEB">
        <w:fldChar w:fldCharType="begin"/>
      </w:r>
      <w:r w:rsidRPr="00402DAE" w:rsidR="009E1CEB">
        <w:instrText xml:space="preserve"> REF paragraph00005 \h  \* CharFormat </w:instrText>
      </w:r>
      <w:r w:rsidRPr="00402DAE" w:rsidR="009E1CEB">
        <w:fldChar w:fldCharType="separate"/>
      </w:r>
      <w:r w:rsidRPr="00402DAE" w:rsidR="00402DAE">
        <w:t>5</w:t>
      </w:r>
      <w:r w:rsidRPr="00402DAE" w:rsidR="009E1CEB">
        <w:fldChar w:fldCharType="end"/>
      </w:r>
      <w:r w:rsidRPr="00402DAE" w:rsidR="009E1CEB">
        <w:t xml:space="preserve">, </w:t>
      </w:r>
      <w:r w:rsidRPr="00402DAE" w:rsidR="009E1CEB">
        <w:fldChar w:fldCharType="begin"/>
      </w:r>
      <w:r w:rsidRPr="00402DAE" w:rsidR="009E1CEB">
        <w:instrText xml:space="preserve"> REF paragraph00015 \h  \* CharFormat </w:instrText>
      </w:r>
      <w:r w:rsidRPr="00402DAE" w:rsidR="009E1CEB">
        <w:fldChar w:fldCharType="separate"/>
      </w:r>
      <w:r w:rsidRPr="00402DAE" w:rsidR="00402DAE">
        <w:t>15</w:t>
      </w:r>
      <w:r w:rsidRPr="00402DAE" w:rsidR="009E1CEB">
        <w:fldChar w:fldCharType="end"/>
      </w:r>
      <w:r w:rsidRPr="00402DAE" w:rsidR="009E1CEB">
        <w:t xml:space="preserve"> and </w:t>
      </w:r>
      <w:r w:rsidRPr="00402DAE" w:rsidR="009E1CEB">
        <w:fldChar w:fldCharType="begin"/>
      </w:r>
      <w:r w:rsidRPr="00402DAE" w:rsidR="009E1CEB">
        <w:instrText xml:space="preserve"> REF paragraph00018 \h  \* CharFormat </w:instrText>
      </w:r>
      <w:r w:rsidRPr="00402DAE" w:rsidR="009E1CEB">
        <w:fldChar w:fldCharType="separate"/>
      </w:r>
      <w:r w:rsidRPr="00402DAE" w:rsidR="00402DAE">
        <w:t>18</w:t>
      </w:r>
      <w:r w:rsidRPr="00402DAE" w:rsidR="009E1CEB">
        <w:fldChar w:fldCharType="end"/>
      </w:r>
      <w:r w:rsidRPr="00402DAE" w:rsidR="009E1CEB">
        <w:t xml:space="preserve"> above).</w:t>
      </w:r>
    </w:p>
    <w:p w:rsidRPr="00402DAE" w:rsidR="009E1CEB" w:rsidP="00402DAE" w:rsidRDefault="007401B0" w14:paraId="031913EC" w14:textId="63039AFF">
      <w:pPr>
        <w:pStyle w:val="JuPara"/>
      </w:pPr>
      <w:r>
        <w:rPr>
          <w:noProof/>
        </w:rPr>
        <w:fldChar w:fldCharType="begin"/>
      </w:r>
      <w:r>
        <w:rPr>
          <w:noProof/>
        </w:rPr>
        <w:instrText xml:space="preserve"> SEQ level0 \*arabic \* MERGEFORMAT </w:instrText>
      </w:r>
      <w:r>
        <w:rPr>
          <w:noProof/>
        </w:rPr>
        <w:fldChar w:fldCharType="separate"/>
      </w:r>
      <w:r w:rsidRPr="00402DAE" w:rsidR="00402DAE">
        <w:rPr>
          <w:noProof/>
        </w:rPr>
        <w:t>23</w:t>
      </w:r>
      <w:r>
        <w:rPr>
          <w:noProof/>
        </w:rPr>
        <w:fldChar w:fldCharType="end"/>
      </w:r>
      <w:r w:rsidRPr="00402DAE" w:rsidR="009E1CEB">
        <w:t>.  The measures taken so far by the authorities involved have not been sufficient, timely or adequate, to secure the children</w:t>
      </w:r>
      <w:r w:rsidRPr="00402DAE" w:rsidR="00402DAE">
        <w:t>’</w:t>
      </w:r>
      <w:r w:rsidRPr="00402DAE" w:rsidR="009E1CEB">
        <w:t>s return to France.</w:t>
      </w:r>
    </w:p>
    <w:p w:rsidRPr="00402DAE" w:rsidR="009E1CEB" w:rsidP="00402DAE" w:rsidRDefault="007401B0" w14:paraId="741DEE04" w14:textId="610FCBC5">
      <w:pPr>
        <w:pStyle w:val="JuPara"/>
      </w:pPr>
      <w:r>
        <w:rPr>
          <w:noProof/>
        </w:rPr>
        <w:fldChar w:fldCharType="begin"/>
      </w:r>
      <w:r>
        <w:rPr>
          <w:noProof/>
        </w:rPr>
        <w:instrText xml:space="preserve"> SEQ level0 \*arabic \* M</w:instrText>
      </w:r>
      <w:r>
        <w:rPr>
          <w:noProof/>
        </w:rPr>
        <w:instrText xml:space="preserve">ERGEFORMAT </w:instrText>
      </w:r>
      <w:r>
        <w:rPr>
          <w:noProof/>
        </w:rPr>
        <w:fldChar w:fldCharType="separate"/>
      </w:r>
      <w:bookmarkStart w:name="paragraph00023" w:id="16"/>
      <w:r w:rsidRPr="00402DAE" w:rsidR="00402DAE">
        <w:rPr>
          <w:noProof/>
        </w:rPr>
        <w:t>24</w:t>
      </w:r>
      <w:bookmarkEnd w:id="16"/>
      <w:r>
        <w:rPr>
          <w:noProof/>
        </w:rPr>
        <w:fldChar w:fldCharType="end"/>
      </w:r>
      <w:r w:rsidRPr="00402DAE" w:rsidR="009E1CEB">
        <w:t xml:space="preserve">.  The bailiff did little more than organise meetings between the parties (see paragraphs </w:t>
      </w:r>
      <w:r w:rsidRPr="00402DAE" w:rsidR="009E1CEB">
        <w:fldChar w:fldCharType="begin"/>
      </w:r>
      <w:r w:rsidRPr="00402DAE" w:rsidR="009E1CEB">
        <w:instrText xml:space="preserve"> REF paragraph00006 \h  \* CharFormat </w:instrText>
      </w:r>
      <w:r w:rsidRPr="00402DAE" w:rsidR="009E1CEB">
        <w:fldChar w:fldCharType="separate"/>
      </w:r>
      <w:r w:rsidRPr="00402DAE" w:rsidR="00402DAE">
        <w:t>6</w:t>
      </w:r>
      <w:r w:rsidRPr="00402DAE" w:rsidR="009E1CEB">
        <w:fldChar w:fldCharType="end"/>
      </w:r>
      <w:r w:rsidRPr="00402DAE" w:rsidR="009E1CEB">
        <w:t xml:space="preserve"> and </w:t>
      </w:r>
      <w:r w:rsidRPr="00402DAE" w:rsidR="009E1CEB">
        <w:fldChar w:fldCharType="begin"/>
      </w:r>
      <w:r w:rsidRPr="00402DAE" w:rsidR="009E1CEB">
        <w:instrText xml:space="preserve"> REF paragraph00012 \h  \* CharFormat </w:instrText>
      </w:r>
      <w:r w:rsidRPr="00402DAE" w:rsidR="009E1CEB">
        <w:fldChar w:fldCharType="separate"/>
      </w:r>
      <w:r w:rsidRPr="00402DAE" w:rsidR="00402DAE">
        <w:t>12</w:t>
      </w:r>
      <w:r w:rsidRPr="00402DAE" w:rsidR="009E1CEB">
        <w:fldChar w:fldCharType="end"/>
      </w:r>
      <w:r w:rsidRPr="00402DAE" w:rsidR="009E1CEB">
        <w:t xml:space="preserve"> above) despite the clear opposition to the enforcement manifested by the children</w:t>
      </w:r>
      <w:r w:rsidRPr="00402DAE" w:rsidR="00402DAE">
        <w:t>’</w:t>
      </w:r>
      <w:r w:rsidRPr="00402DAE" w:rsidR="009E1CEB">
        <w:t xml:space="preserve">s mother (see paragraph </w:t>
      </w:r>
      <w:r w:rsidRPr="00402DAE" w:rsidR="009E1CEB">
        <w:fldChar w:fldCharType="begin"/>
      </w:r>
      <w:r w:rsidRPr="00402DAE" w:rsidR="009E1CEB">
        <w:instrText xml:space="preserve"> REF paragraph00006 \h  \* CharFormat </w:instrText>
      </w:r>
      <w:r w:rsidRPr="00402DAE" w:rsidR="009E1CEB">
        <w:fldChar w:fldCharType="separate"/>
      </w:r>
      <w:r w:rsidRPr="00402DAE" w:rsidR="00402DAE">
        <w:t>6</w:t>
      </w:r>
      <w:r w:rsidRPr="00402DAE" w:rsidR="009E1CEB">
        <w:fldChar w:fldCharType="end"/>
      </w:r>
      <w:r w:rsidRPr="00402DAE" w:rsidR="009E1CEB">
        <w:t xml:space="preserve"> above). Notwithstanding the urgency inherent in the matters concerning relations between the parents and their children (see </w:t>
      </w:r>
      <w:r w:rsidRPr="00402DAE" w:rsidR="009E1CEB">
        <w:rPr>
          <w:i/>
        </w:rPr>
        <w:t>Ignaccolo</w:t>
      </w:r>
      <w:r w:rsidRPr="00402DAE" w:rsidR="009E1CEB">
        <w:rPr>
          <w:i/>
          <w:iCs/>
        </w:rPr>
        <w:t xml:space="preserve">-Zenide v. Romania, </w:t>
      </w:r>
      <w:r w:rsidRPr="00402DAE" w:rsidR="009E1CEB">
        <w:rPr>
          <w:iCs/>
        </w:rPr>
        <w:t>no. 31679/96, § 102, ECHR 2000-I</w:t>
      </w:r>
      <w:r w:rsidRPr="00402DAE" w:rsidR="009E1CEB">
        <w:t xml:space="preserve">, and </w:t>
      </w:r>
      <w:r w:rsidRPr="00402DAE" w:rsidR="009E1CEB">
        <w:rPr>
          <w:i/>
        </w:rPr>
        <w:t>Sylvester v. Austria</w:t>
      </w:r>
      <w:r w:rsidRPr="00402DAE" w:rsidR="009E1CEB">
        <w:t xml:space="preserve">, nos. 36812/97 and 40104/98, §§ 66-69, 24 April 2003), the bailiff allowed long periods of time to pass between those meetings. Admittedly, he took effective measures to secure the reimbursement of costs (see paragraphs </w:t>
      </w:r>
      <w:r w:rsidRPr="00402DAE" w:rsidR="009E1CEB">
        <w:fldChar w:fldCharType="begin"/>
      </w:r>
      <w:r w:rsidRPr="00402DAE" w:rsidR="009E1CEB">
        <w:instrText xml:space="preserve"> REF paragraph00007 \h  \* CharFormat </w:instrText>
      </w:r>
      <w:r w:rsidRPr="00402DAE" w:rsidR="009E1CEB">
        <w:fldChar w:fldCharType="separate"/>
      </w:r>
      <w:r w:rsidRPr="00402DAE" w:rsidR="00402DAE">
        <w:t>7</w:t>
      </w:r>
      <w:r w:rsidRPr="00402DAE" w:rsidR="009E1CEB">
        <w:fldChar w:fldCharType="end"/>
      </w:r>
      <w:r w:rsidRPr="00402DAE" w:rsidR="009E1CEB">
        <w:t xml:space="preserve"> and </w:t>
      </w:r>
      <w:r w:rsidRPr="00402DAE" w:rsidR="009E1CEB">
        <w:fldChar w:fldCharType="begin"/>
      </w:r>
      <w:r w:rsidRPr="00402DAE" w:rsidR="009E1CEB">
        <w:instrText xml:space="preserve"> REF paragraph00013 \h  \* CharFormat </w:instrText>
      </w:r>
      <w:r w:rsidRPr="00402DAE" w:rsidR="009E1CEB">
        <w:fldChar w:fldCharType="separate"/>
      </w:r>
      <w:r w:rsidRPr="00402DAE" w:rsidR="00402DAE">
        <w:t>13</w:t>
      </w:r>
      <w:r w:rsidRPr="00402DAE" w:rsidR="009E1CEB">
        <w:fldChar w:fldCharType="end"/>
      </w:r>
      <w:r w:rsidRPr="00402DAE" w:rsidR="009E1CEB">
        <w:t xml:space="preserve"> above), but those actions cannot by themselves bring about the enforcement of the obligation of return (see,</w:t>
      </w:r>
      <w:r w:rsidRPr="00402DAE" w:rsidR="009E1CEB">
        <w:rPr>
          <w:i/>
          <w:iCs/>
        </w:rPr>
        <w:t xml:space="preserve"> mutatis mutandis</w:t>
      </w:r>
      <w:r w:rsidRPr="00402DAE" w:rsidR="009E1CEB">
        <w:t xml:space="preserve">, </w:t>
      </w:r>
      <w:r w:rsidRPr="00402DAE" w:rsidR="009E1CEB">
        <w:rPr>
          <w:i/>
          <w:iCs/>
        </w:rPr>
        <w:t>Ignaccolo</w:t>
      </w:r>
      <w:r w:rsidRPr="00402DAE" w:rsidR="009E1CEB">
        <w:rPr>
          <w:i/>
          <w:iCs/>
        </w:rPr>
        <w:noBreakHyphen/>
        <w:t>Zenide</w:t>
      </w:r>
      <w:r w:rsidRPr="00402DAE" w:rsidR="009E1CEB">
        <w:t>, cited above, § 111).</w:t>
      </w:r>
    </w:p>
    <w:p w:rsidRPr="00402DAE" w:rsidR="009E1CEB" w:rsidP="00402DAE" w:rsidRDefault="007401B0" w14:paraId="3B4112E1" w14:textId="0198A40B">
      <w:pPr>
        <w:pStyle w:val="JuPara"/>
      </w:pPr>
      <w:r>
        <w:rPr>
          <w:noProof/>
        </w:rPr>
        <w:fldChar w:fldCharType="begin"/>
      </w:r>
      <w:r>
        <w:rPr>
          <w:noProof/>
        </w:rPr>
        <w:instrText xml:space="preserve"> SEQ level0 \*arabic \* MERGEFORMAT </w:instrText>
      </w:r>
      <w:r>
        <w:rPr>
          <w:noProof/>
        </w:rPr>
        <w:fldChar w:fldCharType="separate"/>
      </w:r>
      <w:r w:rsidRPr="00402DAE" w:rsidR="00402DAE">
        <w:rPr>
          <w:noProof/>
        </w:rPr>
        <w:t>25</w:t>
      </w:r>
      <w:r>
        <w:rPr>
          <w:noProof/>
        </w:rPr>
        <w:fldChar w:fldCharType="end"/>
      </w:r>
      <w:r w:rsidRPr="00402DAE" w:rsidR="009E1CEB">
        <w:t>.  </w:t>
      </w:r>
      <w:bookmarkStart w:name="_Hlk98332302" w:id="17"/>
      <w:r w:rsidRPr="00402DAE" w:rsidR="009E1CEB">
        <w:t xml:space="preserve">Moreover, except for the imposition of a fine (see paragraph </w:t>
      </w:r>
      <w:r w:rsidRPr="00402DAE" w:rsidR="009E1CEB">
        <w:fldChar w:fldCharType="begin"/>
      </w:r>
      <w:r w:rsidRPr="00402DAE" w:rsidR="009E1CEB">
        <w:instrText xml:space="preserve"> REF paragraph00013 \h  \* CharFormat </w:instrText>
      </w:r>
      <w:r w:rsidRPr="00402DAE" w:rsidR="009E1CEB">
        <w:fldChar w:fldCharType="separate"/>
      </w:r>
      <w:r w:rsidRPr="00402DAE" w:rsidR="00402DAE">
        <w:t>13</w:t>
      </w:r>
      <w:r w:rsidRPr="00402DAE" w:rsidR="009E1CEB">
        <w:fldChar w:fldCharType="end"/>
      </w:r>
      <w:r w:rsidRPr="00402DAE" w:rsidR="009E1CEB">
        <w:t xml:space="preserve"> above) the bailiff failed to seek coercive actions against Ms Voica although several options were available under Articles 188, 905 and 911-</w:t>
      </w:r>
      <w:r w:rsidRPr="00402DAE" w:rsidR="00A34D6D">
        <w:t>9</w:t>
      </w:r>
      <w:r w:rsidRPr="00402DAE" w:rsidR="009E1CEB">
        <w:t xml:space="preserve">13 of the CCP, such as, for instance, restrictive measures against the debtor, assistance by police and child-protection experts or psychologists during the enforcement acts (see also </w:t>
      </w:r>
      <w:r w:rsidRPr="00402DAE" w:rsidR="009E1CEB">
        <w:rPr>
          <w:i/>
        </w:rPr>
        <w:t>Raw and Others v. France</w:t>
      </w:r>
      <w:r w:rsidRPr="00402DAE" w:rsidR="009E1CEB">
        <w:t>, no. 10131/11, § 93, 7 March 2013, and</w:t>
      </w:r>
      <w:r w:rsidRPr="00402DAE" w:rsidR="009E1CEB">
        <w:rPr>
          <w:rStyle w:val="Hyperlink"/>
          <w:i/>
          <w:iCs/>
        </w:rPr>
        <w:t xml:space="preserve"> </w:t>
      </w:r>
      <w:r w:rsidRPr="00402DAE" w:rsidR="009E1CEB">
        <w:rPr>
          <w:i/>
        </w:rPr>
        <w:t>Kuppinger v. Germany</w:t>
      </w:r>
      <w:r w:rsidRPr="00402DAE" w:rsidR="009E1CEB">
        <w:t xml:space="preserve">, no. 62198/11, § 107, 15 January 2015). On this latter point the Court notes that the criminal complaint lodged against Ms Voica has been left unanswered so far (see paragraph </w:t>
      </w:r>
      <w:r w:rsidRPr="00402DAE" w:rsidR="009E1CEB">
        <w:fldChar w:fldCharType="begin"/>
      </w:r>
      <w:r w:rsidRPr="00402DAE" w:rsidR="009E1CEB">
        <w:instrText xml:space="preserve"> REF paragraph00015 \h  \* CharFormat </w:instrText>
      </w:r>
      <w:r w:rsidRPr="00402DAE" w:rsidR="009E1CEB">
        <w:fldChar w:fldCharType="separate"/>
      </w:r>
      <w:r w:rsidRPr="00402DAE" w:rsidR="00402DAE">
        <w:t>15</w:t>
      </w:r>
      <w:r w:rsidRPr="00402DAE" w:rsidR="009E1CEB">
        <w:fldChar w:fldCharType="end"/>
      </w:r>
      <w:r w:rsidRPr="00402DAE" w:rsidR="009E1CEB">
        <w:t xml:space="preserve"> above).</w:t>
      </w:r>
    </w:p>
    <w:bookmarkEnd w:id="17"/>
    <w:p w:rsidRPr="00402DAE" w:rsidR="009E1CEB" w:rsidP="00402DAE" w:rsidRDefault="009E1CEB" w14:paraId="36366587" w14:textId="475D1FDA">
      <w:pPr>
        <w:pStyle w:val="JuPara"/>
      </w:pPr>
      <w:r w:rsidRPr="00402DAE">
        <w:fldChar w:fldCharType="begin"/>
      </w:r>
      <w:r w:rsidRPr="00402DAE">
        <w:instrText xml:space="preserve"> SEQ level0 \*arabic \* MERGEFORMAT </w:instrText>
      </w:r>
      <w:r w:rsidRPr="00402DAE">
        <w:fldChar w:fldCharType="separate"/>
      </w:r>
      <w:r w:rsidRPr="00402DAE" w:rsidR="00402DAE">
        <w:rPr>
          <w:noProof/>
        </w:rPr>
        <w:t>26</w:t>
      </w:r>
      <w:r w:rsidRPr="00402DAE">
        <w:fldChar w:fldCharType="end"/>
      </w:r>
      <w:r w:rsidRPr="00402DAE">
        <w:t>.  It took the courts almost eleven months to decide on Ms</w:t>
      </w:r>
      <w:r w:rsidRPr="00402DAE" w:rsidR="00FB74E9">
        <w:t> </w:t>
      </w:r>
      <w:r w:rsidRPr="00402DAE">
        <w:t>Voica</w:t>
      </w:r>
      <w:r w:rsidRPr="00402DAE" w:rsidR="00402DAE">
        <w:t>’</w:t>
      </w:r>
      <w:r w:rsidRPr="00402DAE">
        <w:t xml:space="preserve">s objection to the enforcement (see paragraphs </w:t>
      </w:r>
      <w:r w:rsidRPr="00402DAE">
        <w:fldChar w:fldCharType="begin"/>
      </w:r>
      <w:r w:rsidRPr="00402DAE">
        <w:instrText xml:space="preserve"> REF paragraph00009 \h  \* CharFormat </w:instrText>
      </w:r>
      <w:r w:rsidRPr="00402DAE">
        <w:fldChar w:fldCharType="separate"/>
      </w:r>
      <w:r w:rsidRPr="00402DAE" w:rsidR="00402DAE">
        <w:t>9</w:t>
      </w:r>
      <w:r w:rsidRPr="00402DAE">
        <w:fldChar w:fldCharType="end"/>
      </w:r>
      <w:r w:rsidRPr="00402DAE">
        <w:t xml:space="preserve"> and </w:t>
      </w:r>
      <w:r w:rsidRPr="00402DAE">
        <w:fldChar w:fldCharType="begin"/>
      </w:r>
      <w:r w:rsidRPr="00402DAE">
        <w:instrText xml:space="preserve"> REF paragraph00011 \h  \* CharFormat </w:instrText>
      </w:r>
      <w:r w:rsidRPr="00402DAE">
        <w:fldChar w:fldCharType="separate"/>
      </w:r>
      <w:r w:rsidRPr="00402DAE" w:rsidR="00402DAE">
        <w:t>11</w:t>
      </w:r>
      <w:r w:rsidRPr="00402DAE">
        <w:fldChar w:fldCharType="end"/>
      </w:r>
      <w:r w:rsidRPr="00402DAE">
        <w:t xml:space="preserve"> above), thus causing a stay of the enforcement for a period of almost five months (see paragraph</w:t>
      </w:r>
      <w:r w:rsidRPr="00402DAE" w:rsidR="00FB74E9">
        <w:t> </w:t>
      </w:r>
      <w:r w:rsidRPr="00402DAE">
        <w:fldChar w:fldCharType="begin"/>
      </w:r>
      <w:r w:rsidRPr="00402DAE">
        <w:instrText xml:space="preserve"> REF paragraph00010 \h  \* CharFormat </w:instrText>
      </w:r>
      <w:r w:rsidRPr="00402DAE">
        <w:fldChar w:fldCharType="separate"/>
      </w:r>
      <w:r w:rsidRPr="00402DAE" w:rsidR="00402DAE">
        <w:t>10</w:t>
      </w:r>
      <w:r w:rsidRPr="00402DAE">
        <w:fldChar w:fldCharType="end"/>
      </w:r>
      <w:r w:rsidRPr="00402DAE">
        <w:t xml:space="preserve"> above). After that objection was dismissed, no measures were taken by the authorities to secure the submission to the court and to the other competent authorities of a report by an appointed psychologist, finalising thereby the counselling programme (see paragraph </w:t>
      </w:r>
      <w:r w:rsidRPr="00402DAE">
        <w:fldChar w:fldCharType="begin"/>
      </w:r>
      <w:r w:rsidRPr="00402DAE">
        <w:instrText xml:space="preserve"> REF paragraph8 \h </w:instrText>
      </w:r>
      <w:r w:rsidRPr="00402DAE">
        <w:fldChar w:fldCharType="separate"/>
      </w:r>
      <w:r w:rsidRPr="00402DAE" w:rsidR="00402DAE">
        <w:rPr>
          <w:noProof/>
        </w:rPr>
        <w:t>8</w:t>
      </w:r>
      <w:r w:rsidRPr="00402DAE">
        <w:fldChar w:fldCharType="end"/>
      </w:r>
      <w:r w:rsidRPr="00402DAE">
        <w:t xml:space="preserve"> above, </w:t>
      </w:r>
      <w:r w:rsidRPr="00402DAE">
        <w:rPr>
          <w:i/>
          <w:iCs/>
        </w:rPr>
        <w:t>in fine</w:t>
      </w:r>
      <w:r w:rsidRPr="00402DAE">
        <w:t>). No justification was provided for such inaction, which ran counter to the authorities</w:t>
      </w:r>
      <w:r w:rsidRPr="00402DAE" w:rsidR="00402DAE">
        <w:t>’</w:t>
      </w:r>
      <w:r w:rsidRPr="00402DAE">
        <w:t xml:space="preserve"> obligation to take, without delay, useful measures aimed at establishing effective contact between the applicant and his estranged children. Equally important, the non</w:t>
      </w:r>
      <w:r w:rsidRPr="00402DAE" w:rsidR="00FB74E9">
        <w:noBreakHyphen/>
      </w:r>
      <w:r w:rsidRPr="00402DAE">
        <w:t>completion of the counselling programme was later on used by the bailiff to refuse resuming the enforcement proceedings, thus causing additional hardship to the applicant in his efforts to obtain the return of his children to France.</w:t>
      </w:r>
    </w:p>
    <w:p w:rsidRPr="00402DAE" w:rsidR="009E1CEB" w:rsidP="00402DAE" w:rsidRDefault="009E1CEB" w14:paraId="641A013F" w14:textId="49206EB6">
      <w:pPr>
        <w:pStyle w:val="JuPara"/>
      </w:pPr>
      <w:r w:rsidRPr="00402DAE">
        <w:fldChar w:fldCharType="begin"/>
      </w:r>
      <w:r w:rsidRPr="00402DAE">
        <w:instrText xml:space="preserve"> SEQ level0 \*arabic </w:instrText>
      </w:r>
      <w:r w:rsidRPr="00402DAE">
        <w:fldChar w:fldCharType="separate"/>
      </w:r>
      <w:r w:rsidRPr="00402DAE" w:rsidR="00402DAE">
        <w:rPr>
          <w:noProof/>
        </w:rPr>
        <w:t>27</w:t>
      </w:r>
      <w:r w:rsidRPr="00402DAE">
        <w:fldChar w:fldCharType="end"/>
      </w:r>
      <w:r w:rsidRPr="00402DAE">
        <w:t>.  There has accordingly been a violation of Article 8 of the Convention.</w:t>
      </w:r>
    </w:p>
    <w:p w:rsidRPr="00402DAE" w:rsidR="009E1CEB" w:rsidP="00402DAE" w:rsidRDefault="009E1CEB" w14:paraId="54AEA8EC" w14:textId="77777777">
      <w:pPr>
        <w:pStyle w:val="JuHHead"/>
      </w:pPr>
      <w:r w:rsidRPr="00402DAE">
        <w:rPr>
          <w:caps w:val="0"/>
        </w:rPr>
        <w:t>APPLICATION OF ARTICLE 41 OF THE CONVENTION</w:t>
      </w:r>
    </w:p>
    <w:p w:rsidRPr="00402DAE" w:rsidR="009E1CEB" w:rsidP="00402DAE" w:rsidRDefault="009E1CEB" w14:paraId="4B935A2C" w14:textId="2425CBAC">
      <w:pPr>
        <w:pStyle w:val="JuPara"/>
      </w:pPr>
      <w:r w:rsidRPr="00402DAE">
        <w:fldChar w:fldCharType="begin"/>
      </w:r>
      <w:r w:rsidRPr="00402DAE">
        <w:instrText xml:space="preserve"> SEQ level0 \*arabic </w:instrText>
      </w:r>
      <w:r w:rsidRPr="00402DAE">
        <w:fldChar w:fldCharType="separate"/>
      </w:r>
      <w:r w:rsidRPr="00402DAE" w:rsidR="00402DAE">
        <w:rPr>
          <w:noProof/>
        </w:rPr>
        <w:t>28</w:t>
      </w:r>
      <w:r w:rsidRPr="00402DAE">
        <w:fldChar w:fldCharType="end"/>
      </w:r>
      <w:r w:rsidRPr="00402DAE">
        <w:t>.  The applicant claimed 40,000 euros (EUR) in respect of non</w:t>
      </w:r>
      <w:r w:rsidRPr="00402DAE">
        <w:noBreakHyphen/>
        <w:t xml:space="preserve">pecuniary damage, </w:t>
      </w:r>
      <w:bookmarkStart w:name="_Hlk94788592" w:id="18"/>
      <w:r w:rsidRPr="00402DAE">
        <w:t>EUR 45,751.25</w:t>
      </w:r>
      <w:r w:rsidRPr="00402DAE">
        <w:rPr>
          <w:b/>
          <w:bCs/>
        </w:rPr>
        <w:t xml:space="preserve"> </w:t>
      </w:r>
      <w:bookmarkEnd w:id="18"/>
      <w:r w:rsidRPr="00402DAE">
        <w:t>in respect of costs and expenses incurred before the domestic courts and EUR 7,200 for those incurred before the Court.</w:t>
      </w:r>
    </w:p>
    <w:p w:rsidRPr="00402DAE" w:rsidR="009E1CEB" w:rsidP="00402DAE" w:rsidRDefault="009E1CEB" w14:paraId="6EF72E29" w14:textId="3C68F1E2">
      <w:pPr>
        <w:pStyle w:val="JuPara"/>
      </w:pPr>
      <w:r w:rsidRPr="00402DAE">
        <w:fldChar w:fldCharType="begin"/>
      </w:r>
      <w:r w:rsidRPr="00402DAE">
        <w:instrText xml:space="preserve"> SEQ level0 \*arabic </w:instrText>
      </w:r>
      <w:r w:rsidRPr="00402DAE">
        <w:fldChar w:fldCharType="separate"/>
      </w:r>
      <w:r w:rsidRPr="00402DAE" w:rsidR="00402DAE">
        <w:rPr>
          <w:noProof/>
        </w:rPr>
        <w:t>29</w:t>
      </w:r>
      <w:r w:rsidRPr="00402DAE">
        <w:fldChar w:fldCharType="end"/>
      </w:r>
      <w:r w:rsidRPr="00402DAE">
        <w:t>.  The Government considered the above claimed sums unjustified and excessive and argued that the finding of a violation should constitute sufficient just satisfaction.</w:t>
      </w:r>
    </w:p>
    <w:p w:rsidRPr="00402DAE" w:rsidR="009E1CEB" w:rsidP="00402DAE" w:rsidRDefault="009E1CEB" w14:paraId="1BB2D57B" w14:textId="3193211E">
      <w:pPr>
        <w:pStyle w:val="JuPara"/>
      </w:pPr>
      <w:r w:rsidRPr="00402DAE">
        <w:fldChar w:fldCharType="begin"/>
      </w:r>
      <w:r w:rsidRPr="00402DAE">
        <w:instrText xml:space="preserve"> SEQ level0 \*arabic </w:instrText>
      </w:r>
      <w:r w:rsidRPr="00402DAE">
        <w:fldChar w:fldCharType="separate"/>
      </w:r>
      <w:r w:rsidRPr="00402DAE" w:rsidR="00402DAE">
        <w:rPr>
          <w:noProof/>
        </w:rPr>
        <w:t>30</w:t>
      </w:r>
      <w:r w:rsidRPr="00402DAE">
        <w:fldChar w:fldCharType="end"/>
      </w:r>
      <w:r w:rsidRPr="00402DAE">
        <w:t>.  The Court considers that the applicant must have sustained non‑pecuniary damage which cannot be compensated for solely by the finding of a violation. Having regard to the nature of the violation found and making its assessment on an equitable basis, the Court awards the applicant EUR</w:t>
      </w:r>
      <w:r w:rsidRPr="00402DAE" w:rsidR="00FB74E9">
        <w:t> </w:t>
      </w:r>
      <w:r w:rsidRPr="00402DAE">
        <w:t>7,500 in respect of non-pecuniary damage.</w:t>
      </w:r>
    </w:p>
    <w:p w:rsidRPr="00402DAE" w:rsidR="009E1CEB" w:rsidP="00402DAE" w:rsidRDefault="009E1CEB" w14:paraId="36B48974" w14:textId="6F58336C">
      <w:pPr>
        <w:pStyle w:val="JuPara"/>
      </w:pPr>
      <w:r w:rsidRPr="00402DAE">
        <w:fldChar w:fldCharType="begin"/>
      </w:r>
      <w:r w:rsidRPr="00402DAE">
        <w:instrText xml:space="preserve"> SEQ level0 \*arabic </w:instrText>
      </w:r>
      <w:r w:rsidRPr="00402DAE">
        <w:fldChar w:fldCharType="separate"/>
      </w:r>
      <w:r w:rsidRPr="00402DAE" w:rsidR="00402DAE">
        <w:rPr>
          <w:noProof/>
        </w:rPr>
        <w:t>31</w:t>
      </w:r>
      <w:r w:rsidRPr="00402DAE">
        <w:fldChar w:fldCharType="end"/>
      </w:r>
      <w:r w:rsidRPr="00402DAE">
        <w:t>.  </w:t>
      </w:r>
      <w:bookmarkStart w:name="_Hlk98750342" w:id="19"/>
      <w:r w:rsidRPr="00402DAE">
        <w:t>Having regard to the documents in its possession and to its case</w:t>
      </w:r>
      <w:r w:rsidRPr="00402DAE" w:rsidR="00FB74E9">
        <w:noBreakHyphen/>
      </w:r>
      <w:r w:rsidRPr="00402DAE">
        <w:t xml:space="preserve">law in the matter, and reiterating that an applicant is only entitled to the reimbursement of costs and expenses found to have been actually and necessarily incurred and to be reasonable as to quantum (see </w:t>
      </w:r>
      <w:r w:rsidRPr="00402DAE">
        <w:rPr>
          <w:i/>
          <w:iCs/>
        </w:rPr>
        <w:t>Sargsyan v. Azerbaijan</w:t>
      </w:r>
      <w:r w:rsidRPr="00402DAE">
        <w:t xml:space="preserve"> (just satisfaction) [GC], no. 40167/06, §§</w:t>
      </w:r>
      <w:r w:rsidRPr="00402DAE" w:rsidR="00FB74E9">
        <w:t xml:space="preserve"> </w:t>
      </w:r>
      <w:r w:rsidRPr="00402DAE">
        <w:t>61-63, 12</w:t>
      </w:r>
      <w:r w:rsidRPr="00402DAE" w:rsidR="00FB74E9">
        <w:t> </w:t>
      </w:r>
      <w:r w:rsidRPr="00402DAE">
        <w:t xml:space="preserve">December 2017 and </w:t>
      </w:r>
      <w:r w:rsidRPr="00402DAE">
        <w:rPr>
          <w:i/>
          <w:iCs/>
        </w:rPr>
        <w:t>Neulinger and Shuruk v. Switzerland</w:t>
      </w:r>
      <w:r w:rsidRPr="00402DAE">
        <w:t xml:space="preserve"> [GC], no.</w:t>
      </w:r>
      <w:r w:rsidRPr="00402DAE" w:rsidR="00FB74E9">
        <w:t> </w:t>
      </w:r>
      <w:r w:rsidRPr="00402DAE">
        <w:t>41615/07, §§ 157</w:t>
      </w:r>
      <w:r w:rsidRPr="00402DAE">
        <w:noBreakHyphen/>
        <w:t>61, ECHR 2010) the Court considers it reasonable to award EUR 2,400 for costs and expenses in the proceedings before the Court, plus any tax that may be chargeable to the applicant.</w:t>
      </w:r>
      <w:bookmarkEnd w:id="19"/>
    </w:p>
    <w:p w:rsidRPr="00402DAE" w:rsidR="009E1CEB" w:rsidP="00402DAE" w:rsidRDefault="009E1CEB" w14:paraId="470A02B4" w14:textId="263FAEAA">
      <w:pPr>
        <w:pStyle w:val="JuHHead"/>
      </w:pPr>
      <w:r w:rsidRPr="00402DAE">
        <w:t>FOR THESE REASONS, THE COURT, UNANIMOUSLY,</w:t>
      </w:r>
    </w:p>
    <w:p w:rsidRPr="00402DAE" w:rsidR="009E1CEB" w:rsidP="00402DAE" w:rsidRDefault="009E1CEB" w14:paraId="66168BE1" w14:textId="77777777">
      <w:pPr>
        <w:pStyle w:val="JuList"/>
        <w:keepNext/>
        <w:keepLines/>
        <w:numPr>
          <w:ilvl w:val="0"/>
          <w:numId w:val="2"/>
        </w:numPr>
      </w:pPr>
      <w:r w:rsidRPr="00402DAE">
        <w:rPr>
          <w:i/>
        </w:rPr>
        <w:t>Declares</w:t>
      </w:r>
      <w:r w:rsidRPr="00402DAE">
        <w:t xml:space="preserve"> the application admissible;</w:t>
      </w:r>
    </w:p>
    <w:p w:rsidRPr="00402DAE" w:rsidR="009E1CEB" w:rsidP="00402DAE" w:rsidRDefault="009E1CEB" w14:paraId="0A012470" w14:textId="77777777">
      <w:pPr>
        <w:pStyle w:val="JuList"/>
        <w:keepNext/>
        <w:keepLines/>
        <w:numPr>
          <w:ilvl w:val="0"/>
          <w:numId w:val="2"/>
        </w:numPr>
      </w:pPr>
      <w:r w:rsidRPr="00402DAE">
        <w:rPr>
          <w:i/>
        </w:rPr>
        <w:t>Holds</w:t>
      </w:r>
      <w:r w:rsidRPr="00402DAE">
        <w:t xml:space="preserve"> that there has been a violation of Article 8 of the Convention;</w:t>
      </w:r>
    </w:p>
    <w:p w:rsidRPr="00402DAE" w:rsidR="009E1CEB" w:rsidP="00402DAE" w:rsidRDefault="009E1CEB" w14:paraId="68DF8D2A" w14:textId="77777777">
      <w:pPr>
        <w:pStyle w:val="JuList"/>
        <w:numPr>
          <w:ilvl w:val="0"/>
          <w:numId w:val="2"/>
        </w:numPr>
      </w:pPr>
      <w:r w:rsidRPr="00402DAE">
        <w:rPr>
          <w:i/>
          <w:iCs/>
        </w:rPr>
        <w:t>Holds</w:t>
      </w:r>
    </w:p>
    <w:p w:rsidRPr="00402DAE" w:rsidR="009E1CEB" w:rsidP="00402DAE" w:rsidRDefault="009E1CEB" w14:paraId="6337721A" w14:textId="2307514A">
      <w:pPr>
        <w:pStyle w:val="JuLista"/>
        <w:numPr>
          <w:ilvl w:val="1"/>
          <w:numId w:val="1"/>
        </w:numPr>
      </w:pPr>
      <w:r w:rsidRPr="00402DAE">
        <w:t>that the respondent State is to pay the applicant, within three months, the following amounts:</w:t>
      </w:r>
    </w:p>
    <w:p w:rsidRPr="00402DAE" w:rsidR="009E1CEB" w:rsidP="00402DAE" w:rsidRDefault="009E1CEB" w14:paraId="61213439" w14:textId="77777777">
      <w:pPr>
        <w:pStyle w:val="JuListi"/>
        <w:numPr>
          <w:ilvl w:val="2"/>
          <w:numId w:val="1"/>
        </w:numPr>
      </w:pPr>
      <w:r w:rsidRPr="00402DAE">
        <w:t>EUR 7,500 (seven thousand five hundred euros), plus any tax that may be chargeable, in respect of non-pecuniary damage;</w:t>
      </w:r>
    </w:p>
    <w:p w:rsidRPr="00402DAE" w:rsidR="009E1CEB" w:rsidP="00402DAE" w:rsidRDefault="009E1CEB" w14:paraId="51DD544F" w14:textId="77777777">
      <w:pPr>
        <w:pStyle w:val="JuListi"/>
        <w:numPr>
          <w:ilvl w:val="2"/>
          <w:numId w:val="1"/>
        </w:numPr>
      </w:pPr>
      <w:r w:rsidRPr="00402DAE">
        <w:t>EUR 2,400 (two thousand four hundred euros), plus any tax that may be chargeable to the applicant, in respect of costs and expenses in the proceedings before the Court;</w:t>
      </w:r>
    </w:p>
    <w:p w:rsidRPr="00402DAE" w:rsidR="009E1CEB" w:rsidP="00402DAE" w:rsidRDefault="009E1CEB" w14:paraId="32F8403A" w14:textId="77777777">
      <w:pPr>
        <w:pStyle w:val="JuLista"/>
        <w:numPr>
          <w:ilvl w:val="1"/>
          <w:numId w:val="1"/>
        </w:numPr>
      </w:pPr>
      <w:r w:rsidRPr="00402DAE">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402DAE" w:rsidR="004D0EC7" w:rsidP="00402DAE" w:rsidRDefault="009E1CEB" w14:paraId="78C4CFA0" w14:textId="27751A80">
      <w:pPr>
        <w:pStyle w:val="JuList"/>
      </w:pPr>
      <w:r w:rsidRPr="00402DAE">
        <w:rPr>
          <w:i/>
        </w:rPr>
        <w:t xml:space="preserve">Dismisses </w:t>
      </w:r>
      <w:r w:rsidRPr="00402DAE">
        <w:t>the remainder of the applicant</w:t>
      </w:r>
      <w:r w:rsidRPr="00402DAE" w:rsidR="00402DAE">
        <w:t>’</w:t>
      </w:r>
      <w:r w:rsidRPr="00402DAE">
        <w:t>s claim for just satisfaction.</w:t>
      </w:r>
    </w:p>
    <w:p w:rsidRPr="00402DAE" w:rsidR="008E3A08" w:rsidP="00402DAE" w:rsidRDefault="007E2C8C" w14:paraId="315E362C" w14:textId="7C619C87">
      <w:pPr>
        <w:pStyle w:val="JuParaLast"/>
      </w:pPr>
      <w:r w:rsidRPr="00402DAE">
        <w:t xml:space="preserve">Done in English, and notified in writing on </w:t>
      </w:r>
      <w:r w:rsidRPr="00402DAE" w:rsidR="009E1CEB">
        <w:rPr>
          <w:rFonts w:ascii="Times New Roman" w:hAnsi="Times New Roman" w:cs="Times New Roman"/>
        </w:rPr>
        <w:t>17 May 2022</w:t>
      </w:r>
      <w:r w:rsidRPr="00402DAE">
        <w:t>, pursuant to Rule 77 §§ 2 and 3 of the Rules of Court.</w:t>
      </w:r>
    </w:p>
    <w:p w:rsidRPr="00402DAE" w:rsidR="008B092C" w:rsidP="00402DAE" w:rsidRDefault="00281B7C" w14:paraId="0650F201" w14:textId="095D3DCA">
      <w:pPr>
        <w:pStyle w:val="ECHRPlaceholder"/>
        <w:rPr>
          <w:szCs w:val="22"/>
        </w:rPr>
      </w:pPr>
      <w:r w:rsidRPr="00402DAE">
        <w:tab/>
      </w:r>
    </w:p>
    <w:p w:rsidRPr="00402DAE" w:rsidR="00182EBA" w:rsidP="00402DAE" w:rsidRDefault="002E7764" w14:paraId="28F54661" w14:textId="55F5402A">
      <w:pPr>
        <w:pStyle w:val="JuSigned"/>
      </w:pPr>
      <w:r w:rsidRPr="00402DAE">
        <w:tab/>
      </w:r>
      <w:r w:rsidRPr="00402DAE" w:rsidR="009E1CEB">
        <w:rPr>
          <w:noProof/>
        </w:rPr>
        <w:t>Ilse Freiwirth</w:t>
      </w:r>
      <w:r w:rsidRPr="00402DAE" w:rsidR="005879A2">
        <w:t xml:space="preserve"> </w:t>
      </w:r>
      <w:r w:rsidRPr="00402DAE" w:rsidR="009F4C8F">
        <w:tab/>
      </w:r>
      <w:r w:rsidRPr="00402DAE" w:rsidR="009E1CEB">
        <w:rPr>
          <w:noProof/>
        </w:rPr>
        <w:t>Gabriele Kucsko-Stadlmayer</w:t>
      </w:r>
      <w:r w:rsidRPr="00402DAE" w:rsidR="009F4C8F">
        <w:br/>
      </w:r>
      <w:r w:rsidRPr="00402DAE" w:rsidR="009F4C8F">
        <w:tab/>
      </w:r>
      <w:r w:rsidRPr="00402DAE" w:rsidR="009E1CEB">
        <w:rPr>
          <w:noProof/>
        </w:rPr>
        <w:t xml:space="preserve">Deputy </w:t>
      </w:r>
      <w:r w:rsidRPr="00402DAE" w:rsidR="009E1CEB">
        <w:rPr>
          <w:iCs/>
          <w:noProof/>
        </w:rPr>
        <w:t>Registrar</w:t>
      </w:r>
      <w:r w:rsidRPr="00402DAE" w:rsidR="009F4C8F">
        <w:tab/>
        <w:t>President</w:t>
      </w:r>
    </w:p>
    <w:sectPr w:rsidRPr="00402DAE" w:rsidR="00182EBA"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38B7B" w14:textId="77777777" w:rsidR="009E1CEB" w:rsidRPr="009E1CEB" w:rsidRDefault="009E1CEB" w:rsidP="0098410D">
      <w:r w:rsidRPr="009E1CEB">
        <w:separator/>
      </w:r>
    </w:p>
  </w:endnote>
  <w:endnote w:type="continuationSeparator" w:id="0">
    <w:p w14:paraId="3F2B3DB6" w14:textId="77777777" w:rsidR="009E1CEB" w:rsidRPr="009E1CEB" w:rsidRDefault="009E1CEB" w:rsidP="0098410D">
      <w:r w:rsidRPr="009E1C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762F" w14:textId="77777777" w:rsidR="009E1CEB" w:rsidRDefault="009E1CEB">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E219" w14:textId="7E5AA28B" w:rsidR="009E1CEB" w:rsidRPr="00150BFA" w:rsidRDefault="009E1CEB" w:rsidP="0020718E">
    <w:pPr>
      <w:jc w:val="center"/>
    </w:pPr>
    <w:r>
      <w:rPr>
        <w:noProof/>
        <w:lang w:val="en-US" w:eastAsia="ja-JP"/>
      </w:rPr>
      <w:drawing>
        <wp:inline distT="0" distB="0" distL="0" distR="0" wp14:anchorId="091E9F5C" wp14:editId="76D43D32">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BE6EEDE" w14:textId="473CB0E2" w:rsidR="0098410D" w:rsidRPr="009E1CEB"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CC6A" w14:textId="0445452A" w:rsidR="009E1CEB" w:rsidRPr="00150BFA" w:rsidRDefault="009E1CEB" w:rsidP="0020718E">
    <w:pPr>
      <w:jc w:val="center"/>
    </w:pPr>
    <w:r>
      <w:rPr>
        <w:noProof/>
        <w:lang w:val="en-US" w:eastAsia="ja-JP"/>
      </w:rPr>
      <w:drawing>
        <wp:inline distT="0" distB="0" distL="0" distR="0" wp14:anchorId="3850B09D" wp14:editId="0A9458D2">
          <wp:extent cx="771525" cy="619125"/>
          <wp:effectExtent l="0" t="0" r="9525" b="9525"/>
          <wp:docPr id="51" name="Picture 5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BEB6A28" w14:textId="78202556" w:rsidR="009E7A6F" w:rsidRPr="009E1CEB"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9B64" w14:textId="4B5BEBA8" w:rsidR="00182EBA" w:rsidRDefault="009E1CE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86B6" w14:textId="4CCAF26A" w:rsidR="00182EBA" w:rsidRPr="000B7195" w:rsidRDefault="009E1CEB" w:rsidP="007D3701">
    <w:pPr>
      <w:pStyle w:val="JuHead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FC357" w14:textId="77777777" w:rsidR="009E1CEB" w:rsidRPr="009E1CEB" w:rsidRDefault="009E1CEB" w:rsidP="0098410D">
      <w:r w:rsidRPr="009E1CEB">
        <w:separator/>
      </w:r>
    </w:p>
  </w:footnote>
  <w:footnote w:type="continuationSeparator" w:id="0">
    <w:p w14:paraId="77D5677F" w14:textId="77777777" w:rsidR="009E1CEB" w:rsidRPr="009E1CEB" w:rsidRDefault="009E1CEB" w:rsidP="0098410D">
      <w:r w:rsidRPr="009E1CE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D843" w14:textId="77777777" w:rsidR="009E1CEB" w:rsidRDefault="009E1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FF6F" w14:textId="242BEBAE" w:rsidR="009E1CEB" w:rsidRPr="00A45145" w:rsidRDefault="009E1CEB" w:rsidP="00A45145">
    <w:pPr>
      <w:jc w:val="center"/>
    </w:pPr>
    <w:r>
      <w:rPr>
        <w:noProof/>
        <w:lang w:val="en-US" w:eastAsia="ja-JP"/>
      </w:rPr>
      <w:drawing>
        <wp:inline distT="0" distB="0" distL="0" distR="0" wp14:anchorId="326890AC" wp14:editId="7082D5F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5D78D9C" w14:textId="66569F58" w:rsidR="0098410D" w:rsidRPr="009E1CEB"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E79B" w14:textId="33EFA4EC" w:rsidR="009E1CEB" w:rsidRPr="00A45145" w:rsidRDefault="009E1CEB" w:rsidP="00A45145">
    <w:pPr>
      <w:jc w:val="center"/>
    </w:pPr>
    <w:r>
      <w:rPr>
        <w:noProof/>
        <w:lang w:val="en-US" w:eastAsia="ja-JP"/>
      </w:rPr>
      <w:drawing>
        <wp:inline distT="0" distB="0" distL="0" distR="0" wp14:anchorId="5DD94057" wp14:editId="72863593">
          <wp:extent cx="2962275" cy="1219200"/>
          <wp:effectExtent l="0" t="0" r="9525" b="0"/>
          <wp:docPr id="45" name="Picture 4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46214D4" w14:textId="21C23ECB" w:rsidR="0098410D" w:rsidRPr="009E1CEB"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8FDE" w14:textId="3E39C7C7" w:rsidR="00182EBA" w:rsidRPr="004D0EC7" w:rsidRDefault="009E1CEB" w:rsidP="004D0EC7">
    <w:pPr>
      <w:pStyle w:val="JuHeader"/>
    </w:pPr>
    <w:r>
      <w:t>LOIRY v. ROMANIA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3879" w14:textId="6F7B6F93" w:rsidR="00182EBA" w:rsidRPr="00882CD5" w:rsidRDefault="009E1CEB" w:rsidP="007D3701">
    <w:pPr>
      <w:pStyle w:val="JuHeader"/>
    </w:pPr>
    <w:r>
      <w:t>LOIRY v. ROMANIA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2"/>
  </w:num>
  <w:num w:numId="5">
    <w:abstractNumId w:val="11"/>
  </w:num>
  <w:num w:numId="6">
    <w:abstractNumId w:val="15"/>
  </w:num>
  <w:num w:numId="7">
    <w:abstractNumId w:val="13"/>
  </w:num>
  <w:num w:numId="8">
    <w:abstractNumId w:val="16"/>
  </w:num>
  <w:num w:numId="9">
    <w:abstractNumId w:val="15"/>
  </w:num>
  <w:num w:numId="10">
    <w:abstractNumId w:val="16"/>
  </w:num>
  <w:num w:numId="11">
    <w:abstractNumId w:val="10"/>
  </w:num>
  <w:num w:numId="12">
    <w:abstractNumId w:val="9"/>
  </w:num>
  <w:num w:numId="13">
    <w:abstractNumId w:val="17"/>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BY E-TRANSMISSION ONLY"/>
    <w:docVar w:name="L4_1Annex" w:val="0"/>
    <w:docVar w:name="L4_1Anonymity" w:val="0"/>
    <w:docVar w:name="L4_1AppNatList" w:val="French"/>
    <w:docVar w:name="NBEMMDOC" w:val="0"/>
    <w:docVar w:name="Plural" w:val="0"/>
    <w:docVar w:name="SignForeName" w:val="0"/>
    <w:docVar w:name="SndCaseNumber" w:val="Error!Nodocumentvariablesupplied."/>
  </w:docVars>
  <w:rsids>
    <w:rsidRoot w:val="009E1CE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2DAE"/>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03BF"/>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2FE8"/>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CEB"/>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6D"/>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A84"/>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27EC"/>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B74E9"/>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98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02DAE"/>
    <w:rPr>
      <w:sz w:val="24"/>
      <w:szCs w:val="24"/>
      <w:lang w:val="en-GB"/>
    </w:rPr>
  </w:style>
  <w:style w:type="paragraph" w:styleId="Heading1">
    <w:name w:val="heading 1"/>
    <w:basedOn w:val="Normal"/>
    <w:next w:val="Normal"/>
    <w:link w:val="Heading1Char"/>
    <w:uiPriority w:val="98"/>
    <w:semiHidden/>
    <w:rsid w:val="00402DA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402DA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402DA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402DA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402DA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402DA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402DA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402DA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402DA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02DAE"/>
    <w:rPr>
      <w:rFonts w:ascii="Tahoma" w:hAnsi="Tahoma" w:cs="Tahoma"/>
      <w:sz w:val="16"/>
      <w:szCs w:val="16"/>
    </w:rPr>
  </w:style>
  <w:style w:type="character" w:customStyle="1" w:styleId="BalloonTextChar">
    <w:name w:val="Balloon Text Char"/>
    <w:basedOn w:val="DefaultParagraphFont"/>
    <w:link w:val="BalloonText"/>
    <w:uiPriority w:val="98"/>
    <w:semiHidden/>
    <w:rsid w:val="00402DAE"/>
    <w:rPr>
      <w:rFonts w:ascii="Tahoma" w:hAnsi="Tahoma" w:cs="Tahoma"/>
      <w:sz w:val="16"/>
      <w:szCs w:val="16"/>
      <w:lang w:val="en-GB"/>
    </w:rPr>
  </w:style>
  <w:style w:type="character" w:styleId="BookTitle">
    <w:name w:val="Book Title"/>
    <w:uiPriority w:val="98"/>
    <w:semiHidden/>
    <w:qFormat/>
    <w:rsid w:val="00402DAE"/>
    <w:rPr>
      <w:i/>
      <w:iCs/>
      <w:smallCaps/>
      <w:spacing w:val="5"/>
    </w:rPr>
  </w:style>
  <w:style w:type="paragraph" w:customStyle="1" w:styleId="JuHeader">
    <w:name w:val="Ju_Header"/>
    <w:aliases w:val="_Header"/>
    <w:basedOn w:val="Header"/>
    <w:uiPriority w:val="29"/>
    <w:qFormat/>
    <w:rsid w:val="00402DAE"/>
    <w:pPr>
      <w:tabs>
        <w:tab w:val="clear" w:pos="4536"/>
        <w:tab w:val="clear" w:pos="9072"/>
      </w:tabs>
      <w:jc w:val="center"/>
    </w:pPr>
    <w:rPr>
      <w:sz w:val="18"/>
    </w:rPr>
  </w:style>
  <w:style w:type="paragraph" w:customStyle="1" w:styleId="NormalJustified">
    <w:name w:val="Normal_Justified"/>
    <w:basedOn w:val="Normal"/>
    <w:semiHidden/>
    <w:rsid w:val="00402DAE"/>
    <w:pPr>
      <w:jc w:val="both"/>
    </w:pPr>
  </w:style>
  <w:style w:type="character" w:styleId="Strong">
    <w:name w:val="Strong"/>
    <w:uiPriority w:val="98"/>
    <w:semiHidden/>
    <w:qFormat/>
    <w:rsid w:val="00402DAE"/>
    <w:rPr>
      <w:b/>
      <w:bCs/>
    </w:rPr>
  </w:style>
  <w:style w:type="paragraph" w:styleId="NoSpacing">
    <w:name w:val="No Spacing"/>
    <w:basedOn w:val="Normal"/>
    <w:link w:val="NoSpacingChar"/>
    <w:uiPriority w:val="98"/>
    <w:semiHidden/>
    <w:qFormat/>
    <w:rsid w:val="00402DAE"/>
  </w:style>
  <w:style w:type="character" w:customStyle="1" w:styleId="NoSpacingChar">
    <w:name w:val="No Spacing Char"/>
    <w:basedOn w:val="DefaultParagraphFont"/>
    <w:link w:val="NoSpacing"/>
    <w:uiPriority w:val="98"/>
    <w:semiHidden/>
    <w:rsid w:val="00402DAE"/>
    <w:rPr>
      <w:sz w:val="24"/>
      <w:szCs w:val="24"/>
      <w:lang w:val="en-GB"/>
    </w:rPr>
  </w:style>
  <w:style w:type="paragraph" w:customStyle="1" w:styleId="JuQuot">
    <w:name w:val="Ju_Quot"/>
    <w:aliases w:val="_Quote"/>
    <w:basedOn w:val="NormalJustified"/>
    <w:uiPriority w:val="20"/>
    <w:qFormat/>
    <w:rsid w:val="00402DAE"/>
    <w:pPr>
      <w:spacing w:before="120" w:after="120"/>
      <w:ind w:left="425" w:firstLine="142"/>
    </w:pPr>
    <w:rPr>
      <w:sz w:val="20"/>
    </w:rPr>
  </w:style>
  <w:style w:type="paragraph" w:customStyle="1" w:styleId="DummyStyle">
    <w:name w:val="Dummy_Style"/>
    <w:aliases w:val="_Dummy"/>
    <w:basedOn w:val="Normal"/>
    <w:semiHidden/>
    <w:qFormat/>
    <w:rsid w:val="00402DAE"/>
    <w:rPr>
      <w:color w:val="00B050"/>
      <w:sz w:val="22"/>
    </w:rPr>
  </w:style>
  <w:style w:type="paragraph" w:customStyle="1" w:styleId="JuList">
    <w:name w:val="Ju_List"/>
    <w:aliases w:val="_List_1"/>
    <w:basedOn w:val="NormalJustified"/>
    <w:uiPriority w:val="23"/>
    <w:qFormat/>
    <w:rsid w:val="00402DAE"/>
    <w:pPr>
      <w:numPr>
        <w:numId w:val="12"/>
      </w:numPr>
      <w:spacing w:before="280" w:after="60"/>
    </w:pPr>
  </w:style>
  <w:style w:type="paragraph" w:customStyle="1" w:styleId="JuLista">
    <w:name w:val="Ju_List_a"/>
    <w:aliases w:val="_List_2"/>
    <w:basedOn w:val="NormalJustified"/>
    <w:uiPriority w:val="23"/>
    <w:rsid w:val="00402DAE"/>
    <w:pPr>
      <w:numPr>
        <w:ilvl w:val="1"/>
        <w:numId w:val="12"/>
      </w:numPr>
    </w:pPr>
  </w:style>
  <w:style w:type="paragraph" w:customStyle="1" w:styleId="JuListi">
    <w:name w:val="Ju_List_i"/>
    <w:aliases w:val="_List_3"/>
    <w:basedOn w:val="NormalJustified"/>
    <w:uiPriority w:val="23"/>
    <w:rsid w:val="00402DAE"/>
    <w:pPr>
      <w:numPr>
        <w:ilvl w:val="2"/>
        <w:numId w:val="12"/>
      </w:numPr>
    </w:pPr>
  </w:style>
  <w:style w:type="paragraph" w:customStyle="1" w:styleId="JuHArticle">
    <w:name w:val="Ju_H_Article"/>
    <w:aliases w:val="_Title_Quote"/>
    <w:basedOn w:val="Normal"/>
    <w:next w:val="JuQuot"/>
    <w:uiPriority w:val="19"/>
    <w:qFormat/>
    <w:rsid w:val="00402DA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02DA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402DA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402DAE"/>
    <w:pPr>
      <w:keepNext/>
      <w:keepLines/>
      <w:numPr>
        <w:numId w:val="11"/>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402DAE"/>
    <w:pPr>
      <w:numPr>
        <w:numId w:val="6"/>
      </w:numPr>
    </w:pPr>
  </w:style>
  <w:style w:type="paragraph" w:customStyle="1" w:styleId="JuSigned">
    <w:name w:val="Ju_Signed"/>
    <w:aliases w:val="_Signature"/>
    <w:basedOn w:val="Normal"/>
    <w:next w:val="JuPara"/>
    <w:uiPriority w:val="31"/>
    <w:qFormat/>
    <w:rsid w:val="00402DAE"/>
    <w:pPr>
      <w:tabs>
        <w:tab w:val="center" w:pos="1418"/>
        <w:tab w:val="center" w:pos="5954"/>
      </w:tabs>
      <w:spacing w:before="720"/>
    </w:pPr>
  </w:style>
  <w:style w:type="paragraph" w:styleId="Title">
    <w:name w:val="Title"/>
    <w:basedOn w:val="Normal"/>
    <w:next w:val="Normal"/>
    <w:link w:val="TitleChar"/>
    <w:uiPriority w:val="98"/>
    <w:semiHidden/>
    <w:qFormat/>
    <w:rsid w:val="00402DA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02DA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402DAE"/>
    <w:pPr>
      <w:numPr>
        <w:numId w:val="1"/>
      </w:numPr>
    </w:pPr>
  </w:style>
  <w:style w:type="numbering" w:customStyle="1" w:styleId="ECHRA1StyleNumberedList">
    <w:name w:val="ECHR_A1_Style_Numbered_List"/>
    <w:basedOn w:val="NoList"/>
    <w:rsid w:val="00402DAE"/>
    <w:pPr>
      <w:numPr>
        <w:numId w:val="8"/>
      </w:numPr>
    </w:pPr>
  </w:style>
  <w:style w:type="table" w:customStyle="1" w:styleId="ECHRTable2019">
    <w:name w:val="ECHR_Table_2019"/>
    <w:basedOn w:val="TableNormal"/>
    <w:uiPriority w:val="99"/>
    <w:rsid w:val="00402DA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402DA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402DAE"/>
    <w:pPr>
      <w:keepNext/>
      <w:keepLines/>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402DAE"/>
    <w:pPr>
      <w:keepNext/>
      <w:keepLines/>
      <w:numPr>
        <w:ilvl w:val="2"/>
        <w:numId w:val="1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402DAE"/>
    <w:pPr>
      <w:keepNext/>
      <w:keepLines/>
      <w:numPr>
        <w:ilvl w:val="3"/>
        <w:numId w:val="11"/>
      </w:numPr>
      <w:spacing w:before="100" w:beforeAutospacing="1" w:after="120"/>
      <w:jc w:val="both"/>
    </w:pPr>
    <w:rPr>
      <w:b w:val="0"/>
      <w:color w:val="auto"/>
      <w:sz w:val="24"/>
    </w:rPr>
  </w:style>
  <w:style w:type="paragraph" w:styleId="Header">
    <w:name w:val="header"/>
    <w:basedOn w:val="Normal"/>
    <w:link w:val="HeaderChar"/>
    <w:uiPriority w:val="98"/>
    <w:semiHidden/>
    <w:rsid w:val="00402DAE"/>
    <w:pPr>
      <w:tabs>
        <w:tab w:val="center" w:pos="4536"/>
        <w:tab w:val="right" w:pos="9072"/>
      </w:tabs>
    </w:pPr>
  </w:style>
  <w:style w:type="character" w:customStyle="1" w:styleId="HeaderChar">
    <w:name w:val="Header Char"/>
    <w:basedOn w:val="DefaultParagraphFont"/>
    <w:link w:val="Header"/>
    <w:uiPriority w:val="98"/>
    <w:semiHidden/>
    <w:rsid w:val="00402DAE"/>
    <w:rPr>
      <w:sz w:val="24"/>
      <w:szCs w:val="24"/>
      <w:lang w:val="en-GB"/>
    </w:rPr>
  </w:style>
  <w:style w:type="character" w:customStyle="1" w:styleId="Heading1Char">
    <w:name w:val="Heading 1 Char"/>
    <w:basedOn w:val="DefaultParagraphFont"/>
    <w:link w:val="Heading1"/>
    <w:uiPriority w:val="98"/>
    <w:semiHidden/>
    <w:rsid w:val="00402DA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402DAE"/>
    <w:pPr>
      <w:keepNext/>
      <w:keepLines/>
      <w:numPr>
        <w:ilvl w:val="4"/>
        <w:numId w:val="11"/>
      </w:numPr>
      <w:spacing w:before="100" w:beforeAutospacing="1" w:after="120"/>
      <w:jc w:val="both"/>
    </w:pPr>
    <w:rPr>
      <w:color w:val="auto"/>
      <w:sz w:val="20"/>
    </w:rPr>
  </w:style>
  <w:style w:type="paragraph" w:customStyle="1" w:styleId="JuHi">
    <w:name w:val="Ju_H_i"/>
    <w:aliases w:val="_Head_6"/>
    <w:basedOn w:val="Heading6"/>
    <w:next w:val="JuPara"/>
    <w:uiPriority w:val="17"/>
    <w:rsid w:val="00402DAE"/>
    <w:pPr>
      <w:keepNext/>
      <w:keepLines/>
      <w:numPr>
        <w:ilvl w:val="5"/>
        <w:numId w:val="1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402DA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402DAE"/>
    <w:pPr>
      <w:keepNext/>
      <w:keepLines/>
      <w:numPr>
        <w:ilvl w:val="6"/>
        <w:numId w:val="1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402DAE"/>
    <w:pPr>
      <w:keepNext/>
      <w:keepLines/>
      <w:numPr>
        <w:ilvl w:val="7"/>
        <w:numId w:val="11"/>
      </w:numPr>
      <w:spacing w:before="100" w:beforeAutospacing="1" w:after="120"/>
      <w:jc w:val="both"/>
    </w:pPr>
    <w:rPr>
      <w:i/>
    </w:rPr>
  </w:style>
  <w:style w:type="character" w:customStyle="1" w:styleId="Heading3Char">
    <w:name w:val="Heading 3 Char"/>
    <w:basedOn w:val="DefaultParagraphFont"/>
    <w:link w:val="Heading3"/>
    <w:uiPriority w:val="98"/>
    <w:semiHidden/>
    <w:rsid w:val="00402DA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402DAE"/>
    <w:pPr>
      <w:keepNext/>
      <w:keepLines/>
      <w:spacing w:before="240" w:after="240"/>
      <w:ind w:firstLine="284"/>
    </w:pPr>
  </w:style>
  <w:style w:type="paragraph" w:customStyle="1" w:styleId="JuJudges">
    <w:name w:val="Ju_Judges"/>
    <w:aliases w:val="_Judges"/>
    <w:basedOn w:val="Normal"/>
    <w:uiPriority w:val="32"/>
    <w:qFormat/>
    <w:rsid w:val="00402DAE"/>
    <w:pPr>
      <w:tabs>
        <w:tab w:val="left" w:pos="567"/>
        <w:tab w:val="left" w:pos="1134"/>
      </w:tabs>
    </w:pPr>
  </w:style>
  <w:style w:type="character" w:customStyle="1" w:styleId="Heading4Char">
    <w:name w:val="Heading 4 Char"/>
    <w:basedOn w:val="DefaultParagraphFont"/>
    <w:link w:val="Heading4"/>
    <w:uiPriority w:val="98"/>
    <w:semiHidden/>
    <w:rsid w:val="00402DA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402DAE"/>
    <w:pPr>
      <w:tabs>
        <w:tab w:val="center" w:pos="6407"/>
      </w:tabs>
      <w:spacing w:before="720"/>
      <w:jc w:val="right"/>
    </w:pPr>
  </w:style>
  <w:style w:type="character" w:customStyle="1" w:styleId="Heading5Char">
    <w:name w:val="Heading 5 Char"/>
    <w:basedOn w:val="DefaultParagraphFont"/>
    <w:link w:val="Heading5"/>
    <w:uiPriority w:val="98"/>
    <w:semiHidden/>
    <w:rsid w:val="00402DAE"/>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402DA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02DAE"/>
    <w:rPr>
      <w:caps w:val="0"/>
      <w:smallCaps/>
    </w:rPr>
  </w:style>
  <w:style w:type="character" w:styleId="SubtleEmphasis">
    <w:name w:val="Subtle Emphasis"/>
    <w:uiPriority w:val="98"/>
    <w:semiHidden/>
    <w:qFormat/>
    <w:rsid w:val="00402DAE"/>
    <w:rPr>
      <w:i/>
      <w:iCs/>
    </w:rPr>
  </w:style>
  <w:style w:type="table" w:customStyle="1" w:styleId="ECHRTable">
    <w:name w:val="ECHR_Table"/>
    <w:basedOn w:val="TableNormal"/>
    <w:rsid w:val="00402DA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02DA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402DAE"/>
    <w:rPr>
      <w:b/>
      <w:bCs/>
      <w:i/>
      <w:iCs/>
      <w:spacing w:val="10"/>
      <w:bdr w:val="none" w:sz="0" w:space="0" w:color="auto"/>
      <w:shd w:val="clear" w:color="auto" w:fill="auto"/>
    </w:rPr>
  </w:style>
  <w:style w:type="paragraph" w:styleId="Footer0">
    <w:name w:val="footer"/>
    <w:basedOn w:val="Normal"/>
    <w:link w:val="FooterChar"/>
    <w:uiPriority w:val="98"/>
    <w:semiHidden/>
    <w:rsid w:val="00402DAE"/>
    <w:pPr>
      <w:tabs>
        <w:tab w:val="center" w:pos="3686"/>
        <w:tab w:val="right" w:pos="7371"/>
      </w:tabs>
    </w:pPr>
  </w:style>
  <w:style w:type="character" w:customStyle="1" w:styleId="FooterChar">
    <w:name w:val="Footer Char"/>
    <w:basedOn w:val="DefaultParagraphFont"/>
    <w:link w:val="Footer0"/>
    <w:uiPriority w:val="98"/>
    <w:semiHidden/>
    <w:rsid w:val="00402DAE"/>
    <w:rPr>
      <w:sz w:val="24"/>
      <w:szCs w:val="24"/>
      <w:lang w:val="en-GB"/>
    </w:rPr>
  </w:style>
  <w:style w:type="character" w:styleId="FootnoteReference">
    <w:name w:val="footnote reference"/>
    <w:basedOn w:val="DefaultParagraphFont"/>
    <w:uiPriority w:val="98"/>
    <w:semiHidden/>
    <w:rsid w:val="00402DAE"/>
    <w:rPr>
      <w:vertAlign w:val="superscript"/>
    </w:rPr>
  </w:style>
  <w:style w:type="paragraph" w:styleId="FootnoteText">
    <w:name w:val="footnote text"/>
    <w:basedOn w:val="NormalJustified"/>
    <w:link w:val="FootnoteTextChar"/>
    <w:uiPriority w:val="98"/>
    <w:semiHidden/>
    <w:rsid w:val="00402DAE"/>
    <w:rPr>
      <w:sz w:val="20"/>
      <w:szCs w:val="20"/>
    </w:rPr>
  </w:style>
  <w:style w:type="character" w:customStyle="1" w:styleId="FootnoteTextChar">
    <w:name w:val="Footnote Text Char"/>
    <w:basedOn w:val="DefaultParagraphFont"/>
    <w:link w:val="FootnoteText"/>
    <w:uiPriority w:val="98"/>
    <w:semiHidden/>
    <w:rsid w:val="00402DAE"/>
    <w:rPr>
      <w:sz w:val="20"/>
      <w:szCs w:val="20"/>
      <w:lang w:val="en-GB"/>
    </w:rPr>
  </w:style>
  <w:style w:type="character" w:customStyle="1" w:styleId="Heading6Char">
    <w:name w:val="Heading 6 Char"/>
    <w:basedOn w:val="DefaultParagraphFont"/>
    <w:link w:val="Heading6"/>
    <w:uiPriority w:val="98"/>
    <w:semiHidden/>
    <w:rsid w:val="00402DA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02DA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02DA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02DA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402DAE"/>
    <w:rPr>
      <w:color w:val="0072BC" w:themeColor="hyperlink"/>
      <w:u w:val="single"/>
    </w:rPr>
  </w:style>
  <w:style w:type="character" w:styleId="IntenseEmphasis">
    <w:name w:val="Intense Emphasis"/>
    <w:uiPriority w:val="98"/>
    <w:semiHidden/>
    <w:qFormat/>
    <w:rsid w:val="00402DAE"/>
    <w:rPr>
      <w:b/>
      <w:bCs/>
    </w:rPr>
  </w:style>
  <w:style w:type="paragraph" w:styleId="IntenseQuote">
    <w:name w:val="Intense Quote"/>
    <w:basedOn w:val="Normal"/>
    <w:next w:val="Normal"/>
    <w:link w:val="IntenseQuoteChar"/>
    <w:uiPriority w:val="98"/>
    <w:semiHidden/>
    <w:qFormat/>
    <w:rsid w:val="00402DA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02DAE"/>
    <w:rPr>
      <w:b/>
      <w:bCs/>
      <w:i/>
      <w:iCs/>
      <w:sz w:val="24"/>
      <w:szCs w:val="24"/>
      <w:lang w:val="en-GB" w:bidi="en-US"/>
    </w:rPr>
  </w:style>
  <w:style w:type="character" w:styleId="IntenseReference">
    <w:name w:val="Intense Reference"/>
    <w:uiPriority w:val="98"/>
    <w:semiHidden/>
    <w:qFormat/>
    <w:rsid w:val="00402DAE"/>
    <w:rPr>
      <w:smallCaps/>
      <w:spacing w:val="5"/>
      <w:u w:val="single"/>
    </w:rPr>
  </w:style>
  <w:style w:type="paragraph" w:styleId="ListParagraph">
    <w:name w:val="List Paragraph"/>
    <w:basedOn w:val="Normal"/>
    <w:uiPriority w:val="98"/>
    <w:semiHidden/>
    <w:qFormat/>
    <w:rsid w:val="00402DAE"/>
    <w:pPr>
      <w:ind w:left="720"/>
      <w:contextualSpacing/>
    </w:pPr>
  </w:style>
  <w:style w:type="table" w:customStyle="1" w:styleId="LtrTableAddress">
    <w:name w:val="Ltr_Table_Address"/>
    <w:aliases w:val="ECHR_Ltr_Table_Address"/>
    <w:basedOn w:val="TableNormal"/>
    <w:uiPriority w:val="99"/>
    <w:rsid w:val="00402DAE"/>
    <w:rPr>
      <w:sz w:val="24"/>
      <w:szCs w:val="24"/>
    </w:rPr>
    <w:tblPr>
      <w:tblInd w:w="5103" w:type="dxa"/>
    </w:tblPr>
  </w:style>
  <w:style w:type="paragraph" w:styleId="Quote">
    <w:name w:val="Quote"/>
    <w:basedOn w:val="Normal"/>
    <w:next w:val="Normal"/>
    <w:link w:val="QuoteChar"/>
    <w:uiPriority w:val="98"/>
    <w:semiHidden/>
    <w:qFormat/>
    <w:rsid w:val="00402DAE"/>
    <w:pPr>
      <w:spacing w:before="200"/>
      <w:ind w:left="360" w:right="360"/>
    </w:pPr>
    <w:rPr>
      <w:i/>
      <w:iCs/>
      <w:lang w:bidi="en-US"/>
    </w:rPr>
  </w:style>
  <w:style w:type="character" w:customStyle="1" w:styleId="QuoteChar">
    <w:name w:val="Quote Char"/>
    <w:basedOn w:val="DefaultParagraphFont"/>
    <w:link w:val="Quote"/>
    <w:uiPriority w:val="98"/>
    <w:semiHidden/>
    <w:rsid w:val="00402DAE"/>
    <w:rPr>
      <w:i/>
      <w:iCs/>
      <w:sz w:val="24"/>
      <w:szCs w:val="24"/>
      <w:lang w:val="en-GB" w:bidi="en-US"/>
    </w:rPr>
  </w:style>
  <w:style w:type="character" w:styleId="SubtleReference">
    <w:name w:val="Subtle Reference"/>
    <w:uiPriority w:val="98"/>
    <w:semiHidden/>
    <w:qFormat/>
    <w:rsid w:val="00402DAE"/>
    <w:rPr>
      <w:smallCaps/>
    </w:rPr>
  </w:style>
  <w:style w:type="table" w:styleId="TableGrid">
    <w:name w:val="Table Grid"/>
    <w:basedOn w:val="TableNormal"/>
    <w:uiPriority w:val="59"/>
    <w:semiHidden/>
    <w:rsid w:val="00402DA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402DA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402DA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402DA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402DA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402DA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02DA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402DA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02DA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02DA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02DA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02DA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402DA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402DA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402DA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402DA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402DAE"/>
    <w:pPr>
      <w:numPr>
        <w:numId w:val="3"/>
      </w:numPr>
    </w:pPr>
  </w:style>
  <w:style w:type="paragraph" w:customStyle="1" w:styleId="JuPara">
    <w:name w:val="Ju_Para"/>
    <w:aliases w:val="_Para"/>
    <w:basedOn w:val="NormalJustified"/>
    <w:link w:val="JuParaChar"/>
    <w:uiPriority w:val="4"/>
    <w:qFormat/>
    <w:rsid w:val="00402DAE"/>
    <w:pPr>
      <w:ind w:firstLine="284"/>
    </w:pPr>
  </w:style>
  <w:style w:type="numbering" w:styleId="1ai">
    <w:name w:val="Outline List 1"/>
    <w:basedOn w:val="NoList"/>
    <w:uiPriority w:val="99"/>
    <w:semiHidden/>
    <w:unhideWhenUsed/>
    <w:rsid w:val="00402DAE"/>
    <w:pPr>
      <w:numPr>
        <w:numId w:val="4"/>
      </w:numPr>
    </w:pPr>
  </w:style>
  <w:style w:type="table" w:customStyle="1" w:styleId="ECHRTableSimpleBox">
    <w:name w:val="ECHR_Table_Simple_Box"/>
    <w:basedOn w:val="TableNormal"/>
    <w:uiPriority w:val="99"/>
    <w:rsid w:val="00402DA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02DA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402DAE"/>
    <w:pPr>
      <w:numPr>
        <w:numId w:val="5"/>
      </w:numPr>
    </w:pPr>
  </w:style>
  <w:style w:type="table" w:customStyle="1" w:styleId="ECHRTableForInternalUse">
    <w:name w:val="ECHR_Table_For_Internal_Use"/>
    <w:basedOn w:val="TableNormal"/>
    <w:uiPriority w:val="99"/>
    <w:rsid w:val="00402DA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02DA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402DAE"/>
  </w:style>
  <w:style w:type="paragraph" w:styleId="BlockText">
    <w:name w:val="Block Text"/>
    <w:basedOn w:val="Normal"/>
    <w:uiPriority w:val="98"/>
    <w:semiHidden/>
    <w:rsid w:val="00402DA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402DA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02DAE"/>
    <w:pPr>
      <w:spacing w:after="120"/>
    </w:pPr>
  </w:style>
  <w:style w:type="character" w:customStyle="1" w:styleId="BodyTextChar">
    <w:name w:val="Body Text Char"/>
    <w:basedOn w:val="DefaultParagraphFont"/>
    <w:link w:val="BodyText"/>
    <w:uiPriority w:val="98"/>
    <w:semiHidden/>
    <w:rsid w:val="00402DAE"/>
    <w:rPr>
      <w:sz w:val="24"/>
      <w:szCs w:val="24"/>
      <w:lang w:val="en-GB"/>
    </w:rPr>
  </w:style>
  <w:style w:type="table" w:customStyle="1" w:styleId="ECHRTableOddBanded">
    <w:name w:val="ECHR_Table_Odd_Banded"/>
    <w:basedOn w:val="TableNormal"/>
    <w:uiPriority w:val="99"/>
    <w:rsid w:val="00402DA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402DAE"/>
    <w:pPr>
      <w:spacing w:after="120" w:line="480" w:lineRule="auto"/>
    </w:pPr>
  </w:style>
  <w:style w:type="table" w:customStyle="1" w:styleId="ECHRHeaderTableReduced">
    <w:name w:val="ECHR_Header_Table_Reduced"/>
    <w:basedOn w:val="TableNormal"/>
    <w:uiPriority w:val="99"/>
    <w:rsid w:val="00402DA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402DAE"/>
    <w:pPr>
      <w:ind w:firstLine="284"/>
    </w:pPr>
    <w:rPr>
      <w:b/>
    </w:rPr>
  </w:style>
  <w:style w:type="character" w:styleId="PageNumber">
    <w:name w:val="page number"/>
    <w:uiPriority w:val="98"/>
    <w:semiHidden/>
    <w:rsid w:val="00402DAE"/>
    <w:rPr>
      <w:sz w:val="18"/>
    </w:rPr>
  </w:style>
  <w:style w:type="paragraph" w:styleId="ListBullet">
    <w:name w:val="List Bullet"/>
    <w:basedOn w:val="Normal"/>
    <w:uiPriority w:val="98"/>
    <w:semiHidden/>
    <w:rsid w:val="00402DAE"/>
    <w:pPr>
      <w:numPr>
        <w:numId w:val="13"/>
      </w:numPr>
    </w:pPr>
  </w:style>
  <w:style w:type="paragraph" w:styleId="ListBullet3">
    <w:name w:val="List Bullet 3"/>
    <w:basedOn w:val="Normal"/>
    <w:uiPriority w:val="98"/>
    <w:semiHidden/>
    <w:rsid w:val="00402DAE"/>
    <w:pPr>
      <w:numPr>
        <w:numId w:val="15"/>
      </w:numPr>
      <w:contextualSpacing/>
    </w:pPr>
  </w:style>
  <w:style w:type="character" w:customStyle="1" w:styleId="BodyText2Char">
    <w:name w:val="Body Text 2 Char"/>
    <w:basedOn w:val="DefaultParagraphFont"/>
    <w:link w:val="BodyText2"/>
    <w:uiPriority w:val="98"/>
    <w:semiHidden/>
    <w:rsid w:val="00402DAE"/>
    <w:rPr>
      <w:sz w:val="24"/>
      <w:szCs w:val="24"/>
      <w:lang w:val="en-GB"/>
    </w:rPr>
  </w:style>
  <w:style w:type="paragraph" w:styleId="BodyText3">
    <w:name w:val="Body Text 3"/>
    <w:basedOn w:val="Normal"/>
    <w:link w:val="BodyText3Char"/>
    <w:uiPriority w:val="98"/>
    <w:semiHidden/>
    <w:rsid w:val="00402DAE"/>
    <w:pPr>
      <w:spacing w:after="120"/>
    </w:pPr>
    <w:rPr>
      <w:sz w:val="16"/>
      <w:szCs w:val="16"/>
    </w:rPr>
  </w:style>
  <w:style w:type="character" w:customStyle="1" w:styleId="BodyText3Char">
    <w:name w:val="Body Text 3 Char"/>
    <w:basedOn w:val="DefaultParagraphFont"/>
    <w:link w:val="BodyText3"/>
    <w:uiPriority w:val="98"/>
    <w:semiHidden/>
    <w:rsid w:val="00402DAE"/>
    <w:rPr>
      <w:sz w:val="16"/>
      <w:szCs w:val="16"/>
      <w:lang w:val="en-GB"/>
    </w:rPr>
  </w:style>
  <w:style w:type="paragraph" w:styleId="BodyTextFirstIndent">
    <w:name w:val="Body Text First Indent"/>
    <w:basedOn w:val="BodyText"/>
    <w:link w:val="BodyTextFirstIndentChar"/>
    <w:uiPriority w:val="98"/>
    <w:semiHidden/>
    <w:rsid w:val="00402DAE"/>
    <w:pPr>
      <w:spacing w:after="0"/>
      <w:ind w:firstLine="360"/>
    </w:pPr>
  </w:style>
  <w:style w:type="character" w:customStyle="1" w:styleId="BodyTextFirstIndentChar">
    <w:name w:val="Body Text First Indent Char"/>
    <w:basedOn w:val="BodyTextChar"/>
    <w:link w:val="BodyTextFirstIndent"/>
    <w:uiPriority w:val="98"/>
    <w:semiHidden/>
    <w:rsid w:val="00402DAE"/>
    <w:rPr>
      <w:sz w:val="24"/>
      <w:szCs w:val="24"/>
      <w:lang w:val="en-GB"/>
    </w:rPr>
  </w:style>
  <w:style w:type="paragraph" w:styleId="BodyTextIndent">
    <w:name w:val="Body Text Indent"/>
    <w:basedOn w:val="Normal"/>
    <w:link w:val="BodyTextIndentChar"/>
    <w:uiPriority w:val="98"/>
    <w:semiHidden/>
    <w:rsid w:val="00402DAE"/>
    <w:pPr>
      <w:spacing w:after="120"/>
      <w:ind w:left="283"/>
    </w:pPr>
  </w:style>
  <w:style w:type="character" w:customStyle="1" w:styleId="BodyTextIndentChar">
    <w:name w:val="Body Text Indent Char"/>
    <w:basedOn w:val="DefaultParagraphFont"/>
    <w:link w:val="BodyTextIndent"/>
    <w:uiPriority w:val="98"/>
    <w:semiHidden/>
    <w:rsid w:val="00402DAE"/>
    <w:rPr>
      <w:sz w:val="24"/>
      <w:szCs w:val="24"/>
      <w:lang w:val="en-GB"/>
    </w:rPr>
  </w:style>
  <w:style w:type="paragraph" w:styleId="BodyTextFirstIndent2">
    <w:name w:val="Body Text First Indent 2"/>
    <w:basedOn w:val="BodyTextIndent"/>
    <w:link w:val="BodyTextFirstIndent2Char"/>
    <w:uiPriority w:val="98"/>
    <w:semiHidden/>
    <w:rsid w:val="00402DAE"/>
    <w:pPr>
      <w:spacing w:after="0"/>
      <w:ind w:left="360" w:firstLine="360"/>
    </w:pPr>
  </w:style>
  <w:style w:type="character" w:customStyle="1" w:styleId="BodyTextFirstIndent2Char">
    <w:name w:val="Body Text First Indent 2 Char"/>
    <w:basedOn w:val="BodyTextIndentChar"/>
    <w:link w:val="BodyTextFirstIndent2"/>
    <w:uiPriority w:val="98"/>
    <w:semiHidden/>
    <w:rsid w:val="00402DAE"/>
    <w:rPr>
      <w:sz w:val="24"/>
      <w:szCs w:val="24"/>
      <w:lang w:val="en-GB"/>
    </w:rPr>
  </w:style>
  <w:style w:type="paragraph" w:styleId="BodyTextIndent2">
    <w:name w:val="Body Text Indent 2"/>
    <w:basedOn w:val="Normal"/>
    <w:link w:val="BodyTextIndent2Char"/>
    <w:uiPriority w:val="98"/>
    <w:semiHidden/>
    <w:rsid w:val="00402DAE"/>
    <w:pPr>
      <w:spacing w:after="120" w:line="480" w:lineRule="auto"/>
      <w:ind w:left="283"/>
    </w:pPr>
  </w:style>
  <w:style w:type="character" w:customStyle="1" w:styleId="BodyTextIndent2Char">
    <w:name w:val="Body Text Indent 2 Char"/>
    <w:basedOn w:val="DefaultParagraphFont"/>
    <w:link w:val="BodyTextIndent2"/>
    <w:uiPriority w:val="98"/>
    <w:semiHidden/>
    <w:rsid w:val="00402DAE"/>
    <w:rPr>
      <w:sz w:val="24"/>
      <w:szCs w:val="24"/>
      <w:lang w:val="en-GB"/>
    </w:rPr>
  </w:style>
  <w:style w:type="paragraph" w:styleId="BodyTextIndent3">
    <w:name w:val="Body Text Indent 3"/>
    <w:basedOn w:val="Normal"/>
    <w:link w:val="BodyTextIndent3Char"/>
    <w:uiPriority w:val="98"/>
    <w:semiHidden/>
    <w:rsid w:val="00402DA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402DAE"/>
    <w:rPr>
      <w:sz w:val="16"/>
      <w:szCs w:val="16"/>
      <w:lang w:val="en-GB"/>
    </w:rPr>
  </w:style>
  <w:style w:type="paragraph" w:styleId="Caption">
    <w:name w:val="caption"/>
    <w:basedOn w:val="Normal"/>
    <w:next w:val="Normal"/>
    <w:uiPriority w:val="98"/>
    <w:semiHidden/>
    <w:qFormat/>
    <w:rsid w:val="00402DAE"/>
    <w:pPr>
      <w:spacing w:after="200"/>
    </w:pPr>
    <w:rPr>
      <w:b/>
      <w:bCs/>
      <w:color w:val="0072BC" w:themeColor="accent1"/>
      <w:sz w:val="18"/>
      <w:szCs w:val="18"/>
    </w:rPr>
  </w:style>
  <w:style w:type="paragraph" w:styleId="Closing">
    <w:name w:val="Closing"/>
    <w:basedOn w:val="Normal"/>
    <w:link w:val="ClosingChar"/>
    <w:uiPriority w:val="98"/>
    <w:semiHidden/>
    <w:rsid w:val="00402DAE"/>
    <w:pPr>
      <w:ind w:left="4252"/>
    </w:pPr>
  </w:style>
  <w:style w:type="character" w:customStyle="1" w:styleId="ClosingChar">
    <w:name w:val="Closing Char"/>
    <w:basedOn w:val="DefaultParagraphFont"/>
    <w:link w:val="Closing"/>
    <w:uiPriority w:val="98"/>
    <w:semiHidden/>
    <w:rsid w:val="00402DAE"/>
    <w:rPr>
      <w:sz w:val="24"/>
      <w:szCs w:val="24"/>
      <w:lang w:val="en-GB"/>
    </w:rPr>
  </w:style>
  <w:style w:type="table" w:styleId="ColorfulGrid">
    <w:name w:val="Colorful Grid"/>
    <w:basedOn w:val="TableNormal"/>
    <w:uiPriority w:val="73"/>
    <w:semiHidden/>
    <w:rsid w:val="00402DA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02DA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402DA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402DA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402DA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402DA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402DA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402DA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02DA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402DA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402DA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402DA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402DA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402DA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402DA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02DA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02DA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02DA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402DA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02DA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02DA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402DAE"/>
    <w:rPr>
      <w:sz w:val="16"/>
      <w:szCs w:val="16"/>
    </w:rPr>
  </w:style>
  <w:style w:type="paragraph" w:styleId="CommentText">
    <w:name w:val="annotation text"/>
    <w:basedOn w:val="Normal"/>
    <w:link w:val="CommentTextChar"/>
    <w:uiPriority w:val="98"/>
    <w:semiHidden/>
    <w:rsid w:val="00402DAE"/>
    <w:rPr>
      <w:sz w:val="20"/>
      <w:szCs w:val="20"/>
    </w:rPr>
  </w:style>
  <w:style w:type="character" w:customStyle="1" w:styleId="CommentTextChar">
    <w:name w:val="Comment Text Char"/>
    <w:basedOn w:val="DefaultParagraphFont"/>
    <w:link w:val="CommentText"/>
    <w:uiPriority w:val="98"/>
    <w:semiHidden/>
    <w:rsid w:val="00402DAE"/>
    <w:rPr>
      <w:sz w:val="20"/>
      <w:szCs w:val="20"/>
      <w:lang w:val="en-GB"/>
    </w:rPr>
  </w:style>
  <w:style w:type="paragraph" w:styleId="CommentSubject">
    <w:name w:val="annotation subject"/>
    <w:basedOn w:val="CommentText"/>
    <w:next w:val="CommentText"/>
    <w:link w:val="CommentSubjectChar"/>
    <w:uiPriority w:val="98"/>
    <w:semiHidden/>
    <w:rsid w:val="00402DAE"/>
    <w:rPr>
      <w:b/>
      <w:bCs/>
    </w:rPr>
  </w:style>
  <w:style w:type="character" w:customStyle="1" w:styleId="CommentSubjectChar">
    <w:name w:val="Comment Subject Char"/>
    <w:basedOn w:val="CommentTextChar"/>
    <w:link w:val="CommentSubject"/>
    <w:uiPriority w:val="98"/>
    <w:semiHidden/>
    <w:rsid w:val="00402DAE"/>
    <w:rPr>
      <w:b/>
      <w:bCs/>
      <w:sz w:val="20"/>
      <w:szCs w:val="20"/>
      <w:lang w:val="en-GB"/>
    </w:rPr>
  </w:style>
  <w:style w:type="table" w:styleId="DarkList">
    <w:name w:val="Dark List"/>
    <w:basedOn w:val="TableNormal"/>
    <w:uiPriority w:val="70"/>
    <w:semiHidden/>
    <w:rsid w:val="00402DA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02DA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402DA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402DA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402DA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402DA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402DA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402DAE"/>
  </w:style>
  <w:style w:type="character" w:customStyle="1" w:styleId="DateChar">
    <w:name w:val="Date Char"/>
    <w:basedOn w:val="DefaultParagraphFont"/>
    <w:link w:val="Date"/>
    <w:uiPriority w:val="98"/>
    <w:semiHidden/>
    <w:rsid w:val="00402DAE"/>
    <w:rPr>
      <w:sz w:val="24"/>
      <w:szCs w:val="24"/>
      <w:lang w:val="en-GB"/>
    </w:rPr>
  </w:style>
  <w:style w:type="paragraph" w:styleId="DocumentMap">
    <w:name w:val="Document Map"/>
    <w:basedOn w:val="Normal"/>
    <w:link w:val="DocumentMapChar"/>
    <w:uiPriority w:val="98"/>
    <w:semiHidden/>
    <w:rsid w:val="00402DAE"/>
    <w:rPr>
      <w:rFonts w:ascii="Tahoma" w:hAnsi="Tahoma" w:cs="Tahoma"/>
      <w:sz w:val="16"/>
      <w:szCs w:val="16"/>
    </w:rPr>
  </w:style>
  <w:style w:type="character" w:customStyle="1" w:styleId="DocumentMapChar">
    <w:name w:val="Document Map Char"/>
    <w:basedOn w:val="DefaultParagraphFont"/>
    <w:link w:val="DocumentMap"/>
    <w:uiPriority w:val="98"/>
    <w:semiHidden/>
    <w:rsid w:val="00402DAE"/>
    <w:rPr>
      <w:rFonts w:ascii="Tahoma" w:hAnsi="Tahoma" w:cs="Tahoma"/>
      <w:sz w:val="16"/>
      <w:szCs w:val="16"/>
      <w:lang w:val="en-GB"/>
    </w:rPr>
  </w:style>
  <w:style w:type="paragraph" w:styleId="E-mailSignature">
    <w:name w:val="E-mail Signature"/>
    <w:basedOn w:val="Normal"/>
    <w:link w:val="E-mailSignatureChar"/>
    <w:uiPriority w:val="98"/>
    <w:semiHidden/>
    <w:rsid w:val="00402DAE"/>
  </w:style>
  <w:style w:type="character" w:customStyle="1" w:styleId="E-mailSignatureChar">
    <w:name w:val="E-mail Signature Char"/>
    <w:basedOn w:val="DefaultParagraphFont"/>
    <w:link w:val="E-mailSignature"/>
    <w:uiPriority w:val="98"/>
    <w:semiHidden/>
    <w:rsid w:val="00402DAE"/>
    <w:rPr>
      <w:sz w:val="24"/>
      <w:szCs w:val="24"/>
      <w:lang w:val="en-GB"/>
    </w:rPr>
  </w:style>
  <w:style w:type="character" w:styleId="EndnoteReference">
    <w:name w:val="endnote reference"/>
    <w:basedOn w:val="DefaultParagraphFont"/>
    <w:uiPriority w:val="98"/>
    <w:semiHidden/>
    <w:rsid w:val="00402DAE"/>
    <w:rPr>
      <w:vertAlign w:val="superscript"/>
    </w:rPr>
  </w:style>
  <w:style w:type="paragraph" w:styleId="EndnoteText">
    <w:name w:val="endnote text"/>
    <w:basedOn w:val="Normal"/>
    <w:link w:val="EndnoteTextChar"/>
    <w:uiPriority w:val="98"/>
    <w:semiHidden/>
    <w:rsid w:val="00402DAE"/>
    <w:rPr>
      <w:sz w:val="20"/>
      <w:szCs w:val="20"/>
    </w:rPr>
  </w:style>
  <w:style w:type="character" w:customStyle="1" w:styleId="EndnoteTextChar">
    <w:name w:val="Endnote Text Char"/>
    <w:basedOn w:val="DefaultParagraphFont"/>
    <w:link w:val="EndnoteText"/>
    <w:uiPriority w:val="98"/>
    <w:semiHidden/>
    <w:rsid w:val="00402DAE"/>
    <w:rPr>
      <w:sz w:val="20"/>
      <w:szCs w:val="20"/>
      <w:lang w:val="en-GB"/>
    </w:rPr>
  </w:style>
  <w:style w:type="paragraph" w:styleId="EnvelopeAddress">
    <w:name w:val="envelope address"/>
    <w:basedOn w:val="Normal"/>
    <w:uiPriority w:val="98"/>
    <w:semiHidden/>
    <w:rsid w:val="00402DA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402DA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402DAE"/>
    <w:rPr>
      <w:color w:val="7030A0" w:themeColor="followedHyperlink"/>
      <w:u w:val="single"/>
    </w:rPr>
  </w:style>
  <w:style w:type="character" w:styleId="HTMLAcronym">
    <w:name w:val="HTML Acronym"/>
    <w:basedOn w:val="DefaultParagraphFont"/>
    <w:uiPriority w:val="98"/>
    <w:semiHidden/>
    <w:rsid w:val="00402DAE"/>
  </w:style>
  <w:style w:type="paragraph" w:styleId="HTMLAddress">
    <w:name w:val="HTML Address"/>
    <w:basedOn w:val="Normal"/>
    <w:link w:val="HTMLAddressChar"/>
    <w:uiPriority w:val="98"/>
    <w:semiHidden/>
    <w:rsid w:val="00402DAE"/>
    <w:rPr>
      <w:i/>
      <w:iCs/>
    </w:rPr>
  </w:style>
  <w:style w:type="character" w:customStyle="1" w:styleId="HTMLAddressChar">
    <w:name w:val="HTML Address Char"/>
    <w:basedOn w:val="DefaultParagraphFont"/>
    <w:link w:val="HTMLAddress"/>
    <w:uiPriority w:val="98"/>
    <w:semiHidden/>
    <w:rsid w:val="00402DAE"/>
    <w:rPr>
      <w:i/>
      <w:iCs/>
      <w:sz w:val="24"/>
      <w:szCs w:val="24"/>
      <w:lang w:val="en-GB"/>
    </w:rPr>
  </w:style>
  <w:style w:type="character" w:styleId="HTMLCite">
    <w:name w:val="HTML Cite"/>
    <w:basedOn w:val="DefaultParagraphFont"/>
    <w:uiPriority w:val="98"/>
    <w:semiHidden/>
    <w:rsid w:val="00402DAE"/>
    <w:rPr>
      <w:i/>
      <w:iCs/>
    </w:rPr>
  </w:style>
  <w:style w:type="character" w:styleId="HTMLCode">
    <w:name w:val="HTML Code"/>
    <w:basedOn w:val="DefaultParagraphFont"/>
    <w:uiPriority w:val="98"/>
    <w:semiHidden/>
    <w:rsid w:val="00402DAE"/>
    <w:rPr>
      <w:rFonts w:ascii="Consolas" w:hAnsi="Consolas" w:cs="Consolas"/>
      <w:sz w:val="20"/>
      <w:szCs w:val="20"/>
    </w:rPr>
  </w:style>
  <w:style w:type="character" w:styleId="HTMLDefinition">
    <w:name w:val="HTML Definition"/>
    <w:basedOn w:val="DefaultParagraphFont"/>
    <w:uiPriority w:val="98"/>
    <w:semiHidden/>
    <w:rsid w:val="00402DAE"/>
    <w:rPr>
      <w:i/>
      <w:iCs/>
    </w:rPr>
  </w:style>
  <w:style w:type="character" w:styleId="HTMLKeyboard">
    <w:name w:val="HTML Keyboard"/>
    <w:basedOn w:val="DefaultParagraphFont"/>
    <w:uiPriority w:val="98"/>
    <w:semiHidden/>
    <w:rsid w:val="00402DAE"/>
    <w:rPr>
      <w:rFonts w:ascii="Consolas" w:hAnsi="Consolas" w:cs="Consolas"/>
      <w:sz w:val="20"/>
      <w:szCs w:val="20"/>
    </w:rPr>
  </w:style>
  <w:style w:type="paragraph" w:styleId="HTMLPreformatted">
    <w:name w:val="HTML Preformatted"/>
    <w:basedOn w:val="Normal"/>
    <w:link w:val="HTMLPreformattedChar"/>
    <w:uiPriority w:val="98"/>
    <w:semiHidden/>
    <w:rsid w:val="00402DA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402DAE"/>
    <w:rPr>
      <w:rFonts w:ascii="Consolas" w:hAnsi="Consolas" w:cs="Consolas"/>
      <w:sz w:val="20"/>
      <w:szCs w:val="20"/>
      <w:lang w:val="en-GB"/>
    </w:rPr>
  </w:style>
  <w:style w:type="character" w:styleId="HTMLSample">
    <w:name w:val="HTML Sample"/>
    <w:basedOn w:val="DefaultParagraphFont"/>
    <w:uiPriority w:val="98"/>
    <w:semiHidden/>
    <w:rsid w:val="00402DAE"/>
    <w:rPr>
      <w:rFonts w:ascii="Consolas" w:hAnsi="Consolas" w:cs="Consolas"/>
      <w:sz w:val="24"/>
      <w:szCs w:val="24"/>
    </w:rPr>
  </w:style>
  <w:style w:type="character" w:styleId="HTMLTypewriter">
    <w:name w:val="HTML Typewriter"/>
    <w:basedOn w:val="DefaultParagraphFont"/>
    <w:uiPriority w:val="98"/>
    <w:semiHidden/>
    <w:rsid w:val="00402DAE"/>
    <w:rPr>
      <w:rFonts w:ascii="Consolas" w:hAnsi="Consolas" w:cs="Consolas"/>
      <w:sz w:val="20"/>
      <w:szCs w:val="20"/>
    </w:rPr>
  </w:style>
  <w:style w:type="character" w:styleId="HTMLVariable">
    <w:name w:val="HTML Variable"/>
    <w:basedOn w:val="DefaultParagraphFont"/>
    <w:uiPriority w:val="98"/>
    <w:semiHidden/>
    <w:rsid w:val="00402DAE"/>
    <w:rPr>
      <w:i/>
      <w:iCs/>
    </w:rPr>
  </w:style>
  <w:style w:type="paragraph" w:styleId="Index1">
    <w:name w:val="index 1"/>
    <w:basedOn w:val="Normal"/>
    <w:next w:val="Normal"/>
    <w:autoRedefine/>
    <w:uiPriority w:val="98"/>
    <w:semiHidden/>
    <w:rsid w:val="00402DAE"/>
    <w:pPr>
      <w:ind w:left="240" w:hanging="240"/>
    </w:pPr>
  </w:style>
  <w:style w:type="paragraph" w:styleId="Index2">
    <w:name w:val="index 2"/>
    <w:basedOn w:val="Normal"/>
    <w:next w:val="Normal"/>
    <w:autoRedefine/>
    <w:uiPriority w:val="98"/>
    <w:semiHidden/>
    <w:rsid w:val="00402DAE"/>
    <w:pPr>
      <w:ind w:left="480" w:hanging="240"/>
    </w:pPr>
  </w:style>
  <w:style w:type="paragraph" w:styleId="Index3">
    <w:name w:val="index 3"/>
    <w:basedOn w:val="Normal"/>
    <w:next w:val="Normal"/>
    <w:autoRedefine/>
    <w:uiPriority w:val="98"/>
    <w:semiHidden/>
    <w:rsid w:val="00402DAE"/>
    <w:pPr>
      <w:ind w:left="720" w:hanging="240"/>
    </w:pPr>
  </w:style>
  <w:style w:type="paragraph" w:styleId="Index4">
    <w:name w:val="index 4"/>
    <w:basedOn w:val="Normal"/>
    <w:next w:val="Normal"/>
    <w:autoRedefine/>
    <w:uiPriority w:val="98"/>
    <w:semiHidden/>
    <w:rsid w:val="00402DAE"/>
    <w:pPr>
      <w:ind w:left="960" w:hanging="240"/>
    </w:pPr>
  </w:style>
  <w:style w:type="paragraph" w:styleId="Index5">
    <w:name w:val="index 5"/>
    <w:basedOn w:val="Normal"/>
    <w:next w:val="Normal"/>
    <w:autoRedefine/>
    <w:uiPriority w:val="98"/>
    <w:semiHidden/>
    <w:rsid w:val="00402DAE"/>
    <w:pPr>
      <w:ind w:left="1200" w:hanging="240"/>
    </w:pPr>
  </w:style>
  <w:style w:type="paragraph" w:styleId="Index6">
    <w:name w:val="index 6"/>
    <w:basedOn w:val="Normal"/>
    <w:next w:val="Normal"/>
    <w:autoRedefine/>
    <w:uiPriority w:val="98"/>
    <w:semiHidden/>
    <w:rsid w:val="00402DAE"/>
    <w:pPr>
      <w:ind w:left="1440" w:hanging="240"/>
    </w:pPr>
  </w:style>
  <w:style w:type="paragraph" w:styleId="Index7">
    <w:name w:val="index 7"/>
    <w:basedOn w:val="Normal"/>
    <w:next w:val="Normal"/>
    <w:autoRedefine/>
    <w:uiPriority w:val="98"/>
    <w:semiHidden/>
    <w:rsid w:val="00402DAE"/>
    <w:pPr>
      <w:ind w:left="1680" w:hanging="240"/>
    </w:pPr>
  </w:style>
  <w:style w:type="paragraph" w:styleId="Index8">
    <w:name w:val="index 8"/>
    <w:basedOn w:val="Normal"/>
    <w:next w:val="Normal"/>
    <w:autoRedefine/>
    <w:uiPriority w:val="98"/>
    <w:semiHidden/>
    <w:rsid w:val="00402DAE"/>
    <w:pPr>
      <w:ind w:left="1920" w:hanging="240"/>
    </w:pPr>
  </w:style>
  <w:style w:type="paragraph" w:styleId="Index9">
    <w:name w:val="index 9"/>
    <w:basedOn w:val="Normal"/>
    <w:next w:val="Normal"/>
    <w:autoRedefine/>
    <w:uiPriority w:val="98"/>
    <w:semiHidden/>
    <w:rsid w:val="00402DAE"/>
    <w:pPr>
      <w:ind w:left="2160" w:hanging="240"/>
    </w:pPr>
  </w:style>
  <w:style w:type="paragraph" w:styleId="IndexHeading">
    <w:name w:val="index heading"/>
    <w:basedOn w:val="Normal"/>
    <w:next w:val="Index1"/>
    <w:uiPriority w:val="98"/>
    <w:semiHidden/>
    <w:rsid w:val="00402DAE"/>
    <w:rPr>
      <w:rFonts w:asciiTheme="majorHAnsi" w:eastAsiaTheme="majorEastAsia" w:hAnsiTheme="majorHAnsi" w:cstheme="majorBidi"/>
      <w:b/>
      <w:bCs/>
    </w:rPr>
  </w:style>
  <w:style w:type="table" w:styleId="LightGrid">
    <w:name w:val="Light Grid"/>
    <w:basedOn w:val="TableNormal"/>
    <w:uiPriority w:val="62"/>
    <w:semiHidden/>
    <w:rsid w:val="00402DA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02DA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402DA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402DA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402DA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402DA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402DA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402DA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02DA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402DA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402DA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402DA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402DA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402DA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402DA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02DA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402DA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402DA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402DA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402DA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402DA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402DAE"/>
  </w:style>
  <w:style w:type="paragraph" w:styleId="List">
    <w:name w:val="List"/>
    <w:basedOn w:val="Normal"/>
    <w:uiPriority w:val="98"/>
    <w:semiHidden/>
    <w:rsid w:val="00402DAE"/>
    <w:pPr>
      <w:ind w:left="283" w:hanging="283"/>
      <w:contextualSpacing/>
    </w:pPr>
  </w:style>
  <w:style w:type="paragraph" w:styleId="List2">
    <w:name w:val="List 2"/>
    <w:basedOn w:val="Normal"/>
    <w:uiPriority w:val="98"/>
    <w:semiHidden/>
    <w:rsid w:val="00402DAE"/>
    <w:pPr>
      <w:ind w:left="566" w:hanging="283"/>
      <w:contextualSpacing/>
    </w:pPr>
  </w:style>
  <w:style w:type="paragraph" w:styleId="List3">
    <w:name w:val="List 3"/>
    <w:basedOn w:val="Normal"/>
    <w:uiPriority w:val="98"/>
    <w:semiHidden/>
    <w:rsid w:val="00402DAE"/>
    <w:pPr>
      <w:ind w:left="849" w:hanging="283"/>
      <w:contextualSpacing/>
    </w:pPr>
  </w:style>
  <w:style w:type="paragraph" w:styleId="List4">
    <w:name w:val="List 4"/>
    <w:basedOn w:val="Normal"/>
    <w:uiPriority w:val="98"/>
    <w:semiHidden/>
    <w:rsid w:val="00402DAE"/>
    <w:pPr>
      <w:ind w:left="1132" w:hanging="283"/>
      <w:contextualSpacing/>
    </w:pPr>
  </w:style>
  <w:style w:type="paragraph" w:styleId="List5">
    <w:name w:val="List 5"/>
    <w:basedOn w:val="Normal"/>
    <w:uiPriority w:val="98"/>
    <w:semiHidden/>
    <w:rsid w:val="00402DAE"/>
    <w:pPr>
      <w:ind w:left="1415" w:hanging="283"/>
      <w:contextualSpacing/>
    </w:pPr>
  </w:style>
  <w:style w:type="paragraph" w:styleId="ListBullet2">
    <w:name w:val="List Bullet 2"/>
    <w:basedOn w:val="Normal"/>
    <w:uiPriority w:val="98"/>
    <w:semiHidden/>
    <w:rsid w:val="00402DAE"/>
    <w:pPr>
      <w:numPr>
        <w:numId w:val="14"/>
      </w:numPr>
      <w:contextualSpacing/>
    </w:pPr>
  </w:style>
  <w:style w:type="paragraph" w:styleId="ListBullet4">
    <w:name w:val="List Bullet 4"/>
    <w:basedOn w:val="Normal"/>
    <w:uiPriority w:val="98"/>
    <w:semiHidden/>
    <w:rsid w:val="00402DAE"/>
    <w:pPr>
      <w:numPr>
        <w:numId w:val="16"/>
      </w:numPr>
      <w:contextualSpacing/>
    </w:pPr>
  </w:style>
  <w:style w:type="paragraph" w:styleId="ListBullet5">
    <w:name w:val="List Bullet 5"/>
    <w:basedOn w:val="Normal"/>
    <w:uiPriority w:val="98"/>
    <w:semiHidden/>
    <w:rsid w:val="00402DAE"/>
    <w:pPr>
      <w:numPr>
        <w:numId w:val="17"/>
      </w:numPr>
      <w:contextualSpacing/>
    </w:pPr>
  </w:style>
  <w:style w:type="paragraph" w:styleId="ListContinue">
    <w:name w:val="List Continue"/>
    <w:basedOn w:val="Normal"/>
    <w:uiPriority w:val="98"/>
    <w:semiHidden/>
    <w:rsid w:val="00402DAE"/>
    <w:pPr>
      <w:spacing w:after="120"/>
      <w:ind w:left="283"/>
      <w:contextualSpacing/>
    </w:pPr>
  </w:style>
  <w:style w:type="paragraph" w:styleId="ListContinue2">
    <w:name w:val="List Continue 2"/>
    <w:basedOn w:val="Normal"/>
    <w:uiPriority w:val="98"/>
    <w:semiHidden/>
    <w:rsid w:val="00402DAE"/>
    <w:pPr>
      <w:spacing w:after="120"/>
      <w:ind w:left="566"/>
      <w:contextualSpacing/>
    </w:pPr>
  </w:style>
  <w:style w:type="paragraph" w:styleId="ListContinue3">
    <w:name w:val="List Continue 3"/>
    <w:basedOn w:val="Normal"/>
    <w:uiPriority w:val="98"/>
    <w:semiHidden/>
    <w:rsid w:val="00402DAE"/>
    <w:pPr>
      <w:spacing w:after="120"/>
      <w:ind w:left="849"/>
      <w:contextualSpacing/>
    </w:pPr>
  </w:style>
  <w:style w:type="paragraph" w:styleId="ListContinue4">
    <w:name w:val="List Continue 4"/>
    <w:basedOn w:val="Normal"/>
    <w:uiPriority w:val="98"/>
    <w:semiHidden/>
    <w:rsid w:val="00402DAE"/>
    <w:pPr>
      <w:spacing w:after="120"/>
      <w:ind w:left="1132"/>
      <w:contextualSpacing/>
    </w:pPr>
  </w:style>
  <w:style w:type="paragraph" w:styleId="ListContinue5">
    <w:name w:val="List Continue 5"/>
    <w:basedOn w:val="Normal"/>
    <w:uiPriority w:val="98"/>
    <w:semiHidden/>
    <w:rsid w:val="00402DAE"/>
    <w:pPr>
      <w:spacing w:after="120"/>
      <w:ind w:left="1415"/>
      <w:contextualSpacing/>
    </w:pPr>
  </w:style>
  <w:style w:type="paragraph" w:styleId="ListNumber">
    <w:name w:val="List Number"/>
    <w:basedOn w:val="Normal"/>
    <w:uiPriority w:val="98"/>
    <w:semiHidden/>
    <w:rsid w:val="00402DAE"/>
    <w:pPr>
      <w:numPr>
        <w:numId w:val="18"/>
      </w:numPr>
      <w:contextualSpacing/>
    </w:pPr>
  </w:style>
  <w:style w:type="paragraph" w:styleId="ListNumber2">
    <w:name w:val="List Number 2"/>
    <w:basedOn w:val="Normal"/>
    <w:uiPriority w:val="98"/>
    <w:semiHidden/>
    <w:rsid w:val="00402DAE"/>
    <w:pPr>
      <w:numPr>
        <w:numId w:val="19"/>
      </w:numPr>
      <w:contextualSpacing/>
    </w:pPr>
  </w:style>
  <w:style w:type="paragraph" w:styleId="ListNumber3">
    <w:name w:val="List Number 3"/>
    <w:basedOn w:val="Normal"/>
    <w:uiPriority w:val="98"/>
    <w:semiHidden/>
    <w:rsid w:val="00402DAE"/>
    <w:pPr>
      <w:numPr>
        <w:numId w:val="20"/>
      </w:numPr>
      <w:contextualSpacing/>
    </w:pPr>
  </w:style>
  <w:style w:type="paragraph" w:styleId="ListNumber4">
    <w:name w:val="List Number 4"/>
    <w:basedOn w:val="Normal"/>
    <w:uiPriority w:val="98"/>
    <w:semiHidden/>
    <w:rsid w:val="00402DAE"/>
    <w:pPr>
      <w:numPr>
        <w:numId w:val="21"/>
      </w:numPr>
      <w:contextualSpacing/>
    </w:pPr>
  </w:style>
  <w:style w:type="paragraph" w:styleId="ListNumber5">
    <w:name w:val="List Number 5"/>
    <w:basedOn w:val="Normal"/>
    <w:uiPriority w:val="98"/>
    <w:semiHidden/>
    <w:rsid w:val="00402DAE"/>
    <w:pPr>
      <w:numPr>
        <w:numId w:val="22"/>
      </w:numPr>
      <w:contextualSpacing/>
    </w:pPr>
  </w:style>
  <w:style w:type="paragraph" w:styleId="MacroText">
    <w:name w:val="macro"/>
    <w:link w:val="MacroTextChar"/>
    <w:uiPriority w:val="98"/>
    <w:semiHidden/>
    <w:rsid w:val="00402D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402DAE"/>
    <w:rPr>
      <w:rFonts w:ascii="Consolas" w:eastAsiaTheme="minorEastAsia" w:hAnsi="Consolas" w:cs="Consolas"/>
      <w:sz w:val="20"/>
      <w:szCs w:val="20"/>
    </w:rPr>
  </w:style>
  <w:style w:type="table" w:styleId="MediumGrid1">
    <w:name w:val="Medium Grid 1"/>
    <w:basedOn w:val="TableNormal"/>
    <w:uiPriority w:val="67"/>
    <w:semiHidden/>
    <w:rsid w:val="00402DA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02DA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402DA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402DA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402DA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402DA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402DA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40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40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40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40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40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40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40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402DA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02DA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402DA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402DA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402DA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402DA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402DA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0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402DA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02DA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02DA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02DA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02DA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02DA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02DA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0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0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0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0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0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0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0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02D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402DA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402DAE"/>
    <w:rPr>
      <w:rFonts w:ascii="Times New Roman" w:hAnsi="Times New Roman" w:cs="Times New Roman"/>
    </w:rPr>
  </w:style>
  <w:style w:type="paragraph" w:styleId="NormalIndent">
    <w:name w:val="Normal Indent"/>
    <w:basedOn w:val="Normal"/>
    <w:uiPriority w:val="98"/>
    <w:semiHidden/>
    <w:rsid w:val="00402DAE"/>
    <w:pPr>
      <w:ind w:left="720"/>
    </w:pPr>
  </w:style>
  <w:style w:type="paragraph" w:styleId="NoteHeading">
    <w:name w:val="Note Heading"/>
    <w:basedOn w:val="Normal"/>
    <w:next w:val="Normal"/>
    <w:link w:val="NoteHeadingChar"/>
    <w:uiPriority w:val="98"/>
    <w:semiHidden/>
    <w:rsid w:val="00402DAE"/>
  </w:style>
  <w:style w:type="character" w:customStyle="1" w:styleId="NoteHeadingChar">
    <w:name w:val="Note Heading Char"/>
    <w:basedOn w:val="DefaultParagraphFont"/>
    <w:link w:val="NoteHeading"/>
    <w:uiPriority w:val="98"/>
    <w:semiHidden/>
    <w:rsid w:val="00402DAE"/>
    <w:rPr>
      <w:sz w:val="24"/>
      <w:szCs w:val="24"/>
      <w:lang w:val="en-GB"/>
    </w:rPr>
  </w:style>
  <w:style w:type="character" w:styleId="PlaceholderText">
    <w:name w:val="Placeholder Text"/>
    <w:basedOn w:val="DefaultParagraphFont"/>
    <w:uiPriority w:val="98"/>
    <w:semiHidden/>
    <w:rsid w:val="00402DA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402DAE"/>
    <w:rPr>
      <w:rFonts w:ascii="Consolas" w:hAnsi="Consolas" w:cs="Consolas"/>
      <w:sz w:val="21"/>
      <w:szCs w:val="21"/>
    </w:rPr>
  </w:style>
  <w:style w:type="character" w:customStyle="1" w:styleId="PlainTextChar">
    <w:name w:val="Plain Text Char"/>
    <w:basedOn w:val="DefaultParagraphFont"/>
    <w:link w:val="PlainText"/>
    <w:uiPriority w:val="98"/>
    <w:semiHidden/>
    <w:rsid w:val="00402DAE"/>
    <w:rPr>
      <w:rFonts w:ascii="Consolas" w:hAnsi="Consolas" w:cs="Consolas"/>
      <w:sz w:val="21"/>
      <w:szCs w:val="21"/>
      <w:lang w:val="en-GB"/>
    </w:rPr>
  </w:style>
  <w:style w:type="paragraph" w:styleId="Salutation">
    <w:name w:val="Salutation"/>
    <w:basedOn w:val="Normal"/>
    <w:next w:val="Normal"/>
    <w:link w:val="SalutationChar"/>
    <w:uiPriority w:val="98"/>
    <w:semiHidden/>
    <w:rsid w:val="00402DAE"/>
  </w:style>
  <w:style w:type="character" w:customStyle="1" w:styleId="SalutationChar">
    <w:name w:val="Salutation Char"/>
    <w:basedOn w:val="DefaultParagraphFont"/>
    <w:link w:val="Salutation"/>
    <w:uiPriority w:val="98"/>
    <w:semiHidden/>
    <w:rsid w:val="00402DAE"/>
    <w:rPr>
      <w:sz w:val="24"/>
      <w:szCs w:val="24"/>
      <w:lang w:val="en-GB"/>
    </w:rPr>
  </w:style>
  <w:style w:type="paragraph" w:styleId="Signature">
    <w:name w:val="Signature"/>
    <w:basedOn w:val="Normal"/>
    <w:link w:val="SignatureChar"/>
    <w:uiPriority w:val="98"/>
    <w:semiHidden/>
    <w:rsid w:val="00402DAE"/>
    <w:pPr>
      <w:ind w:left="4252"/>
    </w:pPr>
  </w:style>
  <w:style w:type="character" w:customStyle="1" w:styleId="SignatureChar">
    <w:name w:val="Signature Char"/>
    <w:basedOn w:val="DefaultParagraphFont"/>
    <w:link w:val="Signature"/>
    <w:uiPriority w:val="98"/>
    <w:semiHidden/>
    <w:rsid w:val="00402DAE"/>
    <w:rPr>
      <w:sz w:val="24"/>
      <w:szCs w:val="24"/>
      <w:lang w:val="en-GB"/>
    </w:rPr>
  </w:style>
  <w:style w:type="table" w:styleId="Table3Deffects1">
    <w:name w:val="Table 3D effects 1"/>
    <w:basedOn w:val="TableNormal"/>
    <w:uiPriority w:val="99"/>
    <w:semiHidden/>
    <w:unhideWhenUsed/>
    <w:rsid w:val="00402DA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02DA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02DA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02DA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02DA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02DA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02DA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02DA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02DA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02DA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02DA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02DA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02DA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02DA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02DA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02DA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02DA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02D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02DA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02DA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02DA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02DA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02DA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02DA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02DA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02DA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02DA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02DA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02DA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02D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02DA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02DA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02DA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02DAE"/>
    <w:pPr>
      <w:ind w:left="240" w:hanging="240"/>
    </w:pPr>
  </w:style>
  <w:style w:type="paragraph" w:styleId="TableofFigures">
    <w:name w:val="table of figures"/>
    <w:basedOn w:val="Normal"/>
    <w:next w:val="Normal"/>
    <w:uiPriority w:val="98"/>
    <w:semiHidden/>
    <w:rsid w:val="00402DAE"/>
  </w:style>
  <w:style w:type="table" w:styleId="TableProfessional">
    <w:name w:val="Table Professional"/>
    <w:basedOn w:val="TableNormal"/>
    <w:uiPriority w:val="99"/>
    <w:semiHidden/>
    <w:unhideWhenUsed/>
    <w:rsid w:val="00402D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02DA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02DA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02DA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02DA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02DA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02DA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02DA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02DA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02DA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02DA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02DA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02DAE"/>
    <w:pPr>
      <w:spacing w:after="100"/>
      <w:ind w:left="1680"/>
    </w:pPr>
  </w:style>
  <w:style w:type="paragraph" w:styleId="TOC9">
    <w:name w:val="toc 9"/>
    <w:basedOn w:val="Normal"/>
    <w:next w:val="Normal"/>
    <w:autoRedefine/>
    <w:uiPriority w:val="98"/>
    <w:semiHidden/>
    <w:rsid w:val="00402DA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402DA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02DA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402DA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402DA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02DAE"/>
    <w:pPr>
      <w:numPr>
        <w:numId w:val="9"/>
      </w:numPr>
      <w:spacing w:before="60" w:after="60"/>
    </w:pPr>
  </w:style>
  <w:style w:type="paragraph" w:customStyle="1" w:styleId="ECHRBullet2">
    <w:name w:val="ECHR_Bullet_2"/>
    <w:aliases w:val="_Bul_2"/>
    <w:basedOn w:val="ECHRBullet1"/>
    <w:uiPriority w:val="23"/>
    <w:semiHidden/>
    <w:rsid w:val="00402DAE"/>
    <w:pPr>
      <w:numPr>
        <w:ilvl w:val="1"/>
      </w:numPr>
    </w:pPr>
  </w:style>
  <w:style w:type="paragraph" w:customStyle="1" w:styleId="ECHRBullet3">
    <w:name w:val="ECHR_Bullet_3"/>
    <w:aliases w:val="_Bul_3"/>
    <w:basedOn w:val="ECHRBullet2"/>
    <w:uiPriority w:val="23"/>
    <w:semiHidden/>
    <w:rsid w:val="00402DAE"/>
    <w:pPr>
      <w:numPr>
        <w:ilvl w:val="2"/>
      </w:numPr>
    </w:pPr>
  </w:style>
  <w:style w:type="paragraph" w:customStyle="1" w:styleId="ECHRBullet4">
    <w:name w:val="ECHR_Bullet_4"/>
    <w:aliases w:val="_Bul_4"/>
    <w:basedOn w:val="ECHRBullet3"/>
    <w:uiPriority w:val="23"/>
    <w:semiHidden/>
    <w:rsid w:val="00402DAE"/>
    <w:pPr>
      <w:numPr>
        <w:ilvl w:val="3"/>
      </w:numPr>
    </w:pPr>
  </w:style>
  <w:style w:type="paragraph" w:customStyle="1" w:styleId="ECHRConfidential">
    <w:name w:val="ECHR_Confidential"/>
    <w:aliases w:val="_Confidential"/>
    <w:basedOn w:val="Normal"/>
    <w:next w:val="Normal"/>
    <w:uiPriority w:val="42"/>
    <w:semiHidden/>
    <w:qFormat/>
    <w:rsid w:val="00402DAE"/>
    <w:pPr>
      <w:jc w:val="right"/>
    </w:pPr>
    <w:rPr>
      <w:color w:val="C00000"/>
      <w:sz w:val="20"/>
    </w:rPr>
  </w:style>
  <w:style w:type="paragraph" w:customStyle="1" w:styleId="ECHRDecisionBody">
    <w:name w:val="ECHR_Decision_Body"/>
    <w:aliases w:val="_Decision_Body"/>
    <w:basedOn w:val="NormalJustified"/>
    <w:uiPriority w:val="54"/>
    <w:semiHidden/>
    <w:rsid w:val="00402DA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402DA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402DA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402DA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402DAE"/>
    <w:pPr>
      <w:jc w:val="right"/>
    </w:pPr>
    <w:rPr>
      <w:sz w:val="20"/>
    </w:rPr>
  </w:style>
  <w:style w:type="paragraph" w:customStyle="1" w:styleId="ECHRHeaderRefIt">
    <w:name w:val="ECHR_Header_Ref_It"/>
    <w:aliases w:val="_Ref_Ital"/>
    <w:basedOn w:val="Normal"/>
    <w:next w:val="ECHRHeaderDate"/>
    <w:uiPriority w:val="43"/>
    <w:semiHidden/>
    <w:qFormat/>
    <w:rsid w:val="00402DAE"/>
    <w:pPr>
      <w:jc w:val="right"/>
    </w:pPr>
    <w:rPr>
      <w:i/>
      <w:sz w:val="20"/>
    </w:rPr>
  </w:style>
  <w:style w:type="paragraph" w:customStyle="1" w:styleId="ECHRHeading9">
    <w:name w:val="ECHR_Heading_9"/>
    <w:aliases w:val="_Head_9"/>
    <w:basedOn w:val="Heading9"/>
    <w:uiPriority w:val="17"/>
    <w:semiHidden/>
    <w:rsid w:val="00402DAE"/>
    <w:pPr>
      <w:keepNext/>
      <w:keepLines/>
      <w:numPr>
        <w:ilvl w:val="8"/>
        <w:numId w:val="1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402DA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402DAE"/>
    <w:pPr>
      <w:numPr>
        <w:numId w:val="10"/>
      </w:numPr>
      <w:spacing w:before="60" w:after="60"/>
    </w:pPr>
  </w:style>
  <w:style w:type="paragraph" w:customStyle="1" w:styleId="ECHRNumberedList2">
    <w:name w:val="ECHR_Numbered_List_2"/>
    <w:aliases w:val="_Num_2"/>
    <w:basedOn w:val="ECHRNumberedList1"/>
    <w:uiPriority w:val="23"/>
    <w:semiHidden/>
    <w:rsid w:val="00402DAE"/>
    <w:pPr>
      <w:numPr>
        <w:ilvl w:val="1"/>
      </w:numPr>
    </w:pPr>
  </w:style>
  <w:style w:type="paragraph" w:customStyle="1" w:styleId="ECHRNumberedList3">
    <w:name w:val="ECHR_Numbered_List_3"/>
    <w:aliases w:val="_Num_3"/>
    <w:basedOn w:val="ECHRNumberedList2"/>
    <w:uiPriority w:val="23"/>
    <w:semiHidden/>
    <w:rsid w:val="00402DAE"/>
    <w:pPr>
      <w:numPr>
        <w:ilvl w:val="2"/>
      </w:numPr>
    </w:pPr>
  </w:style>
  <w:style w:type="paragraph" w:customStyle="1" w:styleId="ECHRParaHanging">
    <w:name w:val="ECHR_Para_Hanging"/>
    <w:aliases w:val="_Hanging"/>
    <w:basedOn w:val="NormalJustified"/>
    <w:uiPriority w:val="8"/>
    <w:semiHidden/>
    <w:qFormat/>
    <w:rsid w:val="00402DAE"/>
    <w:pPr>
      <w:ind w:left="567" w:hanging="567"/>
    </w:pPr>
  </w:style>
  <w:style w:type="paragraph" w:customStyle="1" w:styleId="ECHRParaIndent">
    <w:name w:val="ECHR_Para_Indent"/>
    <w:aliases w:val="_Indent"/>
    <w:basedOn w:val="NormalJustified"/>
    <w:uiPriority w:val="7"/>
    <w:semiHidden/>
    <w:qFormat/>
    <w:rsid w:val="00402DAE"/>
    <w:pPr>
      <w:spacing w:before="120" w:after="120"/>
      <w:ind w:left="284"/>
    </w:pPr>
  </w:style>
  <w:style w:type="character" w:customStyle="1" w:styleId="ECHRRed">
    <w:name w:val="ECHR_Red"/>
    <w:aliases w:val="_Red"/>
    <w:basedOn w:val="DefaultParagraphFont"/>
    <w:uiPriority w:val="15"/>
    <w:semiHidden/>
    <w:qFormat/>
    <w:rsid w:val="00402DAE"/>
    <w:rPr>
      <w:color w:val="C00000" w:themeColor="accent2"/>
    </w:rPr>
  </w:style>
  <w:style w:type="paragraph" w:customStyle="1" w:styleId="DecList">
    <w:name w:val="Dec_List"/>
    <w:aliases w:val="_List"/>
    <w:basedOn w:val="JuList"/>
    <w:uiPriority w:val="22"/>
    <w:rsid w:val="00402DAE"/>
    <w:pPr>
      <w:numPr>
        <w:numId w:val="0"/>
      </w:numPr>
      <w:ind w:left="284"/>
    </w:pPr>
  </w:style>
  <w:style w:type="table" w:customStyle="1" w:styleId="ECHRTable2">
    <w:name w:val="ECHR_Table_2"/>
    <w:basedOn w:val="TableNormal"/>
    <w:uiPriority w:val="99"/>
    <w:rsid w:val="00402DA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02DA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402DA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402DA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402DA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402DA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402DA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402DA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402DAE"/>
    <w:pPr>
      <w:outlineLvl w:val="0"/>
    </w:pPr>
  </w:style>
  <w:style w:type="paragraph" w:customStyle="1" w:styleId="ECHRTitleTOC1">
    <w:name w:val="ECHR_Title_TOC_1"/>
    <w:aliases w:val="_Title_L_TOC"/>
    <w:basedOn w:val="ECHRTitle1"/>
    <w:next w:val="Normal"/>
    <w:uiPriority w:val="27"/>
    <w:semiHidden/>
    <w:qFormat/>
    <w:rsid w:val="00402DAE"/>
    <w:pPr>
      <w:outlineLvl w:val="0"/>
    </w:pPr>
  </w:style>
  <w:style w:type="paragraph" w:customStyle="1" w:styleId="ECHRPlaceholder">
    <w:name w:val="ECHR_Placeholder"/>
    <w:aliases w:val="_Placeholder"/>
    <w:basedOn w:val="JuSigned"/>
    <w:uiPriority w:val="31"/>
    <w:rsid w:val="00402DAE"/>
    <w:rPr>
      <w:color w:val="FFFFFF"/>
    </w:rPr>
  </w:style>
  <w:style w:type="paragraph" w:customStyle="1" w:styleId="ECHRSpacer">
    <w:name w:val="ECHR_Spacer"/>
    <w:aliases w:val="_Spacer"/>
    <w:basedOn w:val="Normal"/>
    <w:uiPriority w:val="45"/>
    <w:semiHidden/>
    <w:rsid w:val="00402DAE"/>
    <w:rPr>
      <w:sz w:val="4"/>
    </w:rPr>
  </w:style>
  <w:style w:type="table" w:customStyle="1" w:styleId="ECHRTableGrey">
    <w:name w:val="ECHR_Table_Grey"/>
    <w:basedOn w:val="TableNormal"/>
    <w:uiPriority w:val="99"/>
    <w:rsid w:val="00402DA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402DAE"/>
    <w:rPr>
      <w:color w:val="605E5C"/>
      <w:shd w:val="clear" w:color="auto" w:fill="E1DFDD"/>
    </w:rPr>
  </w:style>
  <w:style w:type="character" w:customStyle="1" w:styleId="JuParaChar">
    <w:name w:val="Ju_Para Char"/>
    <w:aliases w:val="_Para Char"/>
    <w:link w:val="JuPara"/>
    <w:uiPriority w:val="4"/>
    <w:rsid w:val="009E1CEB"/>
    <w:rPr>
      <w:sz w:val="24"/>
      <w:szCs w:val="24"/>
      <w:lang w:val="en-GB"/>
    </w:rPr>
  </w:style>
  <w:style w:type="table" w:styleId="GridTable1Light">
    <w:name w:val="Grid Table 1 Light"/>
    <w:basedOn w:val="TableNormal"/>
    <w:uiPriority w:val="46"/>
    <w:semiHidden/>
    <w:rsid w:val="00BE27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E27E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E27E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E27E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E27E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E27E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E27E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E27E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E27E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BE27E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BE27E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BE27E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BE27E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BE27E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BE27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E27E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BE27E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BE27E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BE27E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BE27E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BE27E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BE27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E27E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BE27E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BE27E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BE27E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BE27E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BE27E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BE27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E27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BE27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BE27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BE27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BE27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BE27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BE27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E27E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BE27E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BE27E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BE27E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BE27E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BE27E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BE27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E27E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BE27E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BE27E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BE27E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BE27E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BE27E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BE27EC"/>
    <w:rPr>
      <w:color w:val="2B579A"/>
      <w:shd w:val="clear" w:color="auto" w:fill="E1DFDD"/>
    </w:rPr>
  </w:style>
  <w:style w:type="table" w:styleId="ListTable1Light">
    <w:name w:val="List Table 1 Light"/>
    <w:basedOn w:val="TableNormal"/>
    <w:uiPriority w:val="46"/>
    <w:semiHidden/>
    <w:rsid w:val="00BE27E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E27E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BE27E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BE27E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BE27E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BE27E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BE27E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BE27E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E27E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BE27E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BE27E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BE27E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BE27E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BE27E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BE27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E27E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BE27E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BE27E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BE27E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BE27E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BE27E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BE27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E27E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BE27E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BE27E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BE27E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BE27E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BE27E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BE27E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E27E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E27E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E27E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E27E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E27E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E27E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E27E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E27E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BE27E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BE27E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BE27E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BE27E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BE27E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BE27E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E27E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E27E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E27E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E27E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E27E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E27E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BE27EC"/>
    <w:rPr>
      <w:color w:val="2B579A"/>
      <w:shd w:val="clear" w:color="auto" w:fill="E1DFDD"/>
    </w:rPr>
  </w:style>
  <w:style w:type="table" w:styleId="PlainTable1">
    <w:name w:val="Plain Table 1"/>
    <w:basedOn w:val="TableNormal"/>
    <w:uiPriority w:val="41"/>
    <w:semiHidden/>
    <w:rsid w:val="00BE27E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BE27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E27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E27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BE27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BE27EC"/>
    <w:rPr>
      <w:u w:val="dotted"/>
    </w:rPr>
  </w:style>
  <w:style w:type="character" w:customStyle="1" w:styleId="SmartLink">
    <w:name w:val="Smart Link"/>
    <w:basedOn w:val="DefaultParagraphFont"/>
    <w:uiPriority w:val="99"/>
    <w:semiHidden/>
    <w:unhideWhenUsed/>
    <w:rsid w:val="00BE27EC"/>
    <w:rPr>
      <w:color w:val="0000FF"/>
      <w:u w:val="single"/>
      <w:shd w:val="clear" w:color="auto" w:fill="F3F2F1"/>
    </w:rPr>
  </w:style>
  <w:style w:type="table" w:styleId="TableGridLight">
    <w:name w:val="Grid Table Light"/>
    <w:basedOn w:val="TableNormal"/>
    <w:uiPriority w:val="40"/>
    <w:semiHidden/>
    <w:rsid w:val="00BE27E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645934891">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975136805">
      <w:bodyDiv w:val="1"/>
      <w:marLeft w:val="0"/>
      <w:marRight w:val="0"/>
      <w:marTop w:val="0"/>
      <w:marBottom w:val="0"/>
      <w:divBdr>
        <w:top w:val="none" w:sz="0" w:space="0" w:color="auto"/>
        <w:left w:val="none" w:sz="0" w:space="0" w:color="auto"/>
        <w:bottom w:val="none" w:sz="0" w:space="0" w:color="auto"/>
        <w:right w:val="none" w:sz="0" w:space="0" w:color="auto"/>
      </w:divBdr>
    </w:div>
    <w:div w:id="1238829091">
      <w:bodyDiv w:val="1"/>
      <w:marLeft w:val="0"/>
      <w:marRight w:val="0"/>
      <w:marTop w:val="0"/>
      <w:marBottom w:val="0"/>
      <w:divBdr>
        <w:top w:val="none" w:sz="0" w:space="0" w:color="auto"/>
        <w:left w:val="none" w:sz="0" w:space="0" w:color="auto"/>
        <w:bottom w:val="none" w:sz="0" w:space="0" w:color="auto"/>
        <w:right w:val="none" w:sz="0" w:space="0" w:color="auto"/>
      </w:divBdr>
    </w:div>
    <w:div w:id="12425191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ECAF3-79F0-486A-BFD7-7B0DE769CC35}">
  <ds:schemaRefs>
    <ds:schemaRef ds:uri="http://schemas.openxmlformats.org/officeDocument/2006/bibliography"/>
  </ds:schemaRefs>
</ds:datastoreItem>
</file>

<file path=customXml/itemProps2.xml><?xml version="1.0" encoding="utf-8"?>
<ds:datastoreItem xmlns:ds="http://schemas.openxmlformats.org/officeDocument/2006/customXml" ds:itemID="{6331965C-81F3-4CC2-90AD-13E0A35C52BA}"/>
</file>

<file path=customXml/itemProps3.xml><?xml version="1.0" encoding="utf-8"?>
<ds:datastoreItem xmlns:ds="http://schemas.openxmlformats.org/officeDocument/2006/customXml" ds:itemID="{0FFB59EE-E765-497E-94AA-EB1C52A7396E}"/>
</file>

<file path=customXml/itemProps4.xml><?xml version="1.0" encoding="utf-8"?>
<ds:datastoreItem xmlns:ds="http://schemas.openxmlformats.org/officeDocument/2006/customXml" ds:itemID="{3BEE6D77-F62B-4A21-B6F1-6C970D707A19}"/>
</file>

<file path=docProps/app.xml><?xml version="1.0" encoding="utf-8"?>
<Properties xmlns="http://schemas.openxmlformats.org/officeDocument/2006/extended-properties" xmlns:vt="http://schemas.openxmlformats.org/officeDocument/2006/docPropsVTypes">
  <Template>Normal.dotm</Template>
  <TotalTime>0</TotalTime>
  <Pages>1</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2022-05-17T07:50:00Z</dcterms:created>
  <dcterms:modified xsi:type="dcterms:W3CDTF">2022-05-17T07:50:00Z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20425/20</vt:lpwstr>
  </property>
  <property fmtid="{D5CDD505-2E9C-101B-9397-08002B2CF9AE}" pid="4" name="CASEID">
    <vt:lpwstr>1523791</vt:lpwstr>
  </property>
  <property fmtid="{D5CDD505-2E9C-101B-9397-08002B2CF9AE}" pid="5" name="ContentTypeId">
    <vt:lpwstr>0x010100558EB02BDB9E204AB350EDD385B68E10</vt:lpwstr>
  </property>
</Properties>
</file>