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573A4B" w:rsidR="00DA6BF8" w:rsidP="00573A4B" w:rsidRDefault="00DA6BF8" w14:paraId="2CB05C3C" w14:textId="77777777">
      <w:pPr>
        <w:jc w:val="center"/>
        <w:rPr>
          <w:rFonts w:ascii="Times New Roman" w:hAnsi="Times New Roman" w:cs="Times New Roman"/>
          <w:noProof/>
        </w:rPr>
      </w:pPr>
    </w:p>
    <w:p w:rsidRPr="00573A4B" w:rsidR="0098410D" w:rsidP="00573A4B" w:rsidRDefault="0098410D" w14:paraId="6D0D0858" w14:textId="06AAE5CF">
      <w:pPr>
        <w:jc w:val="center"/>
      </w:pPr>
    </w:p>
    <w:p w:rsidRPr="00573A4B" w:rsidR="00573A4B" w:rsidP="00573A4B" w:rsidRDefault="00573A4B" w14:paraId="653EE2B4" w14:textId="77777777">
      <w:pPr>
        <w:jc w:val="center"/>
      </w:pPr>
    </w:p>
    <w:p w:rsidRPr="00573A4B" w:rsidR="0098410D" w:rsidP="00573A4B" w:rsidRDefault="00DA6BF8" w14:paraId="280602E5" w14:textId="7F35F7FF">
      <w:pPr>
        <w:pStyle w:val="DecHTitle"/>
      </w:pPr>
      <w:r w:rsidRPr="00573A4B">
        <w:t>THIRD SECTION</w:t>
      </w:r>
    </w:p>
    <w:p w:rsidRPr="00573A4B" w:rsidR="008E6217" w:rsidP="00573A4B" w:rsidRDefault="008E6217" w14:paraId="09A9C677" w14:textId="1A124502">
      <w:pPr>
        <w:pStyle w:val="JuTitle"/>
      </w:pPr>
      <w:bookmarkStart w:name="To" w:id="0"/>
      <w:r w:rsidRPr="00573A4B">
        <w:rPr>
          <w:color w:val="000000" w:themeColor="text1"/>
        </w:rPr>
        <w:t xml:space="preserve">CASE OF </w:t>
      </w:r>
      <w:bookmarkStart w:name="_Hlk109657748" w:id="1"/>
      <w:bookmarkEnd w:id="0"/>
      <w:r w:rsidRPr="00573A4B" w:rsidR="00DA6BF8">
        <w:t xml:space="preserve">SHELEG </w:t>
      </w:r>
      <w:bookmarkEnd w:id="1"/>
      <w:r w:rsidRPr="00573A4B" w:rsidR="00DA6BF8">
        <w:t>v. RUSSIA</w:t>
      </w:r>
    </w:p>
    <w:p w:rsidRPr="00573A4B" w:rsidR="00D74888" w:rsidP="00573A4B" w:rsidRDefault="008E6217" w14:paraId="512F6A58" w14:textId="7E182457">
      <w:pPr>
        <w:pStyle w:val="ECHRCoverTitle4"/>
      </w:pPr>
      <w:r w:rsidRPr="00573A4B">
        <w:t>(</w:t>
      </w:r>
      <w:r w:rsidRPr="00573A4B" w:rsidR="00DA6BF8">
        <w:rPr>
          <w:noProof/>
        </w:rPr>
        <w:t>Application no.</w:t>
      </w:r>
      <w:r w:rsidRPr="00573A4B">
        <w:t xml:space="preserve"> </w:t>
      </w:r>
      <w:r w:rsidRPr="00573A4B" w:rsidR="00DA6BF8">
        <w:t>27494/06</w:t>
      </w:r>
      <w:r w:rsidRPr="00573A4B">
        <w:t>)</w:t>
      </w:r>
    </w:p>
    <w:p w:rsidRPr="00573A4B" w:rsidR="0098410D" w:rsidP="00573A4B" w:rsidRDefault="0098410D" w14:paraId="230F84C4" w14:textId="77777777">
      <w:pPr>
        <w:pStyle w:val="DecHCase"/>
      </w:pPr>
    </w:p>
    <w:p w:rsidRPr="00573A4B" w:rsidR="0098410D" w:rsidP="00573A4B" w:rsidRDefault="0098410D" w14:paraId="25652208" w14:textId="77777777">
      <w:pPr>
        <w:pStyle w:val="DecHCase"/>
      </w:pPr>
    </w:p>
    <w:p w:rsidRPr="00573A4B" w:rsidR="00AC4CD4" w:rsidP="00573A4B" w:rsidRDefault="00AC4CD4" w14:paraId="33D743AE" w14:textId="77777777">
      <w:pPr>
        <w:pStyle w:val="DecHCase"/>
      </w:pPr>
    </w:p>
    <w:p w:rsidRPr="00573A4B" w:rsidR="00573A4B" w:rsidP="00573A4B" w:rsidRDefault="00573A4B" w14:paraId="153E486B" w14:textId="77777777">
      <w:pPr>
        <w:pStyle w:val="DecHCase"/>
      </w:pPr>
    </w:p>
    <w:p w:rsidRPr="00573A4B" w:rsidR="0098410D" w:rsidP="00573A4B" w:rsidRDefault="0098410D" w14:paraId="644C3B95" w14:textId="77777777">
      <w:pPr>
        <w:pStyle w:val="DecHCase"/>
      </w:pPr>
    </w:p>
    <w:p w:rsidRPr="00573A4B" w:rsidR="00573A4B" w:rsidP="00573A4B" w:rsidRDefault="0098410D" w14:paraId="746772B1" w14:textId="77777777">
      <w:pPr>
        <w:pStyle w:val="DecHCase"/>
      </w:pPr>
      <w:r w:rsidRPr="00573A4B">
        <w:t>JUDGMENT</w:t>
      </w:r>
      <w:r w:rsidRPr="00573A4B" w:rsidR="00AC4CD4">
        <w:br/>
      </w:r>
    </w:p>
    <w:p w:rsidRPr="00573A4B" w:rsidR="00573A4B" w:rsidP="00573A4B" w:rsidRDefault="00573A4B" w14:paraId="116CDEA8" w14:textId="77777777">
      <w:pPr>
        <w:pStyle w:val="DecHCase"/>
      </w:pPr>
    </w:p>
    <w:p w:rsidRPr="00573A4B" w:rsidR="00573A4B" w:rsidP="00573A4B" w:rsidRDefault="00573A4B" w14:paraId="3FA7E7D0" w14:textId="77777777">
      <w:pPr>
        <w:pStyle w:val="DecHCase"/>
      </w:pPr>
    </w:p>
    <w:p w:rsidRPr="00573A4B" w:rsidR="00573A4B" w:rsidP="00573A4B" w:rsidRDefault="00573A4B" w14:paraId="2774E59D" w14:textId="77777777">
      <w:pPr>
        <w:pStyle w:val="DecHCase"/>
      </w:pPr>
    </w:p>
    <w:p w:rsidRPr="00573A4B" w:rsidR="0098410D" w:rsidP="00573A4B" w:rsidRDefault="0098410D" w14:paraId="5B96A702" w14:textId="4A9983B6">
      <w:pPr>
        <w:pStyle w:val="DecHCase"/>
      </w:pPr>
    </w:p>
    <w:p w:rsidRPr="00573A4B" w:rsidR="0098410D" w:rsidP="00573A4B" w:rsidRDefault="0098410D" w14:paraId="3D91D670" w14:textId="77777777">
      <w:pPr>
        <w:pStyle w:val="DecHCase"/>
      </w:pPr>
      <w:r w:rsidRPr="00573A4B">
        <w:t>STRASBOURG</w:t>
      </w:r>
    </w:p>
    <w:p w:rsidRPr="00573A4B" w:rsidR="0098410D" w:rsidP="00573A4B" w:rsidRDefault="00DA6BF8" w14:paraId="1EDC50F2" w14:textId="72A54E18">
      <w:pPr>
        <w:pStyle w:val="DecHCase"/>
      </w:pPr>
      <w:r w:rsidRPr="00573A4B">
        <w:rPr>
          <w:rFonts w:ascii="Times New Roman" w:hAnsi="Times New Roman" w:cs="Times New Roman"/>
        </w:rPr>
        <w:t>26 July 2022</w:t>
      </w:r>
    </w:p>
    <w:p w:rsidRPr="00573A4B" w:rsidR="002422B6" w:rsidP="00573A4B" w:rsidRDefault="0098410D" w14:paraId="52A2F89C" w14:textId="4D410593">
      <w:pPr>
        <w:rPr>
          <w:i/>
          <w:sz w:val="22"/>
        </w:rPr>
      </w:pPr>
      <w:r w:rsidRPr="00573A4B">
        <w:rPr>
          <w:i/>
          <w:sz w:val="22"/>
        </w:rPr>
        <w:t xml:space="preserve">This judgment </w:t>
      </w:r>
      <w:r w:rsidRPr="00573A4B" w:rsidR="00DA6BF8">
        <w:rPr>
          <w:i/>
          <w:noProof/>
          <w:sz w:val="22"/>
        </w:rPr>
        <w:t>is final but it</w:t>
      </w:r>
      <w:r w:rsidRPr="00573A4B">
        <w:rPr>
          <w:i/>
          <w:sz w:val="22"/>
        </w:rPr>
        <w:t xml:space="preserve"> may be subject to editorial revision.</w:t>
      </w:r>
    </w:p>
    <w:p w:rsidRPr="00573A4B" w:rsidR="0098410D" w:rsidP="00573A4B" w:rsidRDefault="0098410D" w14:paraId="51286C10" w14:textId="77777777">
      <w:pPr>
        <w:sectPr w:rsidRPr="00573A4B" w:rsidR="0098410D" w:rsidSect="00D66471">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2274" w:right="2274" w:bottom="2274" w:left="2274" w:header="1701" w:footer="720" w:gutter="0"/>
          <w:pgNumType w:start="1"/>
          <w:cols w:space="720"/>
          <w:noEndnote/>
          <w:titlePg/>
        </w:sectPr>
      </w:pPr>
    </w:p>
    <w:p w:rsidRPr="00573A4B" w:rsidR="0098410D" w:rsidP="00573A4B" w:rsidRDefault="0098410D" w14:paraId="16C6712A" w14:textId="07F4258D">
      <w:pPr>
        <w:pStyle w:val="JuCase"/>
      </w:pPr>
      <w:r w:rsidRPr="00573A4B">
        <w:t xml:space="preserve">In the case of </w:t>
      </w:r>
      <w:proofErr w:type="spellStart"/>
      <w:r w:rsidRPr="00573A4B" w:rsidR="00DA6BF8">
        <w:t>Sheleg</w:t>
      </w:r>
      <w:proofErr w:type="spellEnd"/>
      <w:r w:rsidRPr="00573A4B" w:rsidR="00DA6BF8">
        <w:t xml:space="preserve"> v. Russia</w:t>
      </w:r>
      <w:r w:rsidRPr="00573A4B">
        <w:t>,</w:t>
      </w:r>
    </w:p>
    <w:p w:rsidRPr="00573A4B" w:rsidR="009F4C8F" w:rsidP="00573A4B" w:rsidRDefault="009F4C8F" w14:paraId="55F01972" w14:textId="20C22B54">
      <w:pPr>
        <w:pStyle w:val="JuPara"/>
      </w:pPr>
      <w:r w:rsidRPr="00573A4B">
        <w:t>The European Court of Human Rights (</w:t>
      </w:r>
      <w:r w:rsidRPr="00573A4B" w:rsidR="00DA6BF8">
        <w:t>Third Section</w:t>
      </w:r>
      <w:r w:rsidRPr="00573A4B">
        <w:t xml:space="preserve">), sitting as a </w:t>
      </w:r>
      <w:r w:rsidRPr="00573A4B" w:rsidR="00DA6BF8">
        <w:rPr>
          <w:noProof/>
        </w:rPr>
        <w:t>Committee</w:t>
      </w:r>
      <w:r w:rsidRPr="00573A4B">
        <w:t xml:space="preserve"> composed of:</w:t>
      </w:r>
    </w:p>
    <w:p w:rsidRPr="00573A4B" w:rsidR="009F4C8F" w:rsidP="00573A4B" w:rsidRDefault="00ED28A1" w14:paraId="770D054D" w14:textId="59A51F0B">
      <w:pPr>
        <w:pStyle w:val="JuJudges"/>
      </w:pPr>
      <w:r w:rsidRPr="00573A4B">
        <w:tab/>
        <w:t>Georgios A. Serghides,</w:t>
      </w:r>
      <w:r w:rsidRPr="00573A4B">
        <w:rPr>
          <w:i/>
        </w:rPr>
        <w:t xml:space="preserve"> President,</w:t>
      </w:r>
      <w:r w:rsidRPr="00573A4B">
        <w:rPr>
          <w:i/>
        </w:rPr>
        <w:br/>
      </w:r>
      <w:r w:rsidRPr="00573A4B">
        <w:tab/>
        <w:t>Anja Seibert-</w:t>
      </w:r>
      <w:proofErr w:type="spellStart"/>
      <w:r w:rsidRPr="00573A4B">
        <w:t>Fohr</w:t>
      </w:r>
      <w:proofErr w:type="spellEnd"/>
      <w:r w:rsidRPr="00573A4B">
        <w:t>,</w:t>
      </w:r>
      <w:r w:rsidRPr="00573A4B">
        <w:rPr>
          <w:i/>
        </w:rPr>
        <w:br/>
      </w:r>
      <w:r w:rsidRPr="00573A4B">
        <w:tab/>
        <w:t>Peeter Roosma,</w:t>
      </w:r>
      <w:r w:rsidRPr="00573A4B">
        <w:rPr>
          <w:i/>
        </w:rPr>
        <w:t xml:space="preserve"> judges,</w:t>
      </w:r>
      <w:r w:rsidRPr="00573A4B" w:rsidR="009F4C8F">
        <w:br/>
        <w:t xml:space="preserve">and </w:t>
      </w:r>
      <w:r w:rsidRPr="00573A4B" w:rsidR="00DA6BF8">
        <w:rPr>
          <w:noProof/>
        </w:rPr>
        <w:t>Olga Chernishova</w:t>
      </w:r>
      <w:r w:rsidRPr="00573A4B" w:rsidR="009F4C8F">
        <w:t xml:space="preserve">, </w:t>
      </w:r>
      <w:r w:rsidRPr="00573A4B" w:rsidR="00DA6BF8">
        <w:rPr>
          <w:i/>
          <w:noProof/>
        </w:rPr>
        <w:t xml:space="preserve">Deputy Section </w:t>
      </w:r>
      <w:r w:rsidRPr="00573A4B" w:rsidR="00DA6BF8">
        <w:rPr>
          <w:i/>
          <w:iCs/>
          <w:noProof/>
        </w:rPr>
        <w:t>Registrar</w:t>
      </w:r>
      <w:r w:rsidRPr="00573A4B" w:rsidR="009F4C8F">
        <w:rPr>
          <w:i/>
        </w:rPr>
        <w:t>,</w:t>
      </w:r>
    </w:p>
    <w:p w:rsidRPr="00573A4B" w:rsidR="00DA6BF8" w:rsidP="00573A4B" w:rsidRDefault="00DA6BF8" w14:paraId="49914179" w14:textId="77777777">
      <w:pPr>
        <w:pStyle w:val="JuPara"/>
      </w:pPr>
      <w:r w:rsidRPr="00573A4B">
        <w:t>Having regard to:</w:t>
      </w:r>
    </w:p>
    <w:p w:rsidRPr="00573A4B" w:rsidR="00DA6BF8" w:rsidP="00573A4B" w:rsidRDefault="00DA6BF8" w14:paraId="6489AB60" w14:textId="77777777">
      <w:pPr>
        <w:pStyle w:val="JuPara"/>
      </w:pPr>
      <w:r w:rsidRPr="00573A4B">
        <w:t xml:space="preserve">the application (no. 27494/06) against the Russian Federation lodged with the Court under Article 34 of the Convention for the Protection of Human Rights and Fundamental Freedoms (“the Convention”) on 7 June 2006 by a Russian national, Ms Natalya Petrovna </w:t>
      </w:r>
      <w:proofErr w:type="spellStart"/>
      <w:r w:rsidRPr="00573A4B">
        <w:t>Sheleg</w:t>
      </w:r>
      <w:proofErr w:type="spellEnd"/>
      <w:r w:rsidRPr="00573A4B">
        <w:t xml:space="preserve">, born in 1964 and living in Kaliningrad (“the applicant”) who was represented by Mr </w:t>
      </w:r>
      <w:proofErr w:type="spellStart"/>
      <w:r w:rsidRPr="00573A4B">
        <w:t>Sheleg</w:t>
      </w:r>
      <w:proofErr w:type="spellEnd"/>
      <w:r w:rsidRPr="00573A4B">
        <w:t xml:space="preserve">, a lawyer practising in </w:t>
      </w:r>
      <w:proofErr w:type="gramStart"/>
      <w:r w:rsidRPr="00573A4B">
        <w:t>Kaliningrad;</w:t>
      </w:r>
      <w:proofErr w:type="gramEnd"/>
    </w:p>
    <w:p w:rsidRPr="00573A4B" w:rsidR="00DA6BF8" w:rsidP="00573A4B" w:rsidRDefault="00DA6BF8" w14:paraId="10807BB6" w14:textId="77777777">
      <w:pPr>
        <w:pStyle w:val="JuPara"/>
      </w:pPr>
      <w:r w:rsidRPr="00573A4B">
        <w:t xml:space="preserve">the decision to give notice of the application to the Russian Government (“the Government”), initially represented by Mr G. </w:t>
      </w:r>
      <w:proofErr w:type="spellStart"/>
      <w:r w:rsidRPr="00573A4B">
        <w:t>Matyushkin</w:t>
      </w:r>
      <w:proofErr w:type="spellEnd"/>
      <w:r w:rsidRPr="00573A4B">
        <w:t xml:space="preserve">, former Representative of the Russian Federation to the European Court of Human Rights, and later by his successor in this office, Mr M. </w:t>
      </w:r>
      <w:proofErr w:type="spellStart"/>
      <w:proofErr w:type="gramStart"/>
      <w:r w:rsidRPr="00573A4B">
        <w:t>Vinogradov</w:t>
      </w:r>
      <w:proofErr w:type="spellEnd"/>
      <w:r w:rsidRPr="00573A4B">
        <w:t>;</w:t>
      </w:r>
      <w:proofErr w:type="gramEnd"/>
    </w:p>
    <w:p w:rsidRPr="00573A4B" w:rsidR="00DA6BF8" w:rsidP="00573A4B" w:rsidRDefault="00DA6BF8" w14:paraId="2C16B5EF" w14:textId="6BC9CA1C">
      <w:pPr>
        <w:pStyle w:val="JuPara"/>
      </w:pPr>
      <w:r w:rsidRPr="00573A4B">
        <w:t>the parties</w:t>
      </w:r>
      <w:r w:rsidRPr="00573A4B" w:rsidR="00573A4B">
        <w:t>’</w:t>
      </w:r>
      <w:r w:rsidRPr="00573A4B">
        <w:t xml:space="preserve"> </w:t>
      </w:r>
      <w:proofErr w:type="gramStart"/>
      <w:r w:rsidRPr="00573A4B">
        <w:t>observations;</w:t>
      </w:r>
      <w:proofErr w:type="gramEnd"/>
    </w:p>
    <w:p w:rsidRPr="00573A4B" w:rsidR="009F4C8F" w:rsidP="00573A4B" w:rsidRDefault="009F4C8F" w14:paraId="1C74C4C2" w14:textId="6DF8C4AC">
      <w:pPr>
        <w:pStyle w:val="JuPara"/>
      </w:pPr>
      <w:r w:rsidRPr="00573A4B">
        <w:t xml:space="preserve">Having deliberated in private on </w:t>
      </w:r>
      <w:r w:rsidRPr="00573A4B" w:rsidR="00DA6BF8">
        <w:t>5 July 2022</w:t>
      </w:r>
      <w:r w:rsidRPr="00573A4B">
        <w:t>,</w:t>
      </w:r>
    </w:p>
    <w:p w:rsidRPr="00573A4B" w:rsidR="009F4C8F" w:rsidP="00573A4B" w:rsidRDefault="009F4C8F" w14:paraId="46AD0ABC" w14:textId="77777777">
      <w:pPr>
        <w:pStyle w:val="JuPara"/>
      </w:pPr>
      <w:r w:rsidRPr="00573A4B">
        <w:t>Delivers the following judgment, which was adopted on that date:</w:t>
      </w:r>
    </w:p>
    <w:p w:rsidRPr="00573A4B" w:rsidR="00DA6BF8" w:rsidP="00573A4B" w:rsidRDefault="00DA6BF8" w14:paraId="7781BA57" w14:textId="78BFF1E0">
      <w:pPr>
        <w:pStyle w:val="JuHHead"/>
        <w:numPr>
          <w:ilvl w:val="0"/>
          <w:numId w:val="0"/>
        </w:numPr>
      </w:pPr>
      <w:r w:rsidRPr="00573A4B">
        <w:t>SUBJECT MATTER OF THE CASE</w:t>
      </w:r>
    </w:p>
    <w:p w:rsidRPr="00573A4B" w:rsidR="00DA6BF8" w:rsidP="00573A4B" w:rsidRDefault="00DA6BF8" w14:paraId="46D698F6" w14:textId="4D44309F">
      <w:pPr>
        <w:pStyle w:val="JuPara"/>
      </w:pPr>
      <w:r w:rsidRPr="00573A4B">
        <w:fldChar w:fldCharType="begin"/>
      </w:r>
      <w:r w:rsidRPr="00573A4B">
        <w:instrText xml:space="preserve"> SEQ level0 \*arabic </w:instrText>
      </w:r>
      <w:r w:rsidRPr="00573A4B">
        <w:fldChar w:fldCharType="separate"/>
      </w:r>
      <w:r w:rsidRPr="00573A4B" w:rsidR="00573A4B">
        <w:rPr>
          <w:noProof/>
        </w:rPr>
        <w:t>1</w:t>
      </w:r>
      <w:r w:rsidRPr="00573A4B">
        <w:fldChar w:fldCharType="end"/>
      </w:r>
      <w:r w:rsidRPr="00573A4B">
        <w:t>.  The case concerns the applicant</w:t>
      </w:r>
      <w:r w:rsidRPr="00573A4B" w:rsidR="00573A4B">
        <w:t>’</w:t>
      </w:r>
      <w:r w:rsidRPr="00573A4B">
        <w:t>s dismissal from her judicial office in accordance with the decision of the Regional Judicial Qualifications Board based on interception of her telephone conversations by unknown persons, the publication of their transcripts in the press and the storage, use and dissemination of the recordings by the domestic authorities in the disciplinary and judicial review proceedings against her.</w:t>
      </w:r>
    </w:p>
    <w:p w:rsidRPr="00573A4B" w:rsidR="00DA6BF8" w:rsidP="00573A4B" w:rsidRDefault="00573A4B" w14:paraId="31B6EADD" w14:textId="6FA701DF">
      <w:pPr>
        <w:pStyle w:val="JuPara"/>
      </w:pPr>
      <w:fldSimple w:instr=" SEQ level0 \*arabic \* MERGEFORMAT ">
        <w:r w:rsidRPr="00573A4B">
          <w:rPr>
            <w:noProof/>
          </w:rPr>
          <w:t>2</w:t>
        </w:r>
      </w:fldSimple>
      <w:r w:rsidRPr="00573A4B" w:rsidR="00DA6BF8">
        <w:t xml:space="preserve">.  On 14 April 1989 the applicant was appointed as a judge of the </w:t>
      </w:r>
      <w:proofErr w:type="spellStart"/>
      <w:r w:rsidRPr="00573A4B" w:rsidR="00DA6BF8">
        <w:t>Leninskiy</w:t>
      </w:r>
      <w:proofErr w:type="spellEnd"/>
      <w:r w:rsidRPr="00573A4B" w:rsidR="00DA6BF8">
        <w:t xml:space="preserve"> District Court of Kaliningrad. On 17 January 2003 she became its president.</w:t>
      </w:r>
    </w:p>
    <w:p w:rsidRPr="00573A4B" w:rsidR="00DA6BF8" w:rsidP="00573A4B" w:rsidRDefault="00573A4B" w14:paraId="515CDD6D" w14:textId="52B626ED">
      <w:pPr>
        <w:pStyle w:val="JuPara"/>
      </w:pPr>
      <w:fldSimple w:instr=" SEQ level0 \*arabic \* MERGEFORMAT ">
        <w:r w:rsidRPr="00573A4B">
          <w:rPr>
            <w:noProof/>
          </w:rPr>
          <w:t>3</w:t>
        </w:r>
      </w:fldSimple>
      <w:r w:rsidRPr="00573A4B" w:rsidR="00DA6BF8">
        <w:t>.  In November 2004 R., a member of the Kaliningrad Regional Council and the founder and editor-in-chief of a local newspaper, found two audio tapes in his letterbox from an anonymous sender. The audio tapes contained recordings of telephone conversations of a businessman, K., with several people, supposedly including the applicant and her husband, the K.</w:t>
      </w:r>
      <w:r w:rsidRPr="00573A4B">
        <w:t>’</w:t>
      </w:r>
      <w:r w:rsidRPr="00573A4B" w:rsidR="00DA6BF8">
        <w:t>s counsel. Later in December 2004 and May 2005, the extracts from the K.</w:t>
      </w:r>
      <w:r w:rsidRPr="00573A4B">
        <w:t>’</w:t>
      </w:r>
      <w:r w:rsidRPr="00573A4B" w:rsidR="00DA6BF8">
        <w:t xml:space="preserve">s telephone conversations with the applicant were published by regional and national newspapers. The publications, </w:t>
      </w:r>
      <w:r w:rsidRPr="00573A4B" w:rsidR="00DA6BF8">
        <w:rPr>
          <w:i/>
          <w:iCs/>
        </w:rPr>
        <w:t>inter alia</w:t>
      </w:r>
      <w:r w:rsidRPr="00573A4B" w:rsidR="00DA6BF8">
        <w:t>, accused the applicant of corruption.</w:t>
      </w:r>
    </w:p>
    <w:p w:rsidRPr="00573A4B" w:rsidR="00DA6BF8" w:rsidP="00573A4B" w:rsidRDefault="00573A4B" w14:paraId="72A780D3" w14:textId="6F1282D0">
      <w:pPr>
        <w:pStyle w:val="JuPara"/>
      </w:pPr>
      <w:fldSimple w:instr=" SEQ level0 \*arabic \* MERGEFORMAT ">
        <w:r w:rsidRPr="00573A4B">
          <w:rPr>
            <w:noProof/>
          </w:rPr>
          <w:t>4</w:t>
        </w:r>
      </w:fldSimple>
      <w:r w:rsidRPr="00573A4B" w:rsidR="00DA6BF8">
        <w:t xml:space="preserve">.  On 28 October 2005 the Regional Judicial Qualifications Board in disciplinary proceedings against the applicant ordered the early termination of her judicial office as a judge and president of the </w:t>
      </w:r>
      <w:proofErr w:type="spellStart"/>
      <w:r w:rsidRPr="00573A4B" w:rsidR="00DA6BF8">
        <w:t>Leninskiy</w:t>
      </w:r>
      <w:proofErr w:type="spellEnd"/>
      <w:r w:rsidRPr="00573A4B" w:rsidR="00DA6BF8">
        <w:t xml:space="preserve"> District Court. The decision referred to the extracts from the recorded telephone conversations as the decisive evidence justifying the applicant</w:t>
      </w:r>
      <w:r w:rsidRPr="00573A4B">
        <w:t>’</w:t>
      </w:r>
      <w:r w:rsidRPr="00573A4B" w:rsidR="00DA6BF8">
        <w:t>s dismissal for a breach of judicial ethics.</w:t>
      </w:r>
    </w:p>
    <w:bookmarkStart w:name="nationalcourts" w:id="2"/>
    <w:p w:rsidRPr="00573A4B" w:rsidR="00DA6BF8" w:rsidP="00573A4B" w:rsidRDefault="00DA6BF8" w14:paraId="1F0623E1" w14:textId="2F7D138B">
      <w:pPr>
        <w:pStyle w:val="JuPara"/>
      </w:pPr>
      <w:r w:rsidRPr="00573A4B">
        <w:fldChar w:fldCharType="begin"/>
      </w:r>
      <w:r w:rsidRPr="00573A4B">
        <w:instrText xml:space="preserve"> SEQ level0 \*arabic \* MERGEFORMAT </w:instrText>
      </w:r>
      <w:r w:rsidRPr="00573A4B">
        <w:fldChar w:fldCharType="separate"/>
      </w:r>
      <w:r w:rsidRPr="00573A4B" w:rsidR="00573A4B">
        <w:rPr>
          <w:noProof/>
        </w:rPr>
        <w:t>5</w:t>
      </w:r>
      <w:r w:rsidRPr="00573A4B">
        <w:fldChar w:fldCharType="end"/>
      </w:r>
      <w:bookmarkEnd w:id="2"/>
      <w:r w:rsidRPr="00573A4B">
        <w:t>.  The applicant appealed arguing that that decision was based on evidence obtained without prior judicial authorisation and admitted in breach of procedural rules. On 3 February 2006 the transcripts of the telephone recordings were read out in open court notwithstanding the applicant</w:t>
      </w:r>
      <w:r w:rsidRPr="00573A4B" w:rsidR="00573A4B">
        <w:t>’</w:t>
      </w:r>
      <w:r w:rsidRPr="00573A4B">
        <w:t>s objections. On 6 February 2006 the Kaliningrad Regional Court upheld the Judicial Qualifications Board</w:t>
      </w:r>
      <w:r w:rsidRPr="00573A4B" w:rsidR="00573A4B">
        <w:t>’</w:t>
      </w:r>
      <w:r w:rsidRPr="00573A4B">
        <w:t>s decision, stating that the information about the breach of judicial ethics by the applicant reported in the press and the telephone recordings received confirmation. On 12 April 2006 the Supreme Court of Russia upheld the judgment on appeal.</w:t>
      </w:r>
    </w:p>
    <w:p w:rsidRPr="00573A4B" w:rsidR="00DA6BF8" w:rsidP="00573A4B" w:rsidRDefault="00DA6BF8" w14:paraId="499B20B7" w14:textId="43E63018">
      <w:pPr>
        <w:pStyle w:val="JuHHead"/>
      </w:pPr>
      <w:r w:rsidRPr="00573A4B">
        <w:t>THE COURT</w:t>
      </w:r>
      <w:r w:rsidRPr="00573A4B" w:rsidR="00573A4B">
        <w:t>’</w:t>
      </w:r>
      <w:r w:rsidRPr="00573A4B">
        <w:t>S ASSESSMENT</w:t>
      </w:r>
    </w:p>
    <w:p w:rsidRPr="00573A4B" w:rsidR="00DA6BF8" w:rsidP="00573A4B" w:rsidRDefault="00DA6BF8" w14:paraId="5F42EC3D" w14:textId="77777777">
      <w:pPr>
        <w:pStyle w:val="JuHIRoman"/>
        <w:ind w:left="397" w:hanging="397"/>
      </w:pPr>
      <w:r w:rsidRPr="00573A4B">
        <w:t>ALLEGED VIOLATION OF ARTICLE 6 OF THE CONVENTION</w:t>
      </w:r>
    </w:p>
    <w:p w:rsidRPr="00573A4B" w:rsidR="00DA6BF8" w:rsidP="00573A4B" w:rsidRDefault="00DA6BF8" w14:paraId="256DBF3F" w14:textId="77777777">
      <w:pPr>
        <w:pStyle w:val="JuHA"/>
      </w:pPr>
      <w:r w:rsidRPr="00573A4B">
        <w:t>Admissibility</w:t>
      </w:r>
    </w:p>
    <w:p w:rsidRPr="00573A4B" w:rsidR="00DA6BF8" w:rsidP="00573A4B" w:rsidRDefault="00DA6BF8" w14:paraId="7E4E9A9E" w14:textId="6E65ED68">
      <w:pPr>
        <w:pStyle w:val="JuPara"/>
      </w:pPr>
      <w:r w:rsidRPr="00573A4B">
        <w:fldChar w:fldCharType="begin"/>
      </w:r>
      <w:r w:rsidRPr="00573A4B">
        <w:instrText xml:space="preserve"> SEQ level0 \*arabic </w:instrText>
      </w:r>
      <w:r w:rsidRPr="00573A4B">
        <w:fldChar w:fldCharType="separate"/>
      </w:r>
      <w:r w:rsidRPr="00573A4B" w:rsidR="00573A4B">
        <w:rPr>
          <w:noProof/>
        </w:rPr>
        <w:t>6</w:t>
      </w:r>
      <w:r w:rsidRPr="00573A4B">
        <w:fldChar w:fldCharType="end"/>
      </w:r>
      <w:r w:rsidRPr="00573A4B">
        <w:t>.  The Government submitted that Article 6 was not applicable to the disciplinary proceedings against the applicant. The applicant complained that Russian law did not exclude access to a court for judges. She also stated that Article 6 was therefore applicable to the proceedings in question (</w:t>
      </w:r>
      <w:proofErr w:type="spellStart"/>
      <w:r w:rsidRPr="00573A4B">
        <w:rPr>
          <w:i/>
          <w:iCs/>
        </w:rPr>
        <w:t>Vilho</w:t>
      </w:r>
      <w:proofErr w:type="spellEnd"/>
      <w:r w:rsidRPr="00573A4B">
        <w:rPr>
          <w:i/>
          <w:iCs/>
        </w:rPr>
        <w:t xml:space="preserve"> </w:t>
      </w:r>
      <w:proofErr w:type="spellStart"/>
      <w:r w:rsidRPr="00573A4B">
        <w:rPr>
          <w:i/>
          <w:iCs/>
        </w:rPr>
        <w:t>Eskelinen</w:t>
      </w:r>
      <w:proofErr w:type="spellEnd"/>
      <w:r w:rsidRPr="00573A4B">
        <w:rPr>
          <w:i/>
          <w:iCs/>
        </w:rPr>
        <w:t xml:space="preserve"> and Others v. Finland</w:t>
      </w:r>
      <w:r w:rsidRPr="00573A4B">
        <w:t xml:space="preserve"> [GC], no. 63235/00, ECHR 2007 II).</w:t>
      </w:r>
    </w:p>
    <w:p w:rsidRPr="00573A4B" w:rsidR="00DA6BF8" w:rsidP="00573A4B" w:rsidRDefault="00573A4B" w14:paraId="288E8B39" w14:textId="73194F46">
      <w:pPr>
        <w:pStyle w:val="JuPara"/>
      </w:pPr>
      <w:fldSimple w:instr=" SEQ level0 \*arabic \* MERGEFORMAT ">
        <w:r w:rsidRPr="00573A4B">
          <w:rPr>
            <w:noProof/>
          </w:rPr>
          <w:t>7</w:t>
        </w:r>
      </w:fldSimple>
      <w:r w:rsidRPr="00573A4B" w:rsidR="00DA6BF8">
        <w:t xml:space="preserve">.  Referring to the general principles summarised in </w:t>
      </w:r>
      <w:r w:rsidRPr="00573A4B" w:rsidR="00DA6BF8">
        <w:rPr>
          <w:i/>
          <w:iCs/>
        </w:rPr>
        <w:t>Denisov v. Ukraine</w:t>
      </w:r>
      <w:r w:rsidRPr="00573A4B" w:rsidR="00DA6BF8">
        <w:t xml:space="preserve"> ([GC], no. 76639/11, §</w:t>
      </w:r>
      <w:r w:rsidRPr="00573A4B" w:rsidR="006C5521">
        <w:t>§</w:t>
      </w:r>
      <w:r w:rsidRPr="00573A4B" w:rsidR="00DA6BF8">
        <w:t xml:space="preserve"> 44-46, 25 September 2018), the </w:t>
      </w:r>
      <w:bookmarkStart w:name="_Hlk34206479" w:id="3"/>
      <w:r w:rsidRPr="00573A4B" w:rsidR="00DA6BF8">
        <w:t>Court reiterates that the civil limb of Article 6 of the Convention is applicable to the disciplinary proceedings against the applicant. It therefore rejects the Government</w:t>
      </w:r>
      <w:r w:rsidRPr="00573A4B">
        <w:t>’</w:t>
      </w:r>
      <w:r w:rsidRPr="00573A4B" w:rsidR="00DA6BF8">
        <w:t>s argument.</w:t>
      </w:r>
    </w:p>
    <w:p w:rsidRPr="00573A4B" w:rsidR="00DA6BF8" w:rsidP="00573A4B" w:rsidRDefault="00573A4B" w14:paraId="7F7FCBDD" w14:textId="5E2146A1">
      <w:pPr>
        <w:pStyle w:val="JuPara"/>
      </w:pPr>
      <w:fldSimple w:instr=" SEQ level0 \*arabic \* MERGEFORMAT ">
        <w:r w:rsidRPr="00573A4B">
          <w:rPr>
            <w:noProof/>
          </w:rPr>
          <w:t>8</w:t>
        </w:r>
      </w:fldSimple>
      <w:r w:rsidRPr="00573A4B" w:rsidR="00DA6BF8">
        <w:t>.  This complaint is not manifestly ill-founded within the meaning of Article 35 § 3 (a) of the Convention or inadmissible on any other grounds. It must therefore be declared admissible.</w:t>
      </w:r>
    </w:p>
    <w:p w:rsidRPr="00573A4B" w:rsidR="00DA6BF8" w:rsidP="00573A4B" w:rsidRDefault="00DA6BF8" w14:paraId="64BCEC65" w14:textId="77777777">
      <w:pPr>
        <w:pStyle w:val="JuHA"/>
      </w:pPr>
      <w:r w:rsidRPr="00573A4B">
        <w:t>Merits</w:t>
      </w:r>
    </w:p>
    <w:p w:rsidRPr="00573A4B" w:rsidR="00DA6BF8" w:rsidP="00573A4B" w:rsidRDefault="00DA6BF8" w14:paraId="3EC5DC7F" w14:textId="6AF8306E">
      <w:pPr>
        <w:pStyle w:val="JuH1"/>
      </w:pPr>
      <w:r w:rsidRPr="00573A4B">
        <w:t>The parties</w:t>
      </w:r>
      <w:r w:rsidRPr="00573A4B" w:rsidR="00573A4B">
        <w:t>’</w:t>
      </w:r>
      <w:r w:rsidRPr="00573A4B">
        <w:t xml:space="preserve"> submissions</w:t>
      </w:r>
    </w:p>
    <w:p w:rsidRPr="00573A4B" w:rsidR="00DA6BF8" w:rsidP="00573A4B" w:rsidRDefault="00573A4B" w14:paraId="47A8CD00" w14:textId="72DFFB31">
      <w:pPr>
        <w:pStyle w:val="JuPara"/>
      </w:pPr>
      <w:fldSimple w:instr=" SEQ level0 \*arabic \* MERGEFORMAT ">
        <w:r w:rsidRPr="00573A4B">
          <w:rPr>
            <w:noProof/>
          </w:rPr>
          <w:t>9</w:t>
        </w:r>
      </w:fldSimple>
      <w:r w:rsidRPr="00573A4B" w:rsidR="00DA6BF8">
        <w:t xml:space="preserve">.  The applicant complained that the Judicial Qualifications Board, the Regional </w:t>
      </w:r>
      <w:proofErr w:type="gramStart"/>
      <w:r w:rsidRPr="00573A4B" w:rsidR="00DA6BF8">
        <w:t>Court</w:t>
      </w:r>
      <w:proofErr w:type="gramEnd"/>
      <w:r w:rsidRPr="00573A4B" w:rsidR="00DA6BF8">
        <w:t xml:space="preserve"> and the Supreme Court had admitted the recordings of her telephone conversation in evidence, even though they had been obtained unlawfully. The applicant further complains that the domestic courts at all </w:t>
      </w:r>
      <w:proofErr w:type="gramStart"/>
      <w:r w:rsidRPr="00573A4B" w:rsidR="00DA6BF8">
        <w:t>level</w:t>
      </w:r>
      <w:proofErr w:type="gramEnd"/>
      <w:r w:rsidRPr="00573A4B" w:rsidR="00DA6BF8">
        <w:t xml:space="preserve"> failed to address her arguments regarding admissibility of the telephone recordings.</w:t>
      </w:r>
    </w:p>
    <w:p w:rsidRPr="00573A4B" w:rsidR="00DA6BF8" w:rsidP="00573A4B" w:rsidRDefault="00573A4B" w14:paraId="31CD632D" w14:textId="5937AA5A">
      <w:pPr>
        <w:pStyle w:val="JuPara"/>
      </w:pPr>
      <w:fldSimple w:instr=" SEQ level0 \*arabic \* MERGEFORMAT ">
        <w:r w:rsidRPr="00573A4B">
          <w:rPr>
            <w:noProof/>
          </w:rPr>
          <w:t>10</w:t>
        </w:r>
      </w:fldSimple>
      <w:r w:rsidRPr="00573A4B" w:rsidR="00DA6BF8">
        <w:t xml:space="preserve">.  The Government argued that disciplinary liability could be established </w:t>
      </w:r>
      <w:proofErr w:type="gramStart"/>
      <w:r w:rsidRPr="00573A4B" w:rsidR="00DA6BF8">
        <w:t>on the basis of</w:t>
      </w:r>
      <w:proofErr w:type="gramEnd"/>
      <w:r w:rsidRPr="00573A4B" w:rsidR="00DA6BF8">
        <w:t xml:space="preserve"> any information about a breach of law or judicial ethics by a judge, such as the recordings, as in the present case, attached to a complaint lodged by a private person. They further pointed out that they had not been the only evidence against the applicant, referring to different articles available on the Internet. As regards the judicial review proceedings, the Government noted that it was open to the applicant to request a hearing in camera and that the recordings had not been played at the hearing, only a transcript had been read out. Lastly, the Government argued that it was not the Court</w:t>
      </w:r>
      <w:r w:rsidRPr="00573A4B">
        <w:t>’</w:t>
      </w:r>
      <w:r w:rsidRPr="00573A4B" w:rsidR="00DA6BF8">
        <w:t>s role to assess the admissibility of evidence</w:t>
      </w:r>
      <w:r w:rsidRPr="00573A4B" w:rsidR="00DA6BF8">
        <w:rPr>
          <w:i/>
        </w:rPr>
        <w:t xml:space="preserve"> </w:t>
      </w:r>
      <w:r w:rsidRPr="00573A4B" w:rsidR="00DA6BF8">
        <w:rPr>
          <w:iCs/>
        </w:rPr>
        <w:t>(</w:t>
      </w:r>
      <w:proofErr w:type="spellStart"/>
      <w:r w:rsidRPr="00573A4B" w:rsidR="00DA6BF8">
        <w:rPr>
          <w:i/>
        </w:rPr>
        <w:t>Bykov</w:t>
      </w:r>
      <w:proofErr w:type="spellEnd"/>
      <w:r w:rsidRPr="00573A4B" w:rsidR="00DA6BF8">
        <w:rPr>
          <w:i/>
        </w:rPr>
        <w:t xml:space="preserve"> v. Russia</w:t>
      </w:r>
      <w:r w:rsidRPr="00573A4B" w:rsidR="00DA6BF8">
        <w:t xml:space="preserve"> ([GC], no. 4378/02, §§</w:t>
      </w:r>
      <w:r w:rsidRPr="00573A4B" w:rsidR="00ED28A1">
        <w:t> </w:t>
      </w:r>
      <w:r w:rsidRPr="00573A4B" w:rsidR="00DA6BF8">
        <w:t>88-93, 10 March 2009).</w:t>
      </w:r>
    </w:p>
    <w:p w:rsidRPr="00573A4B" w:rsidR="00DA6BF8" w:rsidP="00573A4B" w:rsidRDefault="00DA6BF8" w14:paraId="2F627796" w14:textId="59481EF2">
      <w:pPr>
        <w:pStyle w:val="JuH1"/>
      </w:pPr>
      <w:r w:rsidRPr="00573A4B">
        <w:t>The Court</w:t>
      </w:r>
      <w:r w:rsidRPr="00573A4B" w:rsidR="00573A4B">
        <w:t>’</w:t>
      </w:r>
      <w:r w:rsidRPr="00573A4B">
        <w:t>s assessment</w:t>
      </w:r>
    </w:p>
    <w:bookmarkEnd w:id="3"/>
    <w:p w:rsidRPr="00573A4B" w:rsidR="00DA6BF8" w:rsidP="00573A4B" w:rsidRDefault="00DA6BF8" w14:paraId="6F927ED8" w14:textId="6B994F42">
      <w:pPr>
        <w:pStyle w:val="JuPara"/>
      </w:pPr>
      <w:r w:rsidRPr="00573A4B">
        <w:fldChar w:fldCharType="begin"/>
      </w:r>
      <w:r w:rsidRPr="00573A4B">
        <w:instrText xml:space="preserve"> SEQ level0 \*arabic </w:instrText>
      </w:r>
      <w:r w:rsidRPr="00573A4B">
        <w:fldChar w:fldCharType="separate"/>
      </w:r>
      <w:r w:rsidRPr="00573A4B" w:rsidR="00573A4B">
        <w:rPr>
          <w:noProof/>
        </w:rPr>
        <w:t>11</w:t>
      </w:r>
      <w:r w:rsidRPr="00573A4B">
        <w:fldChar w:fldCharType="end"/>
      </w:r>
      <w:r w:rsidRPr="00573A4B">
        <w:t xml:space="preserve">.  The general principles for assessing the fairness of proceedings, including questions concerning the admissibility of evidence are summarised in </w:t>
      </w:r>
      <w:r w:rsidRPr="00573A4B">
        <w:rPr>
          <w:i/>
          <w:iCs/>
        </w:rPr>
        <w:t>García Ruiz v. Spain</w:t>
      </w:r>
      <w:r w:rsidRPr="00573A4B">
        <w:t xml:space="preserve"> [GC] (no. 30544/96, § 28, ECHR 1999 I)</w:t>
      </w:r>
      <w:r w:rsidRPr="00573A4B" w:rsidR="00ED28A1">
        <w:t>;</w:t>
      </w:r>
      <w:r w:rsidRPr="00573A4B">
        <w:t xml:space="preserve"> </w:t>
      </w:r>
      <w:proofErr w:type="spellStart"/>
      <w:r w:rsidRPr="00573A4B">
        <w:rPr>
          <w:i/>
          <w:iCs/>
        </w:rPr>
        <w:t>Bykov</w:t>
      </w:r>
      <w:proofErr w:type="spellEnd"/>
      <w:r w:rsidRPr="00573A4B">
        <w:rPr>
          <w:i/>
          <w:iCs/>
        </w:rPr>
        <w:t xml:space="preserve"> v.</w:t>
      </w:r>
      <w:r w:rsidRPr="00573A4B" w:rsidR="00ED28A1">
        <w:rPr>
          <w:i/>
          <w:iCs/>
        </w:rPr>
        <w:t> </w:t>
      </w:r>
      <w:r w:rsidRPr="00573A4B">
        <w:rPr>
          <w:i/>
          <w:iCs/>
        </w:rPr>
        <w:t>Russia</w:t>
      </w:r>
      <w:r w:rsidRPr="00573A4B">
        <w:t xml:space="preserve"> (cited above, §§ 88-93)</w:t>
      </w:r>
      <w:r w:rsidRPr="00573A4B" w:rsidR="00ED28A1">
        <w:t>;</w:t>
      </w:r>
      <w:r w:rsidRPr="00573A4B">
        <w:t xml:space="preserve"> </w:t>
      </w:r>
      <w:proofErr w:type="spellStart"/>
      <w:r w:rsidRPr="00573A4B">
        <w:rPr>
          <w:i/>
          <w:iCs/>
        </w:rPr>
        <w:t>Gäfgen</w:t>
      </w:r>
      <w:proofErr w:type="spellEnd"/>
      <w:r w:rsidRPr="00573A4B">
        <w:rPr>
          <w:i/>
          <w:iCs/>
        </w:rPr>
        <w:t xml:space="preserve"> v. Germany</w:t>
      </w:r>
      <w:r w:rsidRPr="00573A4B">
        <w:t xml:space="preserve"> [GC] (no. 22978/05, §</w:t>
      </w:r>
      <w:r w:rsidRPr="00573A4B" w:rsidR="00ED28A1">
        <w:t> </w:t>
      </w:r>
      <w:r w:rsidRPr="00573A4B">
        <w:t>163, ECHR 2010)</w:t>
      </w:r>
      <w:r w:rsidRPr="00573A4B" w:rsidR="00ED28A1">
        <w:t>;</w:t>
      </w:r>
      <w:r w:rsidRPr="00573A4B">
        <w:t xml:space="preserve"> </w:t>
      </w:r>
      <w:r w:rsidRPr="00573A4B">
        <w:rPr>
          <w:i/>
          <w:iCs/>
        </w:rPr>
        <w:t xml:space="preserve">López </w:t>
      </w:r>
      <w:proofErr w:type="spellStart"/>
      <w:r w:rsidRPr="00573A4B">
        <w:rPr>
          <w:i/>
          <w:iCs/>
        </w:rPr>
        <w:t>Ribalda</w:t>
      </w:r>
      <w:proofErr w:type="spellEnd"/>
      <w:r w:rsidRPr="00573A4B">
        <w:rPr>
          <w:i/>
          <w:iCs/>
        </w:rPr>
        <w:t xml:space="preserve"> and Others v. Spain</w:t>
      </w:r>
      <w:r w:rsidRPr="00573A4B">
        <w:t xml:space="preserve"> [GC] (nos. 1874/13 and 8567/13, §§ 151-</w:t>
      </w:r>
      <w:r w:rsidRPr="00573A4B" w:rsidR="00C12826">
        <w:t>5</w:t>
      </w:r>
      <w:r w:rsidRPr="00573A4B">
        <w:t>2, 17 October 2019)</w:t>
      </w:r>
      <w:r w:rsidRPr="00573A4B" w:rsidR="00ED28A1">
        <w:t>;</w:t>
      </w:r>
      <w:r w:rsidRPr="00573A4B">
        <w:t xml:space="preserve"> and </w:t>
      </w:r>
      <w:r w:rsidRPr="00573A4B">
        <w:rPr>
          <w:i/>
          <w:iCs/>
        </w:rPr>
        <w:t>Moreira Ferreira v. Portugal (no. 2)</w:t>
      </w:r>
      <w:r w:rsidRPr="00573A4B">
        <w:rPr>
          <w:iCs/>
        </w:rPr>
        <w:t xml:space="preserve"> [GC]</w:t>
      </w:r>
      <w:r w:rsidRPr="00573A4B">
        <w:t xml:space="preserve"> (no.</w:t>
      </w:r>
      <w:r w:rsidRPr="00573A4B">
        <w:rPr>
          <w:lang w:eastAsia="en-GB"/>
        </w:rPr>
        <w:t xml:space="preserve"> </w:t>
      </w:r>
      <w:r w:rsidRPr="00573A4B">
        <w:rPr>
          <w:iCs/>
        </w:rPr>
        <w:t xml:space="preserve">19867/12, </w:t>
      </w:r>
      <w:r w:rsidRPr="00573A4B">
        <w:t xml:space="preserve">§ 84, 11 July 2017, with further references). </w:t>
      </w:r>
      <w:proofErr w:type="gramStart"/>
      <w:r w:rsidRPr="00573A4B">
        <w:t>In particular the</w:t>
      </w:r>
      <w:proofErr w:type="gramEnd"/>
      <w:r w:rsidRPr="00573A4B">
        <w:t xml:space="preserve"> Court reiterates that, when assessing the admissibility of evidence, it must be examined whether the applicant was given an opportunity to challenge the authenticity of the evidence and oppose its use. In addition, the quality of the evidence must be taken into consideration, as must the question whether the circumstances in which it was obtained cast doubt on its reliability or accuracy. While no problem of fairness necessarily arises where the evidence obtained was unsupported by other material, it may be noted that where the evidence is very strong and there is no risk of its being unreliable, the need for supporting evidence is correspondingly weaker (see </w:t>
      </w:r>
      <w:r w:rsidRPr="00573A4B">
        <w:rPr>
          <w:i/>
          <w:iCs/>
        </w:rPr>
        <w:t xml:space="preserve">López </w:t>
      </w:r>
      <w:proofErr w:type="spellStart"/>
      <w:r w:rsidRPr="00573A4B">
        <w:rPr>
          <w:i/>
          <w:iCs/>
        </w:rPr>
        <w:t>Ribalda</w:t>
      </w:r>
      <w:proofErr w:type="spellEnd"/>
      <w:r w:rsidRPr="00573A4B">
        <w:rPr>
          <w:i/>
          <w:iCs/>
        </w:rPr>
        <w:t xml:space="preserve"> and Others</w:t>
      </w:r>
      <w:r w:rsidRPr="00573A4B">
        <w:t>, cited above, § 151).</w:t>
      </w:r>
    </w:p>
    <w:p w:rsidRPr="00573A4B" w:rsidR="00DA6BF8" w:rsidP="00573A4B" w:rsidRDefault="00573A4B" w14:paraId="62191E00" w14:textId="04811B27">
      <w:pPr>
        <w:pStyle w:val="JuPara"/>
      </w:pPr>
      <w:fldSimple w:instr=" SEQ level0 \*arabic \* MERGEFORMAT ">
        <w:r w:rsidRPr="00573A4B">
          <w:rPr>
            <w:noProof/>
          </w:rPr>
          <w:t>12</w:t>
        </w:r>
      </w:fldSimple>
      <w:r w:rsidRPr="00573A4B" w:rsidR="00DA6BF8">
        <w:t>.  Turning to the present case, the Court will first examine the quality of the evidence in question. It notes that the recordings of the applicant</w:t>
      </w:r>
      <w:r w:rsidRPr="00573A4B">
        <w:t>’</w:t>
      </w:r>
      <w:r w:rsidRPr="00573A4B" w:rsidR="00DA6BF8">
        <w:t>s telephone conversations initially came from an anonymous source, making their authenticity and reliability open to question (</w:t>
      </w:r>
      <w:proofErr w:type="gramStart"/>
      <w:r w:rsidRPr="00573A4B" w:rsidR="00DA6BF8">
        <w:t>compare and contrast</w:t>
      </w:r>
      <w:proofErr w:type="gramEnd"/>
      <w:r w:rsidRPr="00573A4B" w:rsidR="00DA6BF8">
        <w:t xml:space="preserve"> </w:t>
      </w:r>
      <w:r w:rsidRPr="00573A4B" w:rsidR="00DA6BF8">
        <w:rPr>
          <w:i/>
          <w:iCs/>
        </w:rPr>
        <w:t xml:space="preserve">López </w:t>
      </w:r>
      <w:proofErr w:type="spellStart"/>
      <w:r w:rsidRPr="00573A4B" w:rsidR="00DA6BF8">
        <w:rPr>
          <w:i/>
          <w:iCs/>
        </w:rPr>
        <w:t>Ribalda</w:t>
      </w:r>
      <w:proofErr w:type="spellEnd"/>
      <w:r w:rsidRPr="00573A4B" w:rsidR="00DA6BF8">
        <w:rPr>
          <w:i/>
          <w:iCs/>
        </w:rPr>
        <w:t xml:space="preserve"> and Others</w:t>
      </w:r>
      <w:r w:rsidRPr="00573A4B" w:rsidR="00DA6BF8">
        <w:t>, cited above, § 156).</w:t>
      </w:r>
    </w:p>
    <w:p w:rsidRPr="00573A4B" w:rsidR="00DA6BF8" w:rsidP="00573A4B" w:rsidRDefault="00573A4B" w14:paraId="78A0D7D0" w14:textId="02EBB99A">
      <w:pPr>
        <w:pStyle w:val="JuPara"/>
      </w:pPr>
      <w:fldSimple w:instr=" SEQ level0 \*arabic \* MERGEFORMAT ">
        <w:r w:rsidRPr="00573A4B">
          <w:rPr>
            <w:noProof/>
          </w:rPr>
          <w:t>13</w:t>
        </w:r>
      </w:fldSimple>
      <w:r w:rsidRPr="00573A4B" w:rsidR="00DA6BF8">
        <w:t>.  As regards the importance of the impugned evidence, the recordings of the applicant</w:t>
      </w:r>
      <w:r w:rsidRPr="00573A4B">
        <w:t>’</w:t>
      </w:r>
      <w:r w:rsidRPr="00573A4B" w:rsidR="00DA6BF8">
        <w:t>s telephone conversations were decisive evidence against her. It results from the case file available to the Court that the other evidence was either (</w:t>
      </w:r>
      <w:proofErr w:type="spellStart"/>
      <w:r w:rsidRPr="00573A4B" w:rsidR="00DA6BF8">
        <w:t>i</w:t>
      </w:r>
      <w:proofErr w:type="spellEnd"/>
      <w:r w:rsidRPr="00573A4B" w:rsidR="00DA6BF8">
        <w:t>) derived from the recordings, such as press articles containing their transcripts or witness statements confirming that one of the voices on the tape belonged to the applicant; or (ii) indirect evidence which established collateral facts, such as a friendly relationship between the applicant and K., rather than the fact that she had committed a breach of ethics. Indeed, the concluding paragraph of the Judicial Qualifications Board</w:t>
      </w:r>
      <w:r w:rsidRPr="00573A4B">
        <w:t>’</w:t>
      </w:r>
      <w:r w:rsidRPr="00573A4B" w:rsidR="00DA6BF8">
        <w:t>s decision summing up its reasoning does not refer to any other evidence except to the recordings as the decisive evidence justifying the finding that the applicant had committed a breach of judicial ethics (</w:t>
      </w:r>
      <w:proofErr w:type="gramStart"/>
      <w:r w:rsidRPr="00573A4B" w:rsidR="00DA6BF8">
        <w:t>compare and contrast</w:t>
      </w:r>
      <w:proofErr w:type="gramEnd"/>
      <w:r w:rsidRPr="00573A4B" w:rsidR="00DA6BF8">
        <w:t xml:space="preserve"> </w:t>
      </w:r>
      <w:r w:rsidRPr="00573A4B" w:rsidR="00DA6BF8">
        <w:rPr>
          <w:i/>
        </w:rPr>
        <w:t>Schenk v. Switzerland</w:t>
      </w:r>
      <w:r w:rsidRPr="00573A4B" w:rsidR="00DA6BF8">
        <w:t xml:space="preserve">, 12 July 1988, § 48, Series A no. 140, or </w:t>
      </w:r>
      <w:proofErr w:type="spellStart"/>
      <w:r w:rsidRPr="00573A4B" w:rsidR="00DA6BF8">
        <w:rPr>
          <w:i/>
        </w:rPr>
        <w:t>Bykov</w:t>
      </w:r>
      <w:proofErr w:type="spellEnd"/>
      <w:r w:rsidRPr="00573A4B" w:rsidR="00DA6BF8">
        <w:rPr>
          <w:i/>
        </w:rPr>
        <w:t xml:space="preserve">, </w:t>
      </w:r>
      <w:r w:rsidRPr="00573A4B" w:rsidR="00DA6BF8">
        <w:t>cited above, §§ 96-98).</w:t>
      </w:r>
    </w:p>
    <w:p w:rsidRPr="00573A4B" w:rsidR="00DA6BF8" w:rsidP="00573A4B" w:rsidRDefault="00573A4B" w14:paraId="4D844364" w14:textId="1F5B37E7">
      <w:pPr>
        <w:pStyle w:val="JuPara"/>
      </w:pPr>
      <w:fldSimple w:instr=" SEQ level0 \*arabic \* MERGEFORMAT ">
        <w:r w:rsidRPr="00573A4B">
          <w:rPr>
            <w:noProof/>
          </w:rPr>
          <w:t>14</w:t>
        </w:r>
      </w:fldSimple>
      <w:r w:rsidRPr="00573A4B" w:rsidR="00DA6BF8">
        <w:t>.  Given the importance of the evidence in question, the serious doubts as to its quality and the fact that that evidence encroached on the applicant</w:t>
      </w:r>
      <w:r w:rsidRPr="00573A4B">
        <w:t>’</w:t>
      </w:r>
      <w:r w:rsidRPr="00573A4B" w:rsidR="00DA6BF8">
        <w:t>s private life, the Court will subject the proceedings to thorough scrutiny.</w:t>
      </w:r>
    </w:p>
    <w:p w:rsidRPr="00573A4B" w:rsidR="00DA6BF8" w:rsidP="00573A4B" w:rsidRDefault="00573A4B" w14:paraId="661A44D8" w14:textId="236D1512">
      <w:pPr>
        <w:pStyle w:val="JuPara"/>
      </w:pPr>
      <w:fldSimple w:instr=" SEQ level0 \*arabic \* MERGEFORMAT ">
        <w:r w:rsidRPr="00573A4B">
          <w:rPr>
            <w:noProof/>
          </w:rPr>
          <w:t>15</w:t>
        </w:r>
      </w:fldSimple>
      <w:r w:rsidRPr="00573A4B" w:rsidR="00DA6BF8">
        <w:t xml:space="preserve">.  The Court observes that the applicant made detailed and specific submissions on the issue of admissibility of the recordings as evidence, their authenticity and reliability, and opposed their use (see paragraph </w:t>
      </w:r>
      <w:r w:rsidRPr="00573A4B" w:rsidR="00DA6BF8">
        <w:fldChar w:fldCharType="begin"/>
      </w:r>
      <w:r w:rsidRPr="00573A4B" w:rsidR="00DA6BF8">
        <w:instrText xml:space="preserve"> REF nationalcourts \h </w:instrText>
      </w:r>
      <w:r w:rsidRPr="00573A4B" w:rsidR="00DA6BF8">
        <w:fldChar w:fldCharType="separate"/>
      </w:r>
      <w:r w:rsidRPr="00573A4B">
        <w:rPr>
          <w:noProof/>
        </w:rPr>
        <w:t>5</w:t>
      </w:r>
      <w:r w:rsidRPr="00573A4B" w:rsidR="00DA6BF8">
        <w:fldChar w:fldCharType="end"/>
      </w:r>
      <w:r w:rsidRPr="00573A4B" w:rsidR="00DA6BF8">
        <w:t xml:space="preserve"> above). It does not appear from the text of the domestic decisions that all her arguments had been properly addressed by the Judicial Qualifications Board. The latter limited itself to observing that it had been established, notably </w:t>
      </w:r>
      <w:proofErr w:type="gramStart"/>
      <w:r w:rsidRPr="00573A4B" w:rsidR="00DA6BF8">
        <w:t>on the basis of</w:t>
      </w:r>
      <w:proofErr w:type="gramEnd"/>
      <w:r w:rsidRPr="00573A4B" w:rsidR="00DA6BF8">
        <w:t xml:space="preserve"> the witness testimonies, that one of the voices on the tape belonged to her. No answer however was given to her arguments regarding the origin of the recordings or the possibility that they could have been edited. Similarly, these arguments crucial for the assessment of the authenticity and reliability of the recordings as evidence were addressed neither by the Regional Court nor by the Supreme Court.</w:t>
      </w:r>
    </w:p>
    <w:p w:rsidRPr="00573A4B" w:rsidR="00DA6BF8" w:rsidP="00573A4B" w:rsidRDefault="00573A4B" w14:paraId="18CFF36E" w14:textId="123BEC32">
      <w:pPr>
        <w:pStyle w:val="JuPara"/>
      </w:pPr>
      <w:fldSimple w:instr=" SEQ level0 \*arabic \* MERGEFORMAT ">
        <w:r w:rsidRPr="00573A4B">
          <w:rPr>
            <w:noProof/>
          </w:rPr>
          <w:t>16</w:t>
        </w:r>
      </w:fldSimple>
      <w:r w:rsidRPr="00573A4B" w:rsidR="00DA6BF8">
        <w:t xml:space="preserve">.  The Court finds no indication in the domestic decisions that the judges approached the evidence in question with caution, given the circumstances in which it had been obtained. </w:t>
      </w:r>
      <w:proofErr w:type="gramStart"/>
      <w:r w:rsidRPr="00573A4B" w:rsidR="00DA6BF8">
        <w:t>In particular, they</w:t>
      </w:r>
      <w:proofErr w:type="gramEnd"/>
      <w:r w:rsidRPr="00573A4B" w:rsidR="00DA6BF8">
        <w:t xml:space="preserve"> did not provide detailed reasoning as to why they considered that evidence to be admissible, authentic and reliable or give a specific and explicit reply to the applicant</w:t>
      </w:r>
      <w:r w:rsidRPr="00573A4B">
        <w:t>’</w:t>
      </w:r>
      <w:r w:rsidRPr="00573A4B" w:rsidR="00DA6BF8">
        <w:t>s arguments in relation to that evidence, which was decisive for the outcome of the proceedings. It follows that the applicant</w:t>
      </w:r>
      <w:r w:rsidRPr="00573A4B">
        <w:t>’</w:t>
      </w:r>
      <w:r w:rsidRPr="00573A4B" w:rsidR="00DA6BF8">
        <w:t xml:space="preserve">s right to a fair hearing was not respected because she was not given a meaningful and effective opportunity to challenge the admissibility, </w:t>
      </w:r>
      <w:proofErr w:type="gramStart"/>
      <w:r w:rsidRPr="00573A4B" w:rsidR="00DA6BF8">
        <w:t>authenticity</w:t>
      </w:r>
      <w:proofErr w:type="gramEnd"/>
      <w:r w:rsidRPr="00573A4B" w:rsidR="00DA6BF8">
        <w:t xml:space="preserve"> and reliability of the evidence and to oppose its use.</w:t>
      </w:r>
    </w:p>
    <w:p w:rsidRPr="00573A4B" w:rsidR="00DA6BF8" w:rsidP="00573A4B" w:rsidRDefault="00DA6BF8" w14:paraId="7CBA7815" w14:textId="16D7D7D3">
      <w:pPr>
        <w:pStyle w:val="JuPara"/>
      </w:pPr>
      <w:r w:rsidRPr="00573A4B">
        <w:fldChar w:fldCharType="begin"/>
      </w:r>
      <w:r w:rsidRPr="00573A4B">
        <w:instrText xml:space="preserve"> SEQ level0 \*arabic </w:instrText>
      </w:r>
      <w:r w:rsidRPr="00573A4B">
        <w:fldChar w:fldCharType="separate"/>
      </w:r>
      <w:r w:rsidRPr="00573A4B" w:rsidR="00573A4B">
        <w:rPr>
          <w:noProof/>
        </w:rPr>
        <w:t>17</w:t>
      </w:r>
      <w:r w:rsidRPr="00573A4B">
        <w:fldChar w:fldCharType="end"/>
      </w:r>
      <w:r w:rsidRPr="00573A4B">
        <w:t>.  There has accordingly been a violation of Article 6 § 1 of the Convention.</w:t>
      </w:r>
    </w:p>
    <w:p w:rsidRPr="00573A4B" w:rsidR="00DA6BF8" w:rsidP="00573A4B" w:rsidRDefault="00DA6BF8" w14:paraId="189DB584" w14:textId="77777777">
      <w:pPr>
        <w:pStyle w:val="JuHIRoman"/>
        <w:tabs>
          <w:tab w:val="left" w:pos="567"/>
          <w:tab w:val="left" w:pos="680"/>
        </w:tabs>
        <w:ind w:left="397" w:hanging="397"/>
      </w:pPr>
      <w:r w:rsidRPr="00573A4B">
        <w:t>OTHER COMPLAINTS</w:t>
      </w:r>
    </w:p>
    <w:p w:rsidRPr="00573A4B" w:rsidR="00DA6BF8" w:rsidP="00573A4B" w:rsidRDefault="00DA6BF8" w14:paraId="75495467" w14:textId="1A908D78">
      <w:pPr>
        <w:pStyle w:val="JuPara"/>
      </w:pPr>
      <w:r w:rsidRPr="00573A4B">
        <w:fldChar w:fldCharType="begin"/>
      </w:r>
      <w:r w:rsidRPr="00573A4B">
        <w:instrText xml:space="preserve"> SEQ level0 \*arabic </w:instrText>
      </w:r>
      <w:r w:rsidRPr="00573A4B">
        <w:fldChar w:fldCharType="separate"/>
      </w:r>
      <w:r w:rsidRPr="00573A4B" w:rsidR="00573A4B">
        <w:rPr>
          <w:noProof/>
        </w:rPr>
        <w:t>18</w:t>
      </w:r>
      <w:r w:rsidRPr="00573A4B">
        <w:fldChar w:fldCharType="end"/>
      </w:r>
      <w:r w:rsidRPr="00573A4B">
        <w:t xml:space="preserve">.  The applicant further complained under Articles 8 and 13 of the Convention in relation to the same facts. Having regard to the facts of the case, the submissions of the parties, and its findings under Article 6 § 1 of the Convention, the Court considers that it has examined the main legal question raised in the present case, and that there is no need to give a separate ruling on the admissibility and merits of the above-mentioned complaint (compare </w:t>
      </w:r>
      <w:r w:rsidRPr="00573A4B">
        <w:rPr>
          <w:i/>
          <w:iCs/>
        </w:rPr>
        <w:t xml:space="preserve">Centre for Legal Resources on behalf of Valentin </w:t>
      </w:r>
      <w:proofErr w:type="spellStart"/>
      <w:r w:rsidRPr="00573A4B">
        <w:rPr>
          <w:i/>
          <w:iCs/>
        </w:rPr>
        <w:t>Câmpeanu</w:t>
      </w:r>
      <w:proofErr w:type="spellEnd"/>
      <w:r w:rsidRPr="00573A4B">
        <w:rPr>
          <w:i/>
          <w:iCs/>
        </w:rPr>
        <w:t xml:space="preserve"> v. Romania </w:t>
      </w:r>
      <w:r w:rsidRPr="00573A4B">
        <w:t>[GC], no. 47848/08, § 156, ECHR 2014).</w:t>
      </w:r>
    </w:p>
    <w:p w:rsidRPr="00573A4B" w:rsidR="00DA6BF8" w:rsidP="00573A4B" w:rsidRDefault="00DA6BF8" w14:paraId="1937F040" w14:textId="77777777">
      <w:pPr>
        <w:pStyle w:val="JuHHead"/>
      </w:pPr>
      <w:r w:rsidRPr="00573A4B">
        <w:rPr>
          <w:caps w:val="0"/>
        </w:rPr>
        <w:t>APPLICATION OF ARTICLE 41 OF THE CONVENTION</w:t>
      </w:r>
    </w:p>
    <w:p w:rsidRPr="00573A4B" w:rsidR="00DA6BF8" w:rsidP="00573A4B" w:rsidRDefault="00DA6BF8" w14:paraId="12089268" w14:textId="63437AD8">
      <w:pPr>
        <w:pStyle w:val="JuPara"/>
      </w:pPr>
      <w:r w:rsidRPr="00573A4B">
        <w:fldChar w:fldCharType="begin"/>
      </w:r>
      <w:r w:rsidRPr="00573A4B">
        <w:instrText xml:space="preserve"> SEQ level0 \*arabic </w:instrText>
      </w:r>
      <w:r w:rsidRPr="00573A4B">
        <w:fldChar w:fldCharType="separate"/>
      </w:r>
      <w:r w:rsidRPr="00573A4B" w:rsidR="00573A4B">
        <w:rPr>
          <w:noProof/>
        </w:rPr>
        <w:t>19</w:t>
      </w:r>
      <w:r w:rsidRPr="00573A4B">
        <w:fldChar w:fldCharType="end"/>
      </w:r>
      <w:r w:rsidRPr="00573A4B">
        <w:t>.  The applicant claimed 40,000 euros (EUR) in respect of non</w:t>
      </w:r>
      <w:r w:rsidRPr="00573A4B">
        <w:noBreakHyphen/>
        <w:t>pecuniary damage.</w:t>
      </w:r>
    </w:p>
    <w:p w:rsidRPr="00573A4B" w:rsidR="00DA6BF8" w:rsidP="00573A4B" w:rsidRDefault="00DA6BF8" w14:paraId="6DE55A5F" w14:textId="1F70BC58">
      <w:pPr>
        <w:pStyle w:val="JuPara"/>
      </w:pPr>
      <w:r w:rsidRPr="00573A4B">
        <w:fldChar w:fldCharType="begin"/>
      </w:r>
      <w:r w:rsidRPr="00573A4B">
        <w:instrText xml:space="preserve"> SEQ level0 \*arabic </w:instrText>
      </w:r>
      <w:r w:rsidRPr="00573A4B">
        <w:fldChar w:fldCharType="separate"/>
      </w:r>
      <w:r w:rsidRPr="00573A4B" w:rsidR="00573A4B">
        <w:rPr>
          <w:noProof/>
        </w:rPr>
        <w:t>20</w:t>
      </w:r>
      <w:r w:rsidRPr="00573A4B">
        <w:fldChar w:fldCharType="end"/>
      </w:r>
      <w:r w:rsidRPr="00573A4B">
        <w:t>.  The Government submitted that the claim was excessive.</w:t>
      </w:r>
    </w:p>
    <w:p w:rsidRPr="00573A4B" w:rsidR="00DA6BF8" w:rsidP="00573A4B" w:rsidRDefault="00DA6BF8" w14:paraId="12C8F05E" w14:textId="7691B81B">
      <w:pPr>
        <w:pStyle w:val="JuPara"/>
      </w:pPr>
      <w:r w:rsidRPr="00573A4B">
        <w:fldChar w:fldCharType="begin"/>
      </w:r>
      <w:r w:rsidRPr="00573A4B">
        <w:instrText xml:space="preserve"> SEQ level0 \*arabic </w:instrText>
      </w:r>
      <w:r w:rsidRPr="00573A4B">
        <w:fldChar w:fldCharType="separate"/>
      </w:r>
      <w:r w:rsidRPr="00573A4B" w:rsidR="00573A4B">
        <w:rPr>
          <w:noProof/>
        </w:rPr>
        <w:t>21</w:t>
      </w:r>
      <w:r w:rsidRPr="00573A4B">
        <w:fldChar w:fldCharType="end"/>
      </w:r>
      <w:r w:rsidRPr="00573A4B">
        <w:t>.  The Court awards the applicant 6,000 EUR plus any tax that may be chargeable to the applicant.</w:t>
      </w:r>
    </w:p>
    <w:p w:rsidRPr="00573A4B" w:rsidR="00DA6BF8" w:rsidP="00573A4B" w:rsidRDefault="00DA6BF8" w14:paraId="41B9F162" w14:textId="508F290E">
      <w:pPr>
        <w:pStyle w:val="JuHHead"/>
      </w:pPr>
      <w:r w:rsidRPr="00573A4B">
        <w:t>FOR THESE REASONS, THE COURT, UNANIMOUSLY,</w:t>
      </w:r>
    </w:p>
    <w:p w:rsidRPr="00573A4B" w:rsidR="00DA6BF8" w:rsidP="00573A4B" w:rsidRDefault="00DA6BF8" w14:paraId="156E0F07" w14:textId="0AE51CA6">
      <w:pPr>
        <w:pStyle w:val="JuList"/>
      </w:pPr>
      <w:r w:rsidRPr="00573A4B">
        <w:rPr>
          <w:i/>
        </w:rPr>
        <w:t>Declares</w:t>
      </w:r>
      <w:r w:rsidRPr="00573A4B">
        <w:t xml:space="preserve"> the complaint under Article 6 § 1 </w:t>
      </w:r>
      <w:r w:rsidRPr="00573A4B" w:rsidR="00C12826">
        <w:t xml:space="preserve">of the Convention </w:t>
      </w:r>
      <w:proofErr w:type="gramStart"/>
      <w:r w:rsidRPr="00573A4B">
        <w:t>admissible;</w:t>
      </w:r>
      <w:proofErr w:type="gramEnd"/>
    </w:p>
    <w:p w:rsidRPr="00573A4B" w:rsidR="00DA6BF8" w:rsidP="00573A4B" w:rsidRDefault="00DA6BF8" w14:paraId="3A432B87" w14:textId="77777777">
      <w:pPr>
        <w:pStyle w:val="JuList"/>
      </w:pPr>
      <w:r w:rsidRPr="00573A4B">
        <w:rPr>
          <w:i/>
        </w:rPr>
        <w:t>Holds</w:t>
      </w:r>
      <w:r w:rsidRPr="00573A4B">
        <w:t xml:space="preserve"> that there has been a violation of Article 6 § 1 of the </w:t>
      </w:r>
      <w:proofErr w:type="gramStart"/>
      <w:r w:rsidRPr="00573A4B">
        <w:t>Convention;</w:t>
      </w:r>
      <w:proofErr w:type="gramEnd"/>
    </w:p>
    <w:p w:rsidRPr="00573A4B" w:rsidR="00DA6BF8" w:rsidP="00573A4B" w:rsidRDefault="00DA6BF8" w14:paraId="3DE9A56C" w14:textId="77777777">
      <w:pPr>
        <w:pStyle w:val="JuList"/>
      </w:pPr>
      <w:r w:rsidRPr="00573A4B">
        <w:rPr>
          <w:i/>
        </w:rPr>
        <w:t>Holds</w:t>
      </w:r>
      <w:r w:rsidRPr="00573A4B">
        <w:t xml:space="preserve"> that there is no need to examine the admissibility and merits of the complaint under Articles 8 and 13 of the </w:t>
      </w:r>
      <w:proofErr w:type="gramStart"/>
      <w:r w:rsidRPr="00573A4B">
        <w:t>Convention;</w:t>
      </w:r>
      <w:proofErr w:type="gramEnd"/>
    </w:p>
    <w:p w:rsidRPr="00573A4B" w:rsidR="00DA6BF8" w:rsidP="00573A4B" w:rsidRDefault="00DA6BF8" w14:paraId="477BEFBC" w14:textId="77777777">
      <w:pPr>
        <w:pStyle w:val="JuList"/>
      </w:pPr>
      <w:r w:rsidRPr="00573A4B">
        <w:rPr>
          <w:i/>
          <w:iCs/>
        </w:rPr>
        <w:t>Holds</w:t>
      </w:r>
    </w:p>
    <w:p w:rsidRPr="00573A4B" w:rsidR="00DA6BF8" w:rsidP="00573A4B" w:rsidRDefault="00DA6BF8" w14:paraId="78A8CE6B" w14:textId="3A071CB9">
      <w:pPr>
        <w:pStyle w:val="JuLista"/>
        <w:numPr>
          <w:ilvl w:val="1"/>
          <w:numId w:val="1"/>
        </w:numPr>
      </w:pPr>
      <w:r w:rsidRPr="00573A4B">
        <w:t>that the respondent State is to pay the applicant, within three months, the following amount at the rate applicable at the date of settlement:</w:t>
      </w:r>
    </w:p>
    <w:p w:rsidRPr="00573A4B" w:rsidR="00DA6BF8" w:rsidP="00573A4B" w:rsidRDefault="00DA6BF8" w14:paraId="7F03D7E0" w14:textId="77777777">
      <w:pPr>
        <w:pStyle w:val="JuListi"/>
        <w:numPr>
          <w:ilvl w:val="0"/>
          <w:numId w:val="0"/>
        </w:numPr>
        <w:ind w:left="1021"/>
      </w:pPr>
      <w:r w:rsidRPr="00573A4B">
        <w:t xml:space="preserve">EUR 6,000 (six thousand euros), plus any tax that may be chargeable, in respect of non-pecuniary </w:t>
      </w:r>
      <w:proofErr w:type="gramStart"/>
      <w:r w:rsidRPr="00573A4B">
        <w:t>damage;</w:t>
      </w:r>
      <w:proofErr w:type="gramEnd"/>
    </w:p>
    <w:p w:rsidRPr="00573A4B" w:rsidR="00DA6BF8" w:rsidP="00573A4B" w:rsidRDefault="00DA6BF8" w14:paraId="517DBA10" w14:textId="77777777">
      <w:pPr>
        <w:pStyle w:val="JuLista"/>
        <w:numPr>
          <w:ilvl w:val="1"/>
          <w:numId w:val="1"/>
        </w:numPr>
      </w:pPr>
      <w:r w:rsidRPr="00573A4B">
        <w:t xml:space="preserve">that from the expiry of the above-mentioned three months until settlement simple interest shall be payable on the above amount at a rate equal to the marginal lending rate of the European Central Bank during the default period plus three percentage </w:t>
      </w:r>
      <w:proofErr w:type="gramStart"/>
      <w:r w:rsidRPr="00573A4B">
        <w:t>points;</w:t>
      </w:r>
      <w:proofErr w:type="gramEnd"/>
    </w:p>
    <w:p w:rsidRPr="00573A4B" w:rsidR="004D0EC7" w:rsidP="00573A4B" w:rsidRDefault="00DA6BF8" w14:paraId="5F57E43B" w14:textId="122F0815">
      <w:pPr>
        <w:pStyle w:val="JuList"/>
      </w:pPr>
      <w:r w:rsidRPr="00573A4B">
        <w:rPr>
          <w:i/>
        </w:rPr>
        <w:t xml:space="preserve">Dismisses </w:t>
      </w:r>
      <w:r w:rsidRPr="00573A4B">
        <w:t>the remainder of the applicant</w:t>
      </w:r>
      <w:r w:rsidRPr="00573A4B" w:rsidR="00573A4B">
        <w:t>’</w:t>
      </w:r>
      <w:r w:rsidRPr="00573A4B">
        <w:t>s claim for just satisfaction.</w:t>
      </w:r>
    </w:p>
    <w:p w:rsidRPr="00573A4B" w:rsidR="008E3A08" w:rsidP="00573A4B" w:rsidRDefault="007E2C8C" w14:paraId="49DBA544" w14:textId="7487BC33">
      <w:pPr>
        <w:pStyle w:val="JuParaLast"/>
      </w:pPr>
      <w:r w:rsidRPr="00573A4B">
        <w:t xml:space="preserve">Done in English, and notified in writing on </w:t>
      </w:r>
      <w:r w:rsidRPr="00573A4B" w:rsidR="00DA6BF8">
        <w:rPr>
          <w:rFonts w:ascii="Times New Roman" w:hAnsi="Times New Roman" w:cs="Times New Roman"/>
        </w:rPr>
        <w:t>26 July 2022</w:t>
      </w:r>
      <w:r w:rsidRPr="00573A4B">
        <w:t>, pursuant to Rule 77 §§ 2 and 3 of the Rules of Court.</w:t>
      </w:r>
    </w:p>
    <w:p w:rsidRPr="00573A4B" w:rsidR="008B092C" w:rsidP="00573A4B" w:rsidRDefault="00281B7C" w14:paraId="0A6008E2" w14:textId="15535D8C">
      <w:pPr>
        <w:pStyle w:val="ECHRPlaceholder"/>
        <w:rPr>
          <w:szCs w:val="22"/>
        </w:rPr>
      </w:pPr>
      <w:r w:rsidRPr="00573A4B">
        <w:tab/>
      </w:r>
    </w:p>
    <w:p w:rsidRPr="00573A4B" w:rsidR="001C055B" w:rsidP="00573A4B" w:rsidRDefault="002E7764" w14:paraId="21417E26" w14:textId="05D5EAC2">
      <w:pPr>
        <w:pStyle w:val="JuSigned"/>
      </w:pPr>
      <w:r w:rsidRPr="00573A4B">
        <w:tab/>
      </w:r>
      <w:r w:rsidRPr="00573A4B" w:rsidR="00DA6BF8">
        <w:rPr>
          <w:noProof/>
        </w:rPr>
        <w:t>Olga Chernishova</w:t>
      </w:r>
      <w:r w:rsidRPr="00573A4B" w:rsidR="005879A2">
        <w:t xml:space="preserve"> </w:t>
      </w:r>
      <w:r w:rsidRPr="00573A4B" w:rsidR="009F4C8F">
        <w:tab/>
      </w:r>
      <w:r w:rsidRPr="00573A4B" w:rsidR="00DA6BF8">
        <w:rPr>
          <w:noProof/>
        </w:rPr>
        <w:t>Georgios A. Serghides</w:t>
      </w:r>
      <w:r w:rsidRPr="00573A4B" w:rsidR="009F4C8F">
        <w:br/>
      </w:r>
      <w:r w:rsidRPr="00573A4B" w:rsidR="009F4C8F">
        <w:tab/>
      </w:r>
      <w:r w:rsidRPr="00573A4B" w:rsidR="00DA6BF8">
        <w:rPr>
          <w:noProof/>
        </w:rPr>
        <w:t xml:space="preserve">Deputy </w:t>
      </w:r>
      <w:r w:rsidRPr="00573A4B" w:rsidR="00DA6BF8">
        <w:rPr>
          <w:iCs/>
          <w:noProof/>
        </w:rPr>
        <w:t>Registrar</w:t>
      </w:r>
      <w:r w:rsidRPr="00573A4B" w:rsidR="009F4C8F">
        <w:tab/>
        <w:t>President</w:t>
      </w:r>
    </w:p>
    <w:sectPr w:rsidRPr="00573A4B" w:rsidR="001C055B" w:rsidSect="007D3701">
      <w:headerReference w:type="even" r:id="rId14"/>
      <w:headerReference w:type="default" r:id="rId15"/>
      <w:footerReference w:type="even" r:id="rId16"/>
      <w:footerReference w:type="default" r:id="rId17"/>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74B901" w14:textId="77777777" w:rsidR="00DA6BF8" w:rsidRPr="00DA6BF8" w:rsidRDefault="00DA6BF8" w:rsidP="0098410D">
      <w:r w:rsidRPr="00DA6BF8">
        <w:separator/>
      </w:r>
    </w:p>
  </w:endnote>
  <w:endnote w:type="continuationSeparator" w:id="0">
    <w:p w14:paraId="4F365E06" w14:textId="77777777" w:rsidR="00DA6BF8" w:rsidRPr="00DA6BF8" w:rsidRDefault="00DA6BF8" w:rsidP="0098410D">
      <w:r w:rsidRPr="00DA6BF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D8D8B" w14:textId="77777777" w:rsidR="00853B34" w:rsidRDefault="00853B34">
    <w:pPr>
      <w:pStyle w:val="Foo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D7D26" w14:textId="4446FA68" w:rsidR="00DA6BF8" w:rsidRPr="00150BFA" w:rsidRDefault="00DA6BF8" w:rsidP="0020718E">
    <w:pPr>
      <w:jc w:val="center"/>
    </w:pPr>
    <w:r>
      <w:rPr>
        <w:noProof/>
        <w:lang w:val="en-US" w:eastAsia="ja-JP"/>
      </w:rPr>
      <w:drawing>
        <wp:inline distT="0" distB="0" distL="0" distR="0" wp14:anchorId="6AF4299C" wp14:editId="33ED38EA">
          <wp:extent cx="771525" cy="619125"/>
          <wp:effectExtent l="0" t="0" r="9525" b="9525"/>
          <wp:docPr id="46" name="Picture 46"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68C5C510" w14:textId="2EAD2A92" w:rsidR="0098410D" w:rsidRPr="00DA6BF8" w:rsidRDefault="0098410D" w:rsidP="00AF12C5">
    <w:pPr>
      <w:pStyle w:val="Footer0"/>
      <w:jc w:val="cen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D065C" w14:textId="30879859" w:rsidR="00DA6BF8" w:rsidRPr="00150BFA" w:rsidRDefault="00DA6BF8" w:rsidP="0020718E">
    <w:pPr>
      <w:jc w:val="center"/>
    </w:pPr>
    <w:r>
      <w:rPr>
        <w:noProof/>
        <w:lang w:val="en-US" w:eastAsia="ja-JP"/>
      </w:rPr>
      <w:drawing>
        <wp:inline distT="0" distB="0" distL="0" distR="0" wp14:anchorId="01C63D1E" wp14:editId="2D235F6C">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1842A26B" w14:textId="41107C91" w:rsidR="009E7A6F" w:rsidRPr="00DA6BF8" w:rsidRDefault="009E7A6F" w:rsidP="009E7A6F">
    <w:pPr>
      <w:pStyle w:val="Footer0"/>
      <w:jc w:val="cen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27C8B" w14:textId="0485C49D" w:rsidR="00182EBA" w:rsidRDefault="00DA6BF8" w:rsidP="009A115C">
    <w:pPr>
      <w:pStyle w:val="JuHead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6CE9D" w14:textId="55639609" w:rsidR="00182EBA" w:rsidRPr="000B7195" w:rsidRDefault="00DA6BF8" w:rsidP="007D3701">
    <w:pPr>
      <w:pStyle w:val="JuHeader"/>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9F9977" w14:textId="77777777" w:rsidR="00DA6BF8" w:rsidRPr="00DA6BF8" w:rsidRDefault="00DA6BF8" w:rsidP="0098410D">
      <w:r w:rsidRPr="00DA6BF8">
        <w:separator/>
      </w:r>
    </w:p>
  </w:footnote>
  <w:footnote w:type="continuationSeparator" w:id="0">
    <w:p w14:paraId="51683B42" w14:textId="77777777" w:rsidR="00DA6BF8" w:rsidRPr="00DA6BF8" w:rsidRDefault="00DA6BF8" w:rsidP="0098410D">
      <w:r w:rsidRPr="00DA6BF8">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DC21F" w14:textId="77777777" w:rsidR="00853B34" w:rsidRDefault="00853B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9800C" w14:textId="027D0890" w:rsidR="00DA6BF8" w:rsidRPr="00A45145" w:rsidRDefault="00DA6BF8" w:rsidP="00A45145">
    <w:pPr>
      <w:jc w:val="center"/>
    </w:pPr>
    <w:r>
      <w:rPr>
        <w:noProof/>
        <w:lang w:val="en-US" w:eastAsia="ja-JP"/>
      </w:rPr>
      <w:drawing>
        <wp:inline distT="0" distB="0" distL="0" distR="0" wp14:anchorId="14431DEC" wp14:editId="6DDFA18D">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51BE809B" w14:textId="37458E9E" w:rsidR="0098410D" w:rsidRPr="00DA6BF8" w:rsidRDefault="0098410D" w:rsidP="00B14793">
    <w:pPr>
      <w:jc w:val="center"/>
      <w:rPr>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931E7" w14:textId="533A5AF1" w:rsidR="00DA6BF8" w:rsidRPr="00A45145" w:rsidRDefault="00DA6BF8" w:rsidP="00A45145">
    <w:pPr>
      <w:jc w:val="center"/>
    </w:pPr>
    <w:r>
      <w:rPr>
        <w:noProof/>
        <w:lang w:val="en-US" w:eastAsia="ja-JP"/>
      </w:rPr>
      <w:drawing>
        <wp:inline distT="0" distB="0" distL="0" distR="0" wp14:anchorId="02F7444B" wp14:editId="6303A16C">
          <wp:extent cx="2962275" cy="1219200"/>
          <wp:effectExtent l="0" t="0" r="9525" b="0"/>
          <wp:docPr id="39" name="Picture 39"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4A3637AF" w14:textId="1D54A493" w:rsidR="0098410D" w:rsidRPr="00DA6BF8" w:rsidRDefault="0098410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253FF" w14:textId="0CD8C2B6" w:rsidR="00182EBA" w:rsidRPr="004D0EC7" w:rsidRDefault="00DA6BF8" w:rsidP="004D0EC7">
    <w:pPr>
      <w:pStyle w:val="JuHeader"/>
    </w:pPr>
    <w:r>
      <w:t>SHELEG v. RUSSIA</w:t>
    </w:r>
    <w:r w:rsidR="00182EBA" w:rsidRPr="004D0EC7">
      <w:t xml:space="preserve"> </w:t>
    </w:r>
    <w:r w:rsidR="00182EBA">
      <w:t>JUDGMENT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9EDA0" w14:textId="039C6A06" w:rsidR="00182EBA" w:rsidRPr="00882CD5" w:rsidRDefault="00DA6BF8" w:rsidP="007D3701">
    <w:pPr>
      <w:pStyle w:val="JuHeader"/>
    </w:pPr>
    <w:r>
      <w:t>SHELEG v. RUSSIA</w:t>
    </w:r>
    <w:r w:rsidR="00182EBA" w:rsidRPr="00882CD5">
      <w:t xml:space="preserve"> JUDGMENT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48F2261"/>
    <w:multiLevelType w:val="multilevel"/>
    <w:tmpl w:val="C8FE6436"/>
    <w:numStyleLink w:val="ECHRA1StyleList"/>
  </w:abstractNum>
  <w:abstractNum w:abstractNumId="10" w15:restartNumberingAfterBreak="0">
    <w:nsid w:val="0C0F5BFC"/>
    <w:multiLevelType w:val="multilevel"/>
    <w:tmpl w:val="E2B270DC"/>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3"/>
  </w:num>
  <w:num w:numId="2">
    <w:abstractNumId w:val="14"/>
  </w:num>
  <w:num w:numId="3">
    <w:abstractNumId w:val="12"/>
  </w:num>
  <w:num w:numId="4">
    <w:abstractNumId w:val="11"/>
  </w:num>
  <w:num w:numId="5">
    <w:abstractNumId w:val="17"/>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3"/>
  </w:num>
  <w:num w:numId="17">
    <w:abstractNumId w:val="16"/>
  </w:num>
  <w:num w:numId="18">
    <w:abstractNumId w:val="15"/>
  </w:num>
  <w:num w:numId="19">
    <w:abstractNumId w:val="16"/>
  </w:num>
  <w:num w:numId="20">
    <w:abstractNumId w:val="10"/>
  </w:num>
  <w:num w:numId="21">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8193"/>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1"/>
    <w:docVar w:name="AppNatAutre" w:val="0"/>
    <w:docVar w:name="DocVarPREMATURE" w:val="0"/>
    <w:docVar w:name="EMM" w:val="0"/>
    <w:docVar w:name="ETRANSMISSION" w:val="BY E-TRANSMISSION ONLY"/>
    <w:docVar w:name="L4_1Annex" w:val="0"/>
    <w:docVar w:name="L4_1Anonymity" w:val="0"/>
    <w:docVar w:name="NBEMMDOC" w:val="0"/>
    <w:docVar w:name="Plural" w:val="0"/>
    <w:docVar w:name="SignForeName" w:val="0"/>
    <w:docVar w:name="SndCaseNumber" w:val="Error!Nodocumentvariablesupplied."/>
  </w:docVars>
  <w:rsids>
    <w:rsidRoot w:val="00DA6BF8"/>
    <w:rsid w:val="000041F8"/>
    <w:rsid w:val="000042A8"/>
    <w:rsid w:val="00004308"/>
    <w:rsid w:val="00005BF0"/>
    <w:rsid w:val="0000617D"/>
    <w:rsid w:val="00007154"/>
    <w:rsid w:val="000103AE"/>
    <w:rsid w:val="00011D69"/>
    <w:rsid w:val="00012AD3"/>
    <w:rsid w:val="00015C2D"/>
    <w:rsid w:val="00015F00"/>
    <w:rsid w:val="00022C1D"/>
    <w:rsid w:val="00031428"/>
    <w:rsid w:val="00034987"/>
    <w:rsid w:val="00041560"/>
    <w:rsid w:val="000602DF"/>
    <w:rsid w:val="00061B05"/>
    <w:rsid w:val="000632D5"/>
    <w:rsid w:val="000644EE"/>
    <w:rsid w:val="0007780A"/>
    <w:rsid w:val="00085457"/>
    <w:rsid w:val="000925AD"/>
    <w:rsid w:val="00096FE1"/>
    <w:rsid w:val="00097A62"/>
    <w:rsid w:val="000A24EB"/>
    <w:rsid w:val="000B686A"/>
    <w:rsid w:val="000B6923"/>
    <w:rsid w:val="000B7195"/>
    <w:rsid w:val="000C5F3C"/>
    <w:rsid w:val="000C6DCC"/>
    <w:rsid w:val="000D47AA"/>
    <w:rsid w:val="000D721F"/>
    <w:rsid w:val="000E069B"/>
    <w:rsid w:val="000E0E82"/>
    <w:rsid w:val="000E1DC5"/>
    <w:rsid w:val="000E223F"/>
    <w:rsid w:val="000E46B8"/>
    <w:rsid w:val="000E7D45"/>
    <w:rsid w:val="000F7851"/>
    <w:rsid w:val="00101505"/>
    <w:rsid w:val="00104E23"/>
    <w:rsid w:val="00110DA8"/>
    <w:rsid w:val="00111B0C"/>
    <w:rsid w:val="00120D6C"/>
    <w:rsid w:val="001257EC"/>
    <w:rsid w:val="00133D33"/>
    <w:rsid w:val="00134B6A"/>
    <w:rsid w:val="00134D64"/>
    <w:rsid w:val="00135A30"/>
    <w:rsid w:val="0013612C"/>
    <w:rsid w:val="00137FF6"/>
    <w:rsid w:val="00141650"/>
    <w:rsid w:val="001561B6"/>
    <w:rsid w:val="00162A12"/>
    <w:rsid w:val="00166530"/>
    <w:rsid w:val="00170027"/>
    <w:rsid w:val="00182EBA"/>
    <w:rsid w:val="001832BD"/>
    <w:rsid w:val="001943B5"/>
    <w:rsid w:val="00195134"/>
    <w:rsid w:val="001A020C"/>
    <w:rsid w:val="001A145B"/>
    <w:rsid w:val="001A3E09"/>
    <w:rsid w:val="001A674C"/>
    <w:rsid w:val="001B3B24"/>
    <w:rsid w:val="001C055B"/>
    <w:rsid w:val="001C0F98"/>
    <w:rsid w:val="001C2A42"/>
    <w:rsid w:val="001D63ED"/>
    <w:rsid w:val="001D7348"/>
    <w:rsid w:val="001E035B"/>
    <w:rsid w:val="001E0961"/>
    <w:rsid w:val="001E3EAE"/>
    <w:rsid w:val="001E6857"/>
    <w:rsid w:val="001E6F32"/>
    <w:rsid w:val="001F2145"/>
    <w:rsid w:val="001F6262"/>
    <w:rsid w:val="001F67B0"/>
    <w:rsid w:val="001F7B3D"/>
    <w:rsid w:val="00202752"/>
    <w:rsid w:val="0020335A"/>
    <w:rsid w:val="002052BC"/>
    <w:rsid w:val="00205F9F"/>
    <w:rsid w:val="00210338"/>
    <w:rsid w:val="002115FC"/>
    <w:rsid w:val="0021423C"/>
    <w:rsid w:val="00230D00"/>
    <w:rsid w:val="00231DF7"/>
    <w:rsid w:val="00231FD1"/>
    <w:rsid w:val="002339E0"/>
    <w:rsid w:val="00233CF8"/>
    <w:rsid w:val="0023575D"/>
    <w:rsid w:val="00237148"/>
    <w:rsid w:val="0024222D"/>
    <w:rsid w:val="002422B6"/>
    <w:rsid w:val="00244B0E"/>
    <w:rsid w:val="00244F6C"/>
    <w:rsid w:val="00246B89"/>
    <w:rsid w:val="00252C4E"/>
    <w:rsid w:val="002532C5"/>
    <w:rsid w:val="00254DF2"/>
    <w:rsid w:val="00260C03"/>
    <w:rsid w:val="0026439A"/>
    <w:rsid w:val="0026540E"/>
    <w:rsid w:val="00275123"/>
    <w:rsid w:val="00281B7C"/>
    <w:rsid w:val="00282240"/>
    <w:rsid w:val="00282BD8"/>
    <w:rsid w:val="00287AD5"/>
    <w:rsid w:val="002934D0"/>
    <w:rsid w:val="00293676"/>
    <w:rsid w:val="00293BD9"/>
    <w:rsid w:val="002948AD"/>
    <w:rsid w:val="002A01CC"/>
    <w:rsid w:val="002A613A"/>
    <w:rsid w:val="002A61B1"/>
    <w:rsid w:val="002A663C"/>
    <w:rsid w:val="002B444B"/>
    <w:rsid w:val="002B5887"/>
    <w:rsid w:val="002C0E27"/>
    <w:rsid w:val="002C3040"/>
    <w:rsid w:val="002C4433"/>
    <w:rsid w:val="002C5ADD"/>
    <w:rsid w:val="002C7826"/>
    <w:rsid w:val="002D022D"/>
    <w:rsid w:val="002D24BB"/>
    <w:rsid w:val="002D2FA7"/>
    <w:rsid w:val="002D47BA"/>
    <w:rsid w:val="002D77B9"/>
    <w:rsid w:val="002E46DA"/>
    <w:rsid w:val="002E7764"/>
    <w:rsid w:val="002F2AF7"/>
    <w:rsid w:val="002F69C4"/>
    <w:rsid w:val="002F7D9E"/>
    <w:rsid w:val="002F7E1C"/>
    <w:rsid w:val="00301A75"/>
    <w:rsid w:val="00302F70"/>
    <w:rsid w:val="0030336F"/>
    <w:rsid w:val="0030375E"/>
    <w:rsid w:val="00312A30"/>
    <w:rsid w:val="003201D8"/>
    <w:rsid w:val="00320F72"/>
    <w:rsid w:val="0032463E"/>
    <w:rsid w:val="00326224"/>
    <w:rsid w:val="00337EE4"/>
    <w:rsid w:val="00340FFD"/>
    <w:rsid w:val="00345C41"/>
    <w:rsid w:val="003506B1"/>
    <w:rsid w:val="00355877"/>
    <w:rsid w:val="00356AC7"/>
    <w:rsid w:val="003609FA"/>
    <w:rsid w:val="003710C8"/>
    <w:rsid w:val="003750BE"/>
    <w:rsid w:val="00385A36"/>
    <w:rsid w:val="00385F3D"/>
    <w:rsid w:val="0038740C"/>
    <w:rsid w:val="00387B9D"/>
    <w:rsid w:val="00387C70"/>
    <w:rsid w:val="00390294"/>
    <w:rsid w:val="0039364F"/>
    <w:rsid w:val="00396686"/>
    <w:rsid w:val="0039778E"/>
    <w:rsid w:val="003B4941"/>
    <w:rsid w:val="003C5714"/>
    <w:rsid w:val="003C6B9F"/>
    <w:rsid w:val="003C6E2A"/>
    <w:rsid w:val="003D0299"/>
    <w:rsid w:val="003E6D80"/>
    <w:rsid w:val="003F05FA"/>
    <w:rsid w:val="003F244A"/>
    <w:rsid w:val="003F2517"/>
    <w:rsid w:val="003F30B8"/>
    <w:rsid w:val="003F4C45"/>
    <w:rsid w:val="003F5F7B"/>
    <w:rsid w:val="003F7D64"/>
    <w:rsid w:val="0040433A"/>
    <w:rsid w:val="00414300"/>
    <w:rsid w:val="00414F27"/>
    <w:rsid w:val="00420703"/>
    <w:rsid w:val="00425C67"/>
    <w:rsid w:val="00427E7A"/>
    <w:rsid w:val="004355AC"/>
    <w:rsid w:val="00436C49"/>
    <w:rsid w:val="00443D98"/>
    <w:rsid w:val="00445366"/>
    <w:rsid w:val="00447F5B"/>
    <w:rsid w:val="00461DB0"/>
    <w:rsid w:val="00463926"/>
    <w:rsid w:val="00464AB7"/>
    <w:rsid w:val="00464C9A"/>
    <w:rsid w:val="00474F3D"/>
    <w:rsid w:val="00477E3A"/>
    <w:rsid w:val="00483E5F"/>
    <w:rsid w:val="00485FF9"/>
    <w:rsid w:val="0049049B"/>
    <w:rsid w:val="004907F0"/>
    <w:rsid w:val="0049140B"/>
    <w:rsid w:val="004923A5"/>
    <w:rsid w:val="0049310E"/>
    <w:rsid w:val="004950E2"/>
    <w:rsid w:val="00496BFB"/>
    <w:rsid w:val="004A15C7"/>
    <w:rsid w:val="004A3201"/>
    <w:rsid w:val="004A7044"/>
    <w:rsid w:val="004B013B"/>
    <w:rsid w:val="004B112B"/>
    <w:rsid w:val="004B444E"/>
    <w:rsid w:val="004C01E4"/>
    <w:rsid w:val="004C086C"/>
    <w:rsid w:val="004C1F56"/>
    <w:rsid w:val="004C27BC"/>
    <w:rsid w:val="004C6621"/>
    <w:rsid w:val="004D0EC7"/>
    <w:rsid w:val="004D15F3"/>
    <w:rsid w:val="004D3B3D"/>
    <w:rsid w:val="004D4EF1"/>
    <w:rsid w:val="004D5311"/>
    <w:rsid w:val="004D5DCC"/>
    <w:rsid w:val="004D7E45"/>
    <w:rsid w:val="004F10AF"/>
    <w:rsid w:val="004F11A4"/>
    <w:rsid w:val="004F2389"/>
    <w:rsid w:val="004F304D"/>
    <w:rsid w:val="004F4290"/>
    <w:rsid w:val="004F61BE"/>
    <w:rsid w:val="004F66B1"/>
    <w:rsid w:val="00511C07"/>
    <w:rsid w:val="005125CB"/>
    <w:rsid w:val="00512EC4"/>
    <w:rsid w:val="0051725A"/>
    <w:rsid w:val="005173A6"/>
    <w:rsid w:val="00520354"/>
    <w:rsid w:val="00520BAA"/>
    <w:rsid w:val="005217D8"/>
    <w:rsid w:val="00525208"/>
    <w:rsid w:val="005257A5"/>
    <w:rsid w:val="005264C0"/>
    <w:rsid w:val="00526A8A"/>
    <w:rsid w:val="00527FB1"/>
    <w:rsid w:val="00530FE6"/>
    <w:rsid w:val="00531DF2"/>
    <w:rsid w:val="0053315C"/>
    <w:rsid w:val="00537476"/>
    <w:rsid w:val="005442EE"/>
    <w:rsid w:val="00545DA6"/>
    <w:rsid w:val="00547353"/>
    <w:rsid w:val="005474E7"/>
    <w:rsid w:val="005512A3"/>
    <w:rsid w:val="005578CE"/>
    <w:rsid w:val="00562781"/>
    <w:rsid w:val="00562B6C"/>
    <w:rsid w:val="0057271C"/>
    <w:rsid w:val="00572845"/>
    <w:rsid w:val="00573A4B"/>
    <w:rsid w:val="005879A2"/>
    <w:rsid w:val="00592772"/>
    <w:rsid w:val="0059574A"/>
    <w:rsid w:val="005A1B9B"/>
    <w:rsid w:val="005A2E79"/>
    <w:rsid w:val="005A6751"/>
    <w:rsid w:val="005B092E"/>
    <w:rsid w:val="005B152C"/>
    <w:rsid w:val="005B1EE0"/>
    <w:rsid w:val="005B2B24"/>
    <w:rsid w:val="005B4425"/>
    <w:rsid w:val="005B4B94"/>
    <w:rsid w:val="005C3EE8"/>
    <w:rsid w:val="005C7DCE"/>
    <w:rsid w:val="005D2F2A"/>
    <w:rsid w:val="005D34F9"/>
    <w:rsid w:val="005D4190"/>
    <w:rsid w:val="005D67A3"/>
    <w:rsid w:val="005E2988"/>
    <w:rsid w:val="005E3085"/>
    <w:rsid w:val="005F0EB3"/>
    <w:rsid w:val="005F51E1"/>
    <w:rsid w:val="00611C80"/>
    <w:rsid w:val="00620692"/>
    <w:rsid w:val="006242CA"/>
    <w:rsid w:val="00627507"/>
    <w:rsid w:val="00633717"/>
    <w:rsid w:val="006344E1"/>
    <w:rsid w:val="00643524"/>
    <w:rsid w:val="0064393B"/>
    <w:rsid w:val="00645CF2"/>
    <w:rsid w:val="006545C4"/>
    <w:rsid w:val="00661971"/>
    <w:rsid w:val="00661CE8"/>
    <w:rsid w:val="006623D9"/>
    <w:rsid w:val="006642A5"/>
    <w:rsid w:val="0066550C"/>
    <w:rsid w:val="00665BD2"/>
    <w:rsid w:val="006716F2"/>
    <w:rsid w:val="00675AF2"/>
    <w:rsid w:val="00682BF2"/>
    <w:rsid w:val="0068573E"/>
    <w:rsid w:val="006859CE"/>
    <w:rsid w:val="00691270"/>
    <w:rsid w:val="00694BA8"/>
    <w:rsid w:val="006A037C"/>
    <w:rsid w:val="006A0C84"/>
    <w:rsid w:val="006A36F4"/>
    <w:rsid w:val="006A406F"/>
    <w:rsid w:val="006A5D3A"/>
    <w:rsid w:val="006B1942"/>
    <w:rsid w:val="006C23D4"/>
    <w:rsid w:val="006C5521"/>
    <w:rsid w:val="006C7BB0"/>
    <w:rsid w:val="006D3237"/>
    <w:rsid w:val="006E2E37"/>
    <w:rsid w:val="006E3CF1"/>
    <w:rsid w:val="006E68A3"/>
    <w:rsid w:val="006E7E80"/>
    <w:rsid w:val="006F1C2D"/>
    <w:rsid w:val="006F48CA"/>
    <w:rsid w:val="006F64DD"/>
    <w:rsid w:val="006F712D"/>
    <w:rsid w:val="00715127"/>
    <w:rsid w:val="00715E8E"/>
    <w:rsid w:val="00723580"/>
    <w:rsid w:val="00723755"/>
    <w:rsid w:val="0073136C"/>
    <w:rsid w:val="00731F0F"/>
    <w:rsid w:val="00733250"/>
    <w:rsid w:val="00741404"/>
    <w:rsid w:val="007449E5"/>
    <w:rsid w:val="0074750E"/>
    <w:rsid w:val="00747FF0"/>
    <w:rsid w:val="0075566E"/>
    <w:rsid w:val="00763602"/>
    <w:rsid w:val="00764D4E"/>
    <w:rsid w:val="00765A1F"/>
    <w:rsid w:val="00775B6D"/>
    <w:rsid w:val="00776D68"/>
    <w:rsid w:val="0078323E"/>
    <w:rsid w:val="007850EE"/>
    <w:rsid w:val="00785B95"/>
    <w:rsid w:val="00790E96"/>
    <w:rsid w:val="007926FD"/>
    <w:rsid w:val="00793366"/>
    <w:rsid w:val="0079666C"/>
    <w:rsid w:val="007A716F"/>
    <w:rsid w:val="007B270A"/>
    <w:rsid w:val="007B4182"/>
    <w:rsid w:val="007C0695"/>
    <w:rsid w:val="007C419A"/>
    <w:rsid w:val="007C4CC8"/>
    <w:rsid w:val="007C5426"/>
    <w:rsid w:val="007C5798"/>
    <w:rsid w:val="007D1ECD"/>
    <w:rsid w:val="007D3701"/>
    <w:rsid w:val="007D4832"/>
    <w:rsid w:val="007E21B2"/>
    <w:rsid w:val="007E2C4E"/>
    <w:rsid w:val="007E2C8C"/>
    <w:rsid w:val="007E51BA"/>
    <w:rsid w:val="007E73D7"/>
    <w:rsid w:val="007F1905"/>
    <w:rsid w:val="007F27E4"/>
    <w:rsid w:val="007F3437"/>
    <w:rsid w:val="00802C64"/>
    <w:rsid w:val="00805E52"/>
    <w:rsid w:val="008061D0"/>
    <w:rsid w:val="00810B38"/>
    <w:rsid w:val="008204C7"/>
    <w:rsid w:val="00820992"/>
    <w:rsid w:val="00823602"/>
    <w:rsid w:val="008255F5"/>
    <w:rsid w:val="00826890"/>
    <w:rsid w:val="0083014E"/>
    <w:rsid w:val="0083214A"/>
    <w:rsid w:val="00834220"/>
    <w:rsid w:val="00845723"/>
    <w:rsid w:val="008519E7"/>
    <w:rsid w:val="00851EF9"/>
    <w:rsid w:val="00853B34"/>
    <w:rsid w:val="008577FD"/>
    <w:rsid w:val="00860B03"/>
    <w:rsid w:val="0086497A"/>
    <w:rsid w:val="00867066"/>
    <w:rsid w:val="008713A1"/>
    <w:rsid w:val="00872584"/>
    <w:rsid w:val="008754AB"/>
    <w:rsid w:val="0088060C"/>
    <w:rsid w:val="00882CD5"/>
    <w:rsid w:val="00883151"/>
    <w:rsid w:val="00893576"/>
    <w:rsid w:val="00893E73"/>
    <w:rsid w:val="008B02DC"/>
    <w:rsid w:val="008B092C"/>
    <w:rsid w:val="008B57CE"/>
    <w:rsid w:val="008C26DE"/>
    <w:rsid w:val="008D2225"/>
    <w:rsid w:val="008D4752"/>
    <w:rsid w:val="008D5A13"/>
    <w:rsid w:val="008E271C"/>
    <w:rsid w:val="008E3A08"/>
    <w:rsid w:val="008E418E"/>
    <w:rsid w:val="008E5BC6"/>
    <w:rsid w:val="008E6217"/>
    <w:rsid w:val="008E6A25"/>
    <w:rsid w:val="008F2554"/>
    <w:rsid w:val="008F3AEC"/>
    <w:rsid w:val="008F4D80"/>
    <w:rsid w:val="008F5193"/>
    <w:rsid w:val="008F6B36"/>
    <w:rsid w:val="009013A7"/>
    <w:rsid w:val="009017FB"/>
    <w:rsid w:val="009017FC"/>
    <w:rsid w:val="0090506B"/>
    <w:rsid w:val="009050C9"/>
    <w:rsid w:val="009066FC"/>
    <w:rsid w:val="009140A3"/>
    <w:rsid w:val="009144A2"/>
    <w:rsid w:val="0091510C"/>
    <w:rsid w:val="009259AC"/>
    <w:rsid w:val="00926F38"/>
    <w:rsid w:val="00927BEB"/>
    <w:rsid w:val="009333DC"/>
    <w:rsid w:val="00934301"/>
    <w:rsid w:val="00936CD1"/>
    <w:rsid w:val="00941747"/>
    <w:rsid w:val="00941EFB"/>
    <w:rsid w:val="00947AFB"/>
    <w:rsid w:val="00951AA3"/>
    <w:rsid w:val="00951D7D"/>
    <w:rsid w:val="00956D0C"/>
    <w:rsid w:val="009630C7"/>
    <w:rsid w:val="00972B55"/>
    <w:rsid w:val="009743B7"/>
    <w:rsid w:val="0098228B"/>
    <w:rsid w:val="009828DA"/>
    <w:rsid w:val="0098410D"/>
    <w:rsid w:val="00985BAB"/>
    <w:rsid w:val="00986B3C"/>
    <w:rsid w:val="009A115C"/>
    <w:rsid w:val="009A7FC1"/>
    <w:rsid w:val="009B1606"/>
    <w:rsid w:val="009B1B5F"/>
    <w:rsid w:val="009B6673"/>
    <w:rsid w:val="009C191B"/>
    <w:rsid w:val="009C2BD6"/>
    <w:rsid w:val="009D57AA"/>
    <w:rsid w:val="009E1F32"/>
    <w:rsid w:val="009E2CC2"/>
    <w:rsid w:val="009E47A2"/>
    <w:rsid w:val="009E776C"/>
    <w:rsid w:val="009E7A6F"/>
    <w:rsid w:val="009F4C8F"/>
    <w:rsid w:val="00A02972"/>
    <w:rsid w:val="00A05588"/>
    <w:rsid w:val="00A15601"/>
    <w:rsid w:val="00A1726E"/>
    <w:rsid w:val="00A204CF"/>
    <w:rsid w:val="00A21D2B"/>
    <w:rsid w:val="00A22745"/>
    <w:rsid w:val="00A23D49"/>
    <w:rsid w:val="00A27004"/>
    <w:rsid w:val="00A308CE"/>
    <w:rsid w:val="00A30C29"/>
    <w:rsid w:val="00A34DD6"/>
    <w:rsid w:val="00A35683"/>
    <w:rsid w:val="00A36819"/>
    <w:rsid w:val="00A36989"/>
    <w:rsid w:val="00A41D86"/>
    <w:rsid w:val="00A43628"/>
    <w:rsid w:val="00A51D0F"/>
    <w:rsid w:val="00A54192"/>
    <w:rsid w:val="00A57147"/>
    <w:rsid w:val="00A6035E"/>
    <w:rsid w:val="00A6144C"/>
    <w:rsid w:val="00A66617"/>
    <w:rsid w:val="00A671F8"/>
    <w:rsid w:val="00A673A4"/>
    <w:rsid w:val="00A724AE"/>
    <w:rsid w:val="00A73329"/>
    <w:rsid w:val="00A82359"/>
    <w:rsid w:val="00A865D2"/>
    <w:rsid w:val="00A90BCD"/>
    <w:rsid w:val="00A94C20"/>
    <w:rsid w:val="00AA1B09"/>
    <w:rsid w:val="00AA227F"/>
    <w:rsid w:val="00AA3BC7"/>
    <w:rsid w:val="00AA754A"/>
    <w:rsid w:val="00AB099E"/>
    <w:rsid w:val="00AB4328"/>
    <w:rsid w:val="00AC4CD4"/>
    <w:rsid w:val="00AE0A2E"/>
    <w:rsid w:val="00AE354C"/>
    <w:rsid w:val="00AF4B07"/>
    <w:rsid w:val="00AF6186"/>
    <w:rsid w:val="00AF7A3A"/>
    <w:rsid w:val="00B02587"/>
    <w:rsid w:val="00B049D1"/>
    <w:rsid w:val="00B160DB"/>
    <w:rsid w:val="00B20836"/>
    <w:rsid w:val="00B235BB"/>
    <w:rsid w:val="00B27A44"/>
    <w:rsid w:val="00B30BBF"/>
    <w:rsid w:val="00B33C03"/>
    <w:rsid w:val="00B4421F"/>
    <w:rsid w:val="00B44E56"/>
    <w:rsid w:val="00B45917"/>
    <w:rsid w:val="00B46543"/>
    <w:rsid w:val="00B47D33"/>
    <w:rsid w:val="00B52BE0"/>
    <w:rsid w:val="00B54133"/>
    <w:rsid w:val="00B701ED"/>
    <w:rsid w:val="00B748F7"/>
    <w:rsid w:val="00B8086C"/>
    <w:rsid w:val="00B81C58"/>
    <w:rsid w:val="00B861B4"/>
    <w:rsid w:val="00B86DFE"/>
    <w:rsid w:val="00B90990"/>
    <w:rsid w:val="00B922FF"/>
    <w:rsid w:val="00B9281E"/>
    <w:rsid w:val="00B93925"/>
    <w:rsid w:val="00B95187"/>
    <w:rsid w:val="00BA2D55"/>
    <w:rsid w:val="00BA71B1"/>
    <w:rsid w:val="00BB0637"/>
    <w:rsid w:val="00BB345F"/>
    <w:rsid w:val="00BB68EA"/>
    <w:rsid w:val="00BC0B99"/>
    <w:rsid w:val="00BC1C27"/>
    <w:rsid w:val="00BC6BBF"/>
    <w:rsid w:val="00BD1572"/>
    <w:rsid w:val="00BE14E3"/>
    <w:rsid w:val="00BE3774"/>
    <w:rsid w:val="00BE41E5"/>
    <w:rsid w:val="00BF118F"/>
    <w:rsid w:val="00BF4109"/>
    <w:rsid w:val="00BF4CC3"/>
    <w:rsid w:val="00C054C7"/>
    <w:rsid w:val="00C057B5"/>
    <w:rsid w:val="00C07D0E"/>
    <w:rsid w:val="00C115C3"/>
    <w:rsid w:val="00C12826"/>
    <w:rsid w:val="00C15547"/>
    <w:rsid w:val="00C1672D"/>
    <w:rsid w:val="00C22687"/>
    <w:rsid w:val="00C26A92"/>
    <w:rsid w:val="00C26B1C"/>
    <w:rsid w:val="00C32E4D"/>
    <w:rsid w:val="00C333A0"/>
    <w:rsid w:val="00C36A81"/>
    <w:rsid w:val="00C41974"/>
    <w:rsid w:val="00C44A2C"/>
    <w:rsid w:val="00C44F09"/>
    <w:rsid w:val="00C477F7"/>
    <w:rsid w:val="00C509A6"/>
    <w:rsid w:val="00C53F4A"/>
    <w:rsid w:val="00C54125"/>
    <w:rsid w:val="00C55B54"/>
    <w:rsid w:val="00C6098E"/>
    <w:rsid w:val="00C6152C"/>
    <w:rsid w:val="00C74810"/>
    <w:rsid w:val="00C90D68"/>
    <w:rsid w:val="00C939FE"/>
    <w:rsid w:val="00CA4BDA"/>
    <w:rsid w:val="00CB13E3"/>
    <w:rsid w:val="00CB1F66"/>
    <w:rsid w:val="00CB232C"/>
    <w:rsid w:val="00CB2951"/>
    <w:rsid w:val="00CB4277"/>
    <w:rsid w:val="00CC5067"/>
    <w:rsid w:val="00CD11D3"/>
    <w:rsid w:val="00CD282B"/>
    <w:rsid w:val="00CD447B"/>
    <w:rsid w:val="00CD4C35"/>
    <w:rsid w:val="00CD7369"/>
    <w:rsid w:val="00CE0B0E"/>
    <w:rsid w:val="00CE3831"/>
    <w:rsid w:val="00CF2397"/>
    <w:rsid w:val="00D00ABB"/>
    <w:rsid w:val="00D02EEC"/>
    <w:rsid w:val="00D03551"/>
    <w:rsid w:val="00D06A63"/>
    <w:rsid w:val="00D07E0E"/>
    <w:rsid w:val="00D10CD6"/>
    <w:rsid w:val="00D11478"/>
    <w:rsid w:val="00D15ED0"/>
    <w:rsid w:val="00D164BF"/>
    <w:rsid w:val="00D21B3E"/>
    <w:rsid w:val="00D21FED"/>
    <w:rsid w:val="00D23048"/>
    <w:rsid w:val="00D24251"/>
    <w:rsid w:val="00D26E72"/>
    <w:rsid w:val="00D343E2"/>
    <w:rsid w:val="00D361A2"/>
    <w:rsid w:val="00D37272"/>
    <w:rsid w:val="00D44C2E"/>
    <w:rsid w:val="00D45414"/>
    <w:rsid w:val="00D50A0A"/>
    <w:rsid w:val="00D53548"/>
    <w:rsid w:val="00D5576B"/>
    <w:rsid w:val="00D566BD"/>
    <w:rsid w:val="00D57A4D"/>
    <w:rsid w:val="00D60AA7"/>
    <w:rsid w:val="00D6435F"/>
    <w:rsid w:val="00D66471"/>
    <w:rsid w:val="00D70641"/>
    <w:rsid w:val="00D74888"/>
    <w:rsid w:val="00D7488B"/>
    <w:rsid w:val="00D75E28"/>
    <w:rsid w:val="00D772C2"/>
    <w:rsid w:val="00D8008E"/>
    <w:rsid w:val="00D82C45"/>
    <w:rsid w:val="00D908A8"/>
    <w:rsid w:val="00D977B6"/>
    <w:rsid w:val="00DA1223"/>
    <w:rsid w:val="00DA4A31"/>
    <w:rsid w:val="00DA6BF8"/>
    <w:rsid w:val="00DA7B04"/>
    <w:rsid w:val="00DB36C2"/>
    <w:rsid w:val="00DC169B"/>
    <w:rsid w:val="00DC2AB9"/>
    <w:rsid w:val="00DC63F0"/>
    <w:rsid w:val="00DD37EA"/>
    <w:rsid w:val="00DD6EE5"/>
    <w:rsid w:val="00DE386C"/>
    <w:rsid w:val="00DE4D35"/>
    <w:rsid w:val="00DF098B"/>
    <w:rsid w:val="00DF11C4"/>
    <w:rsid w:val="00DF210C"/>
    <w:rsid w:val="00DF4B6A"/>
    <w:rsid w:val="00E004C0"/>
    <w:rsid w:val="00E02C09"/>
    <w:rsid w:val="00E04D59"/>
    <w:rsid w:val="00E07DA1"/>
    <w:rsid w:val="00E123CB"/>
    <w:rsid w:val="00E13B09"/>
    <w:rsid w:val="00E20E13"/>
    <w:rsid w:val="00E21DBC"/>
    <w:rsid w:val="00E275D7"/>
    <w:rsid w:val="00E27DBE"/>
    <w:rsid w:val="00E32AB1"/>
    <w:rsid w:val="00E36C71"/>
    <w:rsid w:val="00E40404"/>
    <w:rsid w:val="00E4126A"/>
    <w:rsid w:val="00E42A06"/>
    <w:rsid w:val="00E459C6"/>
    <w:rsid w:val="00E47589"/>
    <w:rsid w:val="00E63EC7"/>
    <w:rsid w:val="00E64915"/>
    <w:rsid w:val="00E64D3A"/>
    <w:rsid w:val="00E661D4"/>
    <w:rsid w:val="00E67565"/>
    <w:rsid w:val="00E70091"/>
    <w:rsid w:val="00E70D2E"/>
    <w:rsid w:val="00E720F5"/>
    <w:rsid w:val="00E76D47"/>
    <w:rsid w:val="00E827BC"/>
    <w:rsid w:val="00E849F7"/>
    <w:rsid w:val="00E90302"/>
    <w:rsid w:val="00E91D05"/>
    <w:rsid w:val="00E9262D"/>
    <w:rsid w:val="00E95C1E"/>
    <w:rsid w:val="00E97396"/>
    <w:rsid w:val="00EA185E"/>
    <w:rsid w:val="00EA592A"/>
    <w:rsid w:val="00EB14E4"/>
    <w:rsid w:val="00EB32A5"/>
    <w:rsid w:val="00EB34ED"/>
    <w:rsid w:val="00EB447C"/>
    <w:rsid w:val="00EB7BE0"/>
    <w:rsid w:val="00EC315E"/>
    <w:rsid w:val="00ED077C"/>
    <w:rsid w:val="00ED10A9"/>
    <w:rsid w:val="00ED1190"/>
    <w:rsid w:val="00ED28A1"/>
    <w:rsid w:val="00ED34AC"/>
    <w:rsid w:val="00ED6544"/>
    <w:rsid w:val="00EE0277"/>
    <w:rsid w:val="00EE2899"/>
    <w:rsid w:val="00EE3E00"/>
    <w:rsid w:val="00EE5DD2"/>
    <w:rsid w:val="00EF36C5"/>
    <w:rsid w:val="00EF3DB4"/>
    <w:rsid w:val="00F00A79"/>
    <w:rsid w:val="00F00D13"/>
    <w:rsid w:val="00F00E86"/>
    <w:rsid w:val="00F07C1E"/>
    <w:rsid w:val="00F105DB"/>
    <w:rsid w:val="00F132BC"/>
    <w:rsid w:val="00F13D80"/>
    <w:rsid w:val="00F15B4D"/>
    <w:rsid w:val="00F16A7C"/>
    <w:rsid w:val="00F16AAA"/>
    <w:rsid w:val="00F1709C"/>
    <w:rsid w:val="00F21161"/>
    <w:rsid w:val="00F218EF"/>
    <w:rsid w:val="00F21BC7"/>
    <w:rsid w:val="00F266A2"/>
    <w:rsid w:val="00F32269"/>
    <w:rsid w:val="00F35B7A"/>
    <w:rsid w:val="00F56A6F"/>
    <w:rsid w:val="00F5709C"/>
    <w:rsid w:val="00F60B85"/>
    <w:rsid w:val="00F64EF1"/>
    <w:rsid w:val="00F72B14"/>
    <w:rsid w:val="00F7349B"/>
    <w:rsid w:val="00F8765F"/>
    <w:rsid w:val="00F90767"/>
    <w:rsid w:val="00F9263C"/>
    <w:rsid w:val="00FA1637"/>
    <w:rsid w:val="00FA685B"/>
    <w:rsid w:val="00FB0C01"/>
    <w:rsid w:val="00FB5934"/>
    <w:rsid w:val="00FC18F2"/>
    <w:rsid w:val="00FC2A17"/>
    <w:rsid w:val="00FC38CF"/>
    <w:rsid w:val="00FC39E5"/>
    <w:rsid w:val="00FC3A78"/>
    <w:rsid w:val="00FD1005"/>
    <w:rsid w:val="00FD1F7F"/>
    <w:rsid w:val="00FD6C75"/>
    <w:rsid w:val="00FD7972"/>
    <w:rsid w:val="00FE0401"/>
    <w:rsid w:val="00FE71B3"/>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398D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573A4B"/>
    <w:rPr>
      <w:sz w:val="24"/>
      <w:szCs w:val="24"/>
      <w:lang w:val="en-GB"/>
    </w:rPr>
  </w:style>
  <w:style w:type="paragraph" w:styleId="Heading1">
    <w:name w:val="heading 1"/>
    <w:basedOn w:val="Normal"/>
    <w:next w:val="Normal"/>
    <w:link w:val="Heading1Char"/>
    <w:uiPriority w:val="98"/>
    <w:semiHidden/>
    <w:rsid w:val="00573A4B"/>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573A4B"/>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573A4B"/>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573A4B"/>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573A4B"/>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573A4B"/>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573A4B"/>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573A4B"/>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573A4B"/>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573A4B"/>
    <w:rPr>
      <w:rFonts w:ascii="Tahoma" w:hAnsi="Tahoma" w:cs="Tahoma"/>
      <w:sz w:val="16"/>
      <w:szCs w:val="16"/>
    </w:rPr>
  </w:style>
  <w:style w:type="character" w:customStyle="1" w:styleId="BalloonTextChar">
    <w:name w:val="Balloon Text Char"/>
    <w:basedOn w:val="DefaultParagraphFont"/>
    <w:link w:val="BalloonText"/>
    <w:uiPriority w:val="98"/>
    <w:semiHidden/>
    <w:rsid w:val="00573A4B"/>
    <w:rPr>
      <w:rFonts w:ascii="Tahoma" w:hAnsi="Tahoma" w:cs="Tahoma"/>
      <w:sz w:val="16"/>
      <w:szCs w:val="16"/>
      <w:lang w:val="en-GB"/>
    </w:rPr>
  </w:style>
  <w:style w:type="character" w:styleId="BookTitle">
    <w:name w:val="Book Title"/>
    <w:uiPriority w:val="98"/>
    <w:semiHidden/>
    <w:qFormat/>
    <w:rsid w:val="00573A4B"/>
    <w:rPr>
      <w:i/>
      <w:iCs/>
      <w:smallCaps/>
      <w:spacing w:val="5"/>
    </w:rPr>
  </w:style>
  <w:style w:type="paragraph" w:customStyle="1" w:styleId="JuHeader">
    <w:name w:val="Ju_Header"/>
    <w:aliases w:val="_Header"/>
    <w:basedOn w:val="Header"/>
    <w:uiPriority w:val="29"/>
    <w:qFormat/>
    <w:rsid w:val="00573A4B"/>
    <w:pPr>
      <w:tabs>
        <w:tab w:val="clear" w:pos="4536"/>
        <w:tab w:val="clear" w:pos="9072"/>
      </w:tabs>
      <w:jc w:val="center"/>
    </w:pPr>
    <w:rPr>
      <w:sz w:val="18"/>
    </w:rPr>
  </w:style>
  <w:style w:type="paragraph" w:customStyle="1" w:styleId="NormalJustified">
    <w:name w:val="Normal_Justified"/>
    <w:basedOn w:val="Normal"/>
    <w:semiHidden/>
    <w:rsid w:val="00573A4B"/>
    <w:pPr>
      <w:jc w:val="both"/>
    </w:pPr>
  </w:style>
  <w:style w:type="character" w:styleId="Strong">
    <w:name w:val="Strong"/>
    <w:uiPriority w:val="98"/>
    <w:semiHidden/>
    <w:qFormat/>
    <w:rsid w:val="00573A4B"/>
    <w:rPr>
      <w:b/>
      <w:bCs/>
    </w:rPr>
  </w:style>
  <w:style w:type="paragraph" w:styleId="NoSpacing">
    <w:name w:val="No Spacing"/>
    <w:basedOn w:val="Normal"/>
    <w:link w:val="NoSpacingChar"/>
    <w:uiPriority w:val="98"/>
    <w:semiHidden/>
    <w:qFormat/>
    <w:rsid w:val="00573A4B"/>
  </w:style>
  <w:style w:type="character" w:customStyle="1" w:styleId="NoSpacingChar">
    <w:name w:val="No Spacing Char"/>
    <w:basedOn w:val="DefaultParagraphFont"/>
    <w:link w:val="NoSpacing"/>
    <w:uiPriority w:val="98"/>
    <w:semiHidden/>
    <w:rsid w:val="00573A4B"/>
    <w:rPr>
      <w:sz w:val="24"/>
      <w:szCs w:val="24"/>
      <w:lang w:val="en-GB"/>
    </w:rPr>
  </w:style>
  <w:style w:type="paragraph" w:customStyle="1" w:styleId="JuQuot">
    <w:name w:val="Ju_Quot"/>
    <w:aliases w:val="_Quote"/>
    <w:basedOn w:val="NormalJustified"/>
    <w:uiPriority w:val="20"/>
    <w:qFormat/>
    <w:rsid w:val="00573A4B"/>
    <w:pPr>
      <w:spacing w:before="120" w:after="120"/>
      <w:ind w:left="425" w:firstLine="142"/>
    </w:pPr>
    <w:rPr>
      <w:sz w:val="20"/>
    </w:rPr>
  </w:style>
  <w:style w:type="paragraph" w:customStyle="1" w:styleId="DummyStyle">
    <w:name w:val="Dummy_Style"/>
    <w:aliases w:val="_Dummy"/>
    <w:basedOn w:val="Normal"/>
    <w:semiHidden/>
    <w:qFormat/>
    <w:rsid w:val="00573A4B"/>
    <w:rPr>
      <w:color w:val="00B050"/>
      <w:sz w:val="22"/>
    </w:rPr>
  </w:style>
  <w:style w:type="paragraph" w:customStyle="1" w:styleId="JuList">
    <w:name w:val="Ju_List"/>
    <w:aliases w:val="_List_1"/>
    <w:basedOn w:val="NormalJustified"/>
    <w:uiPriority w:val="23"/>
    <w:qFormat/>
    <w:rsid w:val="00573A4B"/>
    <w:pPr>
      <w:numPr>
        <w:numId w:val="21"/>
      </w:numPr>
      <w:spacing w:before="280" w:after="60"/>
    </w:pPr>
  </w:style>
  <w:style w:type="paragraph" w:customStyle="1" w:styleId="JuLista">
    <w:name w:val="Ju_List_a"/>
    <w:aliases w:val="_List_2"/>
    <w:basedOn w:val="NormalJustified"/>
    <w:uiPriority w:val="23"/>
    <w:rsid w:val="00573A4B"/>
    <w:pPr>
      <w:numPr>
        <w:ilvl w:val="1"/>
        <w:numId w:val="21"/>
      </w:numPr>
    </w:pPr>
  </w:style>
  <w:style w:type="paragraph" w:customStyle="1" w:styleId="JuListi">
    <w:name w:val="Ju_List_i"/>
    <w:aliases w:val="_List_3"/>
    <w:basedOn w:val="NormalJustified"/>
    <w:uiPriority w:val="23"/>
    <w:rsid w:val="00573A4B"/>
    <w:pPr>
      <w:numPr>
        <w:ilvl w:val="2"/>
        <w:numId w:val="21"/>
      </w:numPr>
    </w:pPr>
  </w:style>
  <w:style w:type="paragraph" w:customStyle="1" w:styleId="JuHArticle">
    <w:name w:val="Ju_H_Article"/>
    <w:aliases w:val="_Title_Quote"/>
    <w:basedOn w:val="Normal"/>
    <w:next w:val="JuQuot"/>
    <w:uiPriority w:val="19"/>
    <w:qFormat/>
    <w:rsid w:val="00573A4B"/>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573A4B"/>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573A4B"/>
    <w:pPr>
      <w:keepNext/>
      <w:keepLines/>
      <w:tabs>
        <w:tab w:val="right" w:pos="7938"/>
      </w:tabs>
      <w:ind w:firstLine="0"/>
      <w:jc w:val="center"/>
    </w:pPr>
    <w:rPr>
      <w:i/>
    </w:rPr>
  </w:style>
  <w:style w:type="paragraph" w:customStyle="1" w:styleId="JuHHead">
    <w:name w:val="Ju_H_Head"/>
    <w:aliases w:val="_Head_1"/>
    <w:basedOn w:val="Heading1"/>
    <w:next w:val="JuPara"/>
    <w:uiPriority w:val="17"/>
    <w:qFormat/>
    <w:rsid w:val="00573A4B"/>
    <w:pPr>
      <w:keepNext/>
      <w:keepLines/>
      <w:numPr>
        <w:numId w:val="20"/>
      </w:numPr>
      <w:spacing w:before="100" w:beforeAutospacing="1" w:after="240"/>
      <w:contextualSpacing w:val="0"/>
      <w:jc w:val="both"/>
    </w:pPr>
    <w:rPr>
      <w:b w:val="0"/>
      <w:caps/>
      <w:color w:val="auto"/>
    </w:rPr>
  </w:style>
  <w:style w:type="numbering" w:customStyle="1" w:styleId="ECHRA1StyleBulletedSquare">
    <w:name w:val="ECHR_A1_Style_Bulleted_Square"/>
    <w:basedOn w:val="NoList"/>
    <w:rsid w:val="00573A4B"/>
    <w:pPr>
      <w:numPr>
        <w:numId w:val="15"/>
      </w:numPr>
    </w:pPr>
  </w:style>
  <w:style w:type="paragraph" w:customStyle="1" w:styleId="JuSigned">
    <w:name w:val="Ju_Signed"/>
    <w:aliases w:val="_Signature"/>
    <w:basedOn w:val="Normal"/>
    <w:next w:val="JuPara"/>
    <w:uiPriority w:val="31"/>
    <w:qFormat/>
    <w:rsid w:val="00573A4B"/>
    <w:pPr>
      <w:tabs>
        <w:tab w:val="center" w:pos="1418"/>
        <w:tab w:val="center" w:pos="5954"/>
      </w:tabs>
      <w:spacing w:before="720"/>
    </w:pPr>
  </w:style>
  <w:style w:type="paragraph" w:styleId="Title">
    <w:name w:val="Title"/>
    <w:basedOn w:val="Normal"/>
    <w:next w:val="Normal"/>
    <w:link w:val="TitleChar"/>
    <w:uiPriority w:val="98"/>
    <w:semiHidden/>
    <w:qFormat/>
    <w:rsid w:val="00573A4B"/>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573A4B"/>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NoList"/>
    <w:uiPriority w:val="99"/>
    <w:rsid w:val="00573A4B"/>
    <w:pPr>
      <w:numPr>
        <w:numId w:val="1"/>
      </w:numPr>
    </w:pPr>
  </w:style>
  <w:style w:type="numbering" w:customStyle="1" w:styleId="ECHRA1StyleNumberedList">
    <w:name w:val="ECHR_A1_Style_Numbered_List"/>
    <w:basedOn w:val="NoList"/>
    <w:rsid w:val="00573A4B"/>
    <w:pPr>
      <w:numPr>
        <w:numId w:val="17"/>
      </w:numPr>
    </w:pPr>
  </w:style>
  <w:style w:type="table" w:customStyle="1" w:styleId="ECHRTable2019">
    <w:name w:val="ECHR_Table_2019"/>
    <w:basedOn w:val="TableNormal"/>
    <w:uiPriority w:val="99"/>
    <w:rsid w:val="00573A4B"/>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7D3701"/>
    <w:rPr>
      <w:sz w:val="8"/>
    </w:rPr>
  </w:style>
  <w:style w:type="paragraph" w:customStyle="1" w:styleId="JuCourt">
    <w:name w:val="Ju_Court"/>
    <w:aliases w:val="_Court_Names"/>
    <w:basedOn w:val="Normal"/>
    <w:next w:val="Normal"/>
    <w:uiPriority w:val="32"/>
    <w:qFormat/>
    <w:rsid w:val="00573A4B"/>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Heading2"/>
    <w:next w:val="JuPara"/>
    <w:uiPriority w:val="17"/>
    <w:qFormat/>
    <w:rsid w:val="00573A4B"/>
    <w:pPr>
      <w:keepNext/>
      <w:keepLines/>
      <w:numPr>
        <w:ilvl w:val="1"/>
        <w:numId w:val="20"/>
      </w:numPr>
      <w:tabs>
        <w:tab w:val="left" w:pos="454"/>
        <w:tab w:val="left" w:pos="539"/>
        <w:tab w:val="left" w:pos="624"/>
        <w:tab w:val="left" w:pos="709"/>
        <w:tab w:val="left" w:pos="794"/>
      </w:tabs>
      <w:spacing w:before="100" w:beforeAutospacing="1" w:after="240"/>
      <w:jc w:val="both"/>
    </w:pPr>
    <w:rPr>
      <w:b w:val="0"/>
      <w:caps/>
      <w:color w:val="auto"/>
      <w:sz w:val="24"/>
    </w:rPr>
  </w:style>
  <w:style w:type="paragraph" w:customStyle="1" w:styleId="JuHA">
    <w:name w:val="Ju_H_A"/>
    <w:aliases w:val="_Head_3"/>
    <w:basedOn w:val="Heading3"/>
    <w:next w:val="JuPara"/>
    <w:uiPriority w:val="17"/>
    <w:qFormat/>
    <w:rsid w:val="00573A4B"/>
    <w:pPr>
      <w:keepNext/>
      <w:keepLines/>
      <w:numPr>
        <w:ilvl w:val="2"/>
        <w:numId w:val="20"/>
      </w:numPr>
      <w:spacing w:before="100" w:beforeAutospacing="1" w:after="240" w:line="240" w:lineRule="auto"/>
      <w:jc w:val="both"/>
    </w:pPr>
    <w:rPr>
      <w:color w:val="auto"/>
      <w:sz w:val="24"/>
    </w:rPr>
  </w:style>
  <w:style w:type="paragraph" w:customStyle="1" w:styleId="JuH1">
    <w:name w:val="Ju_H_1."/>
    <w:aliases w:val="_Head_4"/>
    <w:basedOn w:val="Heading4"/>
    <w:next w:val="JuPara"/>
    <w:uiPriority w:val="17"/>
    <w:rsid w:val="00573A4B"/>
    <w:pPr>
      <w:keepNext/>
      <w:keepLines/>
      <w:numPr>
        <w:ilvl w:val="3"/>
        <w:numId w:val="20"/>
      </w:numPr>
      <w:spacing w:before="100" w:beforeAutospacing="1" w:after="120"/>
      <w:jc w:val="both"/>
    </w:pPr>
    <w:rPr>
      <w:b w:val="0"/>
      <w:color w:val="auto"/>
      <w:sz w:val="24"/>
    </w:rPr>
  </w:style>
  <w:style w:type="paragraph" w:styleId="Header">
    <w:name w:val="header"/>
    <w:basedOn w:val="Normal"/>
    <w:link w:val="HeaderChar"/>
    <w:uiPriority w:val="98"/>
    <w:semiHidden/>
    <w:rsid w:val="00573A4B"/>
    <w:pPr>
      <w:tabs>
        <w:tab w:val="center" w:pos="4536"/>
        <w:tab w:val="right" w:pos="9072"/>
      </w:tabs>
    </w:pPr>
  </w:style>
  <w:style w:type="character" w:customStyle="1" w:styleId="HeaderChar">
    <w:name w:val="Header Char"/>
    <w:basedOn w:val="DefaultParagraphFont"/>
    <w:link w:val="Header"/>
    <w:uiPriority w:val="98"/>
    <w:semiHidden/>
    <w:rsid w:val="00573A4B"/>
    <w:rPr>
      <w:sz w:val="24"/>
      <w:szCs w:val="24"/>
      <w:lang w:val="en-GB"/>
    </w:rPr>
  </w:style>
  <w:style w:type="character" w:customStyle="1" w:styleId="Heading1Char">
    <w:name w:val="Heading 1 Char"/>
    <w:basedOn w:val="DefaultParagraphFont"/>
    <w:link w:val="Heading1"/>
    <w:uiPriority w:val="98"/>
    <w:semiHidden/>
    <w:rsid w:val="00573A4B"/>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Heading5"/>
    <w:next w:val="JuPara"/>
    <w:uiPriority w:val="17"/>
    <w:rsid w:val="00573A4B"/>
    <w:pPr>
      <w:keepNext/>
      <w:keepLines/>
      <w:numPr>
        <w:ilvl w:val="4"/>
        <w:numId w:val="20"/>
      </w:numPr>
      <w:spacing w:before="100" w:beforeAutospacing="1" w:after="120"/>
      <w:jc w:val="both"/>
    </w:pPr>
    <w:rPr>
      <w:color w:val="auto"/>
      <w:sz w:val="20"/>
    </w:rPr>
  </w:style>
  <w:style w:type="paragraph" w:customStyle="1" w:styleId="JuHi">
    <w:name w:val="Ju_H_i"/>
    <w:aliases w:val="_Head_6"/>
    <w:basedOn w:val="Heading6"/>
    <w:next w:val="JuPara"/>
    <w:uiPriority w:val="17"/>
    <w:rsid w:val="00573A4B"/>
    <w:pPr>
      <w:keepNext/>
      <w:keepLines/>
      <w:numPr>
        <w:ilvl w:val="5"/>
        <w:numId w:val="20"/>
      </w:numPr>
      <w:tabs>
        <w:tab w:val="left" w:pos="1077"/>
        <w:tab w:val="left" w:pos="1134"/>
        <w:tab w:val="left" w:pos="1191"/>
        <w:tab w:val="left" w:pos="1247"/>
      </w:tabs>
      <w:spacing w:before="100" w:beforeAutospacing="1" w:after="120"/>
      <w:jc w:val="both"/>
    </w:pPr>
    <w:rPr>
      <w:b w:val="0"/>
      <w:color w:val="auto"/>
      <w:sz w:val="20"/>
    </w:rPr>
  </w:style>
  <w:style w:type="character" w:customStyle="1" w:styleId="Heading2Char">
    <w:name w:val="Heading 2 Char"/>
    <w:basedOn w:val="DefaultParagraphFont"/>
    <w:link w:val="Heading2"/>
    <w:uiPriority w:val="98"/>
    <w:semiHidden/>
    <w:rsid w:val="00573A4B"/>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Heading7"/>
    <w:next w:val="JuPara"/>
    <w:uiPriority w:val="17"/>
    <w:rsid w:val="00573A4B"/>
    <w:pPr>
      <w:keepNext/>
      <w:keepLines/>
      <w:numPr>
        <w:ilvl w:val="6"/>
        <w:numId w:val="20"/>
      </w:numPr>
      <w:tabs>
        <w:tab w:val="left" w:pos="1361"/>
      </w:tabs>
      <w:spacing w:before="100" w:beforeAutospacing="1" w:after="120"/>
      <w:jc w:val="both"/>
    </w:pPr>
    <w:rPr>
      <w:i w:val="0"/>
      <w:sz w:val="20"/>
    </w:rPr>
  </w:style>
  <w:style w:type="paragraph" w:customStyle="1" w:styleId="JuH">
    <w:name w:val="Ju_H_–"/>
    <w:aliases w:val="_Head_8"/>
    <w:basedOn w:val="Heading8"/>
    <w:next w:val="JuPara"/>
    <w:uiPriority w:val="17"/>
    <w:rsid w:val="00573A4B"/>
    <w:pPr>
      <w:keepNext/>
      <w:keepLines/>
      <w:numPr>
        <w:ilvl w:val="7"/>
        <w:numId w:val="20"/>
      </w:numPr>
      <w:spacing w:before="100" w:beforeAutospacing="1" w:after="120"/>
      <w:jc w:val="both"/>
    </w:pPr>
    <w:rPr>
      <w:i/>
    </w:rPr>
  </w:style>
  <w:style w:type="character" w:customStyle="1" w:styleId="Heading3Char">
    <w:name w:val="Heading 3 Char"/>
    <w:basedOn w:val="DefaultParagraphFont"/>
    <w:link w:val="Heading3"/>
    <w:uiPriority w:val="98"/>
    <w:semiHidden/>
    <w:rsid w:val="00573A4B"/>
    <w:rPr>
      <w:rFonts w:asciiTheme="majorHAnsi" w:eastAsiaTheme="majorEastAsia" w:hAnsiTheme="majorHAnsi" w:cstheme="majorBidi"/>
      <w:b/>
      <w:bCs/>
      <w:color w:val="5F5F5F"/>
      <w:lang w:val="en-GB"/>
    </w:rPr>
  </w:style>
  <w:style w:type="paragraph" w:customStyle="1" w:styleId="JuParaLast">
    <w:name w:val="Ju_Para_Last"/>
    <w:aliases w:val="_Para_Spaced"/>
    <w:basedOn w:val="NormalJustified"/>
    <w:uiPriority w:val="5"/>
    <w:qFormat/>
    <w:rsid w:val="00573A4B"/>
    <w:pPr>
      <w:keepNext/>
      <w:keepLines/>
      <w:spacing w:before="240" w:after="240"/>
      <w:ind w:firstLine="284"/>
    </w:pPr>
  </w:style>
  <w:style w:type="paragraph" w:customStyle="1" w:styleId="JuJudges">
    <w:name w:val="Ju_Judges"/>
    <w:aliases w:val="_Judges"/>
    <w:basedOn w:val="Normal"/>
    <w:uiPriority w:val="32"/>
    <w:qFormat/>
    <w:rsid w:val="00573A4B"/>
    <w:pPr>
      <w:tabs>
        <w:tab w:val="left" w:pos="567"/>
        <w:tab w:val="left" w:pos="1134"/>
      </w:tabs>
    </w:pPr>
  </w:style>
  <w:style w:type="character" w:customStyle="1" w:styleId="Heading4Char">
    <w:name w:val="Heading 4 Char"/>
    <w:basedOn w:val="DefaultParagraphFont"/>
    <w:link w:val="Heading4"/>
    <w:uiPriority w:val="98"/>
    <w:semiHidden/>
    <w:rsid w:val="00573A4B"/>
    <w:rPr>
      <w:rFonts w:asciiTheme="majorHAnsi" w:eastAsiaTheme="majorEastAsia" w:hAnsiTheme="majorHAnsi" w:cstheme="majorBidi"/>
      <w:b/>
      <w:bCs/>
      <w:i/>
      <w:iCs/>
      <w:color w:val="777777"/>
      <w:lang w:val="en-GB"/>
    </w:rPr>
  </w:style>
  <w:style w:type="paragraph" w:customStyle="1" w:styleId="JuInitialled">
    <w:name w:val="Ju_Initialled"/>
    <w:aliases w:val="_Right"/>
    <w:basedOn w:val="Normal"/>
    <w:uiPriority w:val="30"/>
    <w:qFormat/>
    <w:rsid w:val="00573A4B"/>
    <w:pPr>
      <w:tabs>
        <w:tab w:val="center" w:pos="6407"/>
      </w:tabs>
      <w:spacing w:before="720"/>
      <w:jc w:val="right"/>
    </w:pPr>
  </w:style>
  <w:style w:type="character" w:customStyle="1" w:styleId="Heading5Char">
    <w:name w:val="Heading 5 Char"/>
    <w:basedOn w:val="DefaultParagraphFont"/>
    <w:link w:val="Heading5"/>
    <w:uiPriority w:val="98"/>
    <w:semiHidden/>
    <w:rsid w:val="00573A4B"/>
    <w:rPr>
      <w:rFonts w:asciiTheme="majorHAnsi" w:eastAsiaTheme="majorEastAsia" w:hAnsiTheme="majorHAnsi" w:cstheme="majorBidi"/>
      <w:b/>
      <w:bCs/>
      <w:color w:val="808080"/>
      <w:lang w:val="en-GB"/>
    </w:rPr>
  </w:style>
  <w:style w:type="character" w:customStyle="1" w:styleId="JuITMark">
    <w:name w:val="Ju_ITMark"/>
    <w:aliases w:val="_ITMark"/>
    <w:basedOn w:val="DefaultParagraphFont"/>
    <w:uiPriority w:val="54"/>
    <w:qFormat/>
    <w:rsid w:val="00573A4B"/>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573A4B"/>
    <w:rPr>
      <w:caps w:val="0"/>
      <w:smallCaps/>
    </w:rPr>
  </w:style>
  <w:style w:type="character" w:styleId="SubtleEmphasis">
    <w:name w:val="Subtle Emphasis"/>
    <w:uiPriority w:val="98"/>
    <w:semiHidden/>
    <w:qFormat/>
    <w:rsid w:val="00573A4B"/>
    <w:rPr>
      <w:i/>
      <w:iCs/>
    </w:rPr>
  </w:style>
  <w:style w:type="table" w:customStyle="1" w:styleId="ECHRTable">
    <w:name w:val="ECHR_Table"/>
    <w:basedOn w:val="TableNormal"/>
    <w:rsid w:val="00573A4B"/>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573A4B"/>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semiHidden/>
    <w:qFormat/>
    <w:rsid w:val="00573A4B"/>
    <w:rPr>
      <w:b/>
      <w:bCs/>
      <w:i/>
      <w:iCs/>
      <w:spacing w:val="10"/>
      <w:bdr w:val="none" w:sz="0" w:space="0" w:color="auto"/>
      <w:shd w:val="clear" w:color="auto" w:fill="auto"/>
    </w:rPr>
  </w:style>
  <w:style w:type="paragraph" w:styleId="Footer0">
    <w:name w:val="footer"/>
    <w:basedOn w:val="Normal"/>
    <w:link w:val="FooterChar"/>
    <w:uiPriority w:val="98"/>
    <w:semiHidden/>
    <w:rsid w:val="00573A4B"/>
    <w:pPr>
      <w:tabs>
        <w:tab w:val="center" w:pos="3686"/>
        <w:tab w:val="right" w:pos="7371"/>
      </w:tabs>
    </w:pPr>
  </w:style>
  <w:style w:type="character" w:customStyle="1" w:styleId="FooterChar">
    <w:name w:val="Footer Char"/>
    <w:basedOn w:val="DefaultParagraphFont"/>
    <w:link w:val="Footer0"/>
    <w:uiPriority w:val="98"/>
    <w:semiHidden/>
    <w:rsid w:val="00573A4B"/>
    <w:rPr>
      <w:sz w:val="24"/>
      <w:szCs w:val="24"/>
      <w:lang w:val="en-GB"/>
    </w:rPr>
  </w:style>
  <w:style w:type="character" w:styleId="FootnoteReference">
    <w:name w:val="footnote reference"/>
    <w:basedOn w:val="DefaultParagraphFont"/>
    <w:uiPriority w:val="98"/>
    <w:semiHidden/>
    <w:rsid w:val="00573A4B"/>
    <w:rPr>
      <w:vertAlign w:val="superscript"/>
    </w:rPr>
  </w:style>
  <w:style w:type="paragraph" w:styleId="FootnoteText">
    <w:name w:val="footnote text"/>
    <w:basedOn w:val="NormalJustified"/>
    <w:link w:val="FootnoteTextChar"/>
    <w:uiPriority w:val="98"/>
    <w:semiHidden/>
    <w:rsid w:val="00573A4B"/>
    <w:rPr>
      <w:sz w:val="20"/>
      <w:szCs w:val="20"/>
    </w:rPr>
  </w:style>
  <w:style w:type="character" w:customStyle="1" w:styleId="FootnoteTextChar">
    <w:name w:val="Footnote Text Char"/>
    <w:basedOn w:val="DefaultParagraphFont"/>
    <w:link w:val="FootnoteText"/>
    <w:uiPriority w:val="98"/>
    <w:semiHidden/>
    <w:rsid w:val="00573A4B"/>
    <w:rPr>
      <w:sz w:val="20"/>
      <w:szCs w:val="20"/>
      <w:lang w:val="en-GB"/>
    </w:rPr>
  </w:style>
  <w:style w:type="character" w:customStyle="1" w:styleId="Heading6Char">
    <w:name w:val="Heading 6 Char"/>
    <w:basedOn w:val="DefaultParagraphFont"/>
    <w:link w:val="Heading6"/>
    <w:uiPriority w:val="98"/>
    <w:semiHidden/>
    <w:rsid w:val="00573A4B"/>
    <w:rPr>
      <w:rFonts w:asciiTheme="majorHAnsi" w:eastAsiaTheme="majorEastAsia" w:hAnsiTheme="majorHAnsi" w:cstheme="majorBidi"/>
      <w:b/>
      <w:bCs/>
      <w:i/>
      <w:iCs/>
      <w:color w:val="7F7F7F" w:themeColor="text1" w:themeTint="80"/>
      <w:lang w:val="en-GB" w:bidi="en-US"/>
    </w:rPr>
  </w:style>
  <w:style w:type="character" w:customStyle="1" w:styleId="Heading7Char">
    <w:name w:val="Heading 7 Char"/>
    <w:basedOn w:val="DefaultParagraphFont"/>
    <w:link w:val="Heading7"/>
    <w:uiPriority w:val="98"/>
    <w:semiHidden/>
    <w:rsid w:val="00573A4B"/>
    <w:rPr>
      <w:rFonts w:asciiTheme="majorHAnsi" w:eastAsiaTheme="majorEastAsia" w:hAnsiTheme="majorHAnsi" w:cstheme="majorBidi"/>
      <w:i/>
      <w:iCs/>
      <w:lang w:val="en-GB" w:bidi="en-US"/>
    </w:rPr>
  </w:style>
  <w:style w:type="character" w:customStyle="1" w:styleId="Heading8Char">
    <w:name w:val="Heading 8 Char"/>
    <w:basedOn w:val="DefaultParagraphFont"/>
    <w:link w:val="Heading8"/>
    <w:uiPriority w:val="98"/>
    <w:semiHidden/>
    <w:rsid w:val="00573A4B"/>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8"/>
    <w:semiHidden/>
    <w:rsid w:val="00573A4B"/>
    <w:rPr>
      <w:rFonts w:asciiTheme="majorHAnsi" w:eastAsiaTheme="majorEastAsia" w:hAnsiTheme="majorHAnsi" w:cstheme="majorBidi"/>
      <w:i/>
      <w:iCs/>
      <w:spacing w:val="5"/>
      <w:sz w:val="20"/>
      <w:szCs w:val="20"/>
      <w:lang w:val="en-GB" w:bidi="en-US"/>
    </w:rPr>
  </w:style>
  <w:style w:type="character" w:styleId="Hyperlink">
    <w:name w:val="Hyperlink"/>
    <w:basedOn w:val="DefaultParagraphFont"/>
    <w:uiPriority w:val="98"/>
    <w:semiHidden/>
    <w:rsid w:val="00573A4B"/>
    <w:rPr>
      <w:color w:val="0072BC" w:themeColor="hyperlink"/>
      <w:u w:val="single"/>
    </w:rPr>
  </w:style>
  <w:style w:type="character" w:styleId="IntenseEmphasis">
    <w:name w:val="Intense Emphasis"/>
    <w:uiPriority w:val="98"/>
    <w:semiHidden/>
    <w:qFormat/>
    <w:rsid w:val="00573A4B"/>
    <w:rPr>
      <w:b/>
      <w:bCs/>
    </w:rPr>
  </w:style>
  <w:style w:type="paragraph" w:styleId="IntenseQuote">
    <w:name w:val="Intense Quote"/>
    <w:basedOn w:val="Normal"/>
    <w:next w:val="Normal"/>
    <w:link w:val="IntenseQuoteChar"/>
    <w:uiPriority w:val="98"/>
    <w:semiHidden/>
    <w:qFormat/>
    <w:rsid w:val="00573A4B"/>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573A4B"/>
    <w:rPr>
      <w:b/>
      <w:bCs/>
      <w:i/>
      <w:iCs/>
      <w:sz w:val="24"/>
      <w:szCs w:val="24"/>
      <w:lang w:val="en-GB" w:bidi="en-US"/>
    </w:rPr>
  </w:style>
  <w:style w:type="character" w:styleId="IntenseReference">
    <w:name w:val="Intense Reference"/>
    <w:uiPriority w:val="98"/>
    <w:semiHidden/>
    <w:qFormat/>
    <w:rsid w:val="00573A4B"/>
    <w:rPr>
      <w:smallCaps/>
      <w:spacing w:val="5"/>
      <w:u w:val="single"/>
    </w:rPr>
  </w:style>
  <w:style w:type="paragraph" w:styleId="ListParagraph">
    <w:name w:val="List Paragraph"/>
    <w:basedOn w:val="Normal"/>
    <w:uiPriority w:val="98"/>
    <w:semiHidden/>
    <w:qFormat/>
    <w:rsid w:val="00573A4B"/>
    <w:pPr>
      <w:ind w:left="720"/>
      <w:contextualSpacing/>
    </w:pPr>
  </w:style>
  <w:style w:type="table" w:customStyle="1" w:styleId="LtrTableAddress">
    <w:name w:val="Ltr_Table_Address"/>
    <w:aliases w:val="ECHR_Ltr_Table_Address"/>
    <w:basedOn w:val="TableNormal"/>
    <w:uiPriority w:val="99"/>
    <w:rsid w:val="00573A4B"/>
    <w:rPr>
      <w:sz w:val="24"/>
      <w:szCs w:val="24"/>
    </w:rPr>
    <w:tblPr>
      <w:tblInd w:w="5103" w:type="dxa"/>
    </w:tblPr>
  </w:style>
  <w:style w:type="paragraph" w:styleId="Quote">
    <w:name w:val="Quote"/>
    <w:basedOn w:val="Normal"/>
    <w:next w:val="Normal"/>
    <w:link w:val="QuoteChar"/>
    <w:uiPriority w:val="98"/>
    <w:semiHidden/>
    <w:qFormat/>
    <w:rsid w:val="00573A4B"/>
    <w:pPr>
      <w:spacing w:before="200"/>
      <w:ind w:left="360" w:right="360"/>
    </w:pPr>
    <w:rPr>
      <w:i/>
      <w:iCs/>
      <w:lang w:bidi="en-US"/>
    </w:rPr>
  </w:style>
  <w:style w:type="character" w:customStyle="1" w:styleId="QuoteChar">
    <w:name w:val="Quote Char"/>
    <w:basedOn w:val="DefaultParagraphFont"/>
    <w:link w:val="Quote"/>
    <w:uiPriority w:val="98"/>
    <w:semiHidden/>
    <w:rsid w:val="00573A4B"/>
    <w:rPr>
      <w:i/>
      <w:iCs/>
      <w:sz w:val="24"/>
      <w:szCs w:val="24"/>
      <w:lang w:val="en-GB" w:bidi="en-US"/>
    </w:rPr>
  </w:style>
  <w:style w:type="character" w:styleId="SubtleReference">
    <w:name w:val="Subtle Reference"/>
    <w:uiPriority w:val="98"/>
    <w:semiHidden/>
    <w:qFormat/>
    <w:rsid w:val="00573A4B"/>
    <w:rPr>
      <w:smallCaps/>
    </w:rPr>
  </w:style>
  <w:style w:type="table" w:styleId="TableGrid">
    <w:name w:val="Table Grid"/>
    <w:basedOn w:val="TableNormal"/>
    <w:uiPriority w:val="59"/>
    <w:semiHidden/>
    <w:rsid w:val="00573A4B"/>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573A4B"/>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573A4B"/>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573A4B"/>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573A4B"/>
    <w:pPr>
      <w:keepNext/>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573A4B"/>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573A4B"/>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573A4B"/>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573A4B"/>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573A4B"/>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573A4B"/>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573A4B"/>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573A4B"/>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573A4B"/>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semiHidden/>
    <w:qFormat/>
    <w:rsid w:val="00573A4B"/>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573A4B"/>
    <w:rPr>
      <w:rFonts w:asciiTheme="majorHAnsi" w:eastAsiaTheme="majorEastAsia" w:hAnsiTheme="majorHAnsi" w:cstheme="majorBidi"/>
      <w:i/>
      <w:iCs/>
      <w:spacing w:val="13"/>
      <w:sz w:val="24"/>
      <w:szCs w:val="24"/>
      <w:lang w:val="en-GB" w:bidi="en-US"/>
    </w:rPr>
  </w:style>
  <w:style w:type="numbering" w:styleId="111111">
    <w:name w:val="Outline List 2"/>
    <w:basedOn w:val="NoList"/>
    <w:uiPriority w:val="99"/>
    <w:semiHidden/>
    <w:unhideWhenUsed/>
    <w:rsid w:val="00573A4B"/>
    <w:pPr>
      <w:numPr>
        <w:numId w:val="2"/>
      </w:numPr>
    </w:pPr>
  </w:style>
  <w:style w:type="paragraph" w:customStyle="1" w:styleId="JuPara">
    <w:name w:val="Ju_Para"/>
    <w:aliases w:val="_Para"/>
    <w:basedOn w:val="NormalJustified"/>
    <w:link w:val="JuParaChar"/>
    <w:uiPriority w:val="4"/>
    <w:qFormat/>
    <w:rsid w:val="00573A4B"/>
    <w:pPr>
      <w:ind w:firstLine="284"/>
    </w:pPr>
  </w:style>
  <w:style w:type="numbering" w:styleId="1ai">
    <w:name w:val="Outline List 1"/>
    <w:basedOn w:val="NoList"/>
    <w:uiPriority w:val="99"/>
    <w:semiHidden/>
    <w:unhideWhenUsed/>
    <w:rsid w:val="00573A4B"/>
    <w:pPr>
      <w:numPr>
        <w:numId w:val="3"/>
      </w:numPr>
    </w:pPr>
  </w:style>
  <w:style w:type="table" w:customStyle="1" w:styleId="ECHRTableSimpleBox">
    <w:name w:val="ECHR_Table_Simple_Box"/>
    <w:basedOn w:val="TableNormal"/>
    <w:uiPriority w:val="99"/>
    <w:rsid w:val="00573A4B"/>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573A4B"/>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573A4B"/>
    <w:pPr>
      <w:numPr>
        <w:numId w:val="4"/>
      </w:numPr>
    </w:pPr>
  </w:style>
  <w:style w:type="table" w:customStyle="1" w:styleId="ECHRTableForInternalUse">
    <w:name w:val="ECHR_Table_For_Internal_Use"/>
    <w:basedOn w:val="TableNormal"/>
    <w:uiPriority w:val="99"/>
    <w:rsid w:val="00573A4B"/>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573A4B"/>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573A4B"/>
  </w:style>
  <w:style w:type="paragraph" w:styleId="BlockText">
    <w:name w:val="Block Text"/>
    <w:basedOn w:val="Normal"/>
    <w:uiPriority w:val="98"/>
    <w:semiHidden/>
    <w:rsid w:val="00573A4B"/>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573A4B"/>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573A4B"/>
    <w:pPr>
      <w:spacing w:after="120"/>
    </w:pPr>
  </w:style>
  <w:style w:type="character" w:customStyle="1" w:styleId="BodyTextChar">
    <w:name w:val="Body Text Char"/>
    <w:basedOn w:val="DefaultParagraphFont"/>
    <w:link w:val="BodyText"/>
    <w:uiPriority w:val="98"/>
    <w:semiHidden/>
    <w:rsid w:val="00573A4B"/>
    <w:rPr>
      <w:sz w:val="24"/>
      <w:szCs w:val="24"/>
      <w:lang w:val="en-GB"/>
    </w:rPr>
  </w:style>
  <w:style w:type="table" w:customStyle="1" w:styleId="ECHRTableOddBanded">
    <w:name w:val="ECHR_Table_Odd_Banded"/>
    <w:basedOn w:val="TableNormal"/>
    <w:uiPriority w:val="99"/>
    <w:rsid w:val="00573A4B"/>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573A4B"/>
    <w:pPr>
      <w:spacing w:after="120" w:line="480" w:lineRule="auto"/>
    </w:pPr>
  </w:style>
  <w:style w:type="table" w:customStyle="1" w:styleId="ECHRHeaderTableReduced">
    <w:name w:val="ECHR_Header_Table_Reduced"/>
    <w:basedOn w:val="TableNormal"/>
    <w:uiPriority w:val="99"/>
    <w:rsid w:val="00573A4B"/>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Justified"/>
    <w:next w:val="JuPara"/>
    <w:uiPriority w:val="32"/>
    <w:rsid w:val="00573A4B"/>
    <w:pPr>
      <w:ind w:firstLine="284"/>
    </w:pPr>
    <w:rPr>
      <w:b/>
    </w:rPr>
  </w:style>
  <w:style w:type="character" w:styleId="PageNumber">
    <w:name w:val="page number"/>
    <w:uiPriority w:val="98"/>
    <w:semiHidden/>
    <w:rsid w:val="00573A4B"/>
    <w:rPr>
      <w:sz w:val="18"/>
    </w:rPr>
  </w:style>
  <w:style w:type="paragraph" w:styleId="ListBullet">
    <w:name w:val="List Bullet"/>
    <w:basedOn w:val="Normal"/>
    <w:uiPriority w:val="98"/>
    <w:semiHidden/>
    <w:rsid w:val="00573A4B"/>
    <w:pPr>
      <w:numPr>
        <w:numId w:val="5"/>
      </w:numPr>
    </w:pPr>
  </w:style>
  <w:style w:type="paragraph" w:styleId="ListBullet3">
    <w:name w:val="List Bullet 3"/>
    <w:basedOn w:val="Normal"/>
    <w:uiPriority w:val="98"/>
    <w:semiHidden/>
    <w:rsid w:val="00573A4B"/>
    <w:pPr>
      <w:numPr>
        <w:numId w:val="7"/>
      </w:numPr>
      <w:contextualSpacing/>
    </w:pPr>
  </w:style>
  <w:style w:type="character" w:customStyle="1" w:styleId="BodyText2Char">
    <w:name w:val="Body Text 2 Char"/>
    <w:basedOn w:val="DefaultParagraphFont"/>
    <w:link w:val="BodyText2"/>
    <w:uiPriority w:val="98"/>
    <w:semiHidden/>
    <w:rsid w:val="00573A4B"/>
    <w:rPr>
      <w:sz w:val="24"/>
      <w:szCs w:val="24"/>
      <w:lang w:val="en-GB"/>
    </w:rPr>
  </w:style>
  <w:style w:type="paragraph" w:styleId="BodyText3">
    <w:name w:val="Body Text 3"/>
    <w:basedOn w:val="Normal"/>
    <w:link w:val="BodyText3Char"/>
    <w:uiPriority w:val="98"/>
    <w:semiHidden/>
    <w:rsid w:val="00573A4B"/>
    <w:pPr>
      <w:spacing w:after="120"/>
    </w:pPr>
    <w:rPr>
      <w:sz w:val="16"/>
      <w:szCs w:val="16"/>
    </w:rPr>
  </w:style>
  <w:style w:type="character" w:customStyle="1" w:styleId="BodyText3Char">
    <w:name w:val="Body Text 3 Char"/>
    <w:basedOn w:val="DefaultParagraphFont"/>
    <w:link w:val="BodyText3"/>
    <w:uiPriority w:val="98"/>
    <w:semiHidden/>
    <w:rsid w:val="00573A4B"/>
    <w:rPr>
      <w:sz w:val="16"/>
      <w:szCs w:val="16"/>
      <w:lang w:val="en-GB"/>
    </w:rPr>
  </w:style>
  <w:style w:type="paragraph" w:styleId="BodyTextFirstIndent">
    <w:name w:val="Body Text First Indent"/>
    <w:basedOn w:val="BodyText"/>
    <w:link w:val="BodyTextFirstIndentChar"/>
    <w:uiPriority w:val="98"/>
    <w:semiHidden/>
    <w:rsid w:val="00573A4B"/>
    <w:pPr>
      <w:spacing w:after="0"/>
      <w:ind w:firstLine="360"/>
    </w:pPr>
  </w:style>
  <w:style w:type="character" w:customStyle="1" w:styleId="BodyTextFirstIndentChar">
    <w:name w:val="Body Text First Indent Char"/>
    <w:basedOn w:val="BodyTextChar"/>
    <w:link w:val="BodyTextFirstIndent"/>
    <w:uiPriority w:val="98"/>
    <w:semiHidden/>
    <w:rsid w:val="00573A4B"/>
    <w:rPr>
      <w:sz w:val="24"/>
      <w:szCs w:val="24"/>
      <w:lang w:val="en-GB"/>
    </w:rPr>
  </w:style>
  <w:style w:type="paragraph" w:styleId="BodyTextIndent">
    <w:name w:val="Body Text Indent"/>
    <w:basedOn w:val="Normal"/>
    <w:link w:val="BodyTextIndentChar"/>
    <w:uiPriority w:val="98"/>
    <w:semiHidden/>
    <w:rsid w:val="00573A4B"/>
    <w:pPr>
      <w:spacing w:after="120"/>
      <w:ind w:left="283"/>
    </w:pPr>
  </w:style>
  <w:style w:type="character" w:customStyle="1" w:styleId="BodyTextIndentChar">
    <w:name w:val="Body Text Indent Char"/>
    <w:basedOn w:val="DefaultParagraphFont"/>
    <w:link w:val="BodyTextIndent"/>
    <w:uiPriority w:val="98"/>
    <w:semiHidden/>
    <w:rsid w:val="00573A4B"/>
    <w:rPr>
      <w:sz w:val="24"/>
      <w:szCs w:val="24"/>
      <w:lang w:val="en-GB"/>
    </w:rPr>
  </w:style>
  <w:style w:type="paragraph" w:styleId="BodyTextFirstIndent2">
    <w:name w:val="Body Text First Indent 2"/>
    <w:basedOn w:val="BodyTextIndent"/>
    <w:link w:val="BodyTextFirstIndent2Char"/>
    <w:uiPriority w:val="98"/>
    <w:semiHidden/>
    <w:rsid w:val="00573A4B"/>
    <w:pPr>
      <w:spacing w:after="0"/>
      <w:ind w:left="360" w:firstLine="360"/>
    </w:pPr>
  </w:style>
  <w:style w:type="character" w:customStyle="1" w:styleId="BodyTextFirstIndent2Char">
    <w:name w:val="Body Text First Indent 2 Char"/>
    <w:basedOn w:val="BodyTextIndentChar"/>
    <w:link w:val="BodyTextFirstIndent2"/>
    <w:uiPriority w:val="98"/>
    <w:semiHidden/>
    <w:rsid w:val="00573A4B"/>
    <w:rPr>
      <w:sz w:val="24"/>
      <w:szCs w:val="24"/>
      <w:lang w:val="en-GB"/>
    </w:rPr>
  </w:style>
  <w:style w:type="paragraph" w:styleId="BodyTextIndent2">
    <w:name w:val="Body Text Indent 2"/>
    <w:basedOn w:val="Normal"/>
    <w:link w:val="BodyTextIndent2Char"/>
    <w:uiPriority w:val="98"/>
    <w:semiHidden/>
    <w:rsid w:val="00573A4B"/>
    <w:pPr>
      <w:spacing w:after="120" w:line="480" w:lineRule="auto"/>
      <w:ind w:left="283"/>
    </w:pPr>
  </w:style>
  <w:style w:type="character" w:customStyle="1" w:styleId="BodyTextIndent2Char">
    <w:name w:val="Body Text Indent 2 Char"/>
    <w:basedOn w:val="DefaultParagraphFont"/>
    <w:link w:val="BodyTextIndent2"/>
    <w:uiPriority w:val="98"/>
    <w:semiHidden/>
    <w:rsid w:val="00573A4B"/>
    <w:rPr>
      <w:sz w:val="24"/>
      <w:szCs w:val="24"/>
      <w:lang w:val="en-GB"/>
    </w:rPr>
  </w:style>
  <w:style w:type="paragraph" w:styleId="BodyTextIndent3">
    <w:name w:val="Body Text Indent 3"/>
    <w:basedOn w:val="Normal"/>
    <w:link w:val="BodyTextIndent3Char"/>
    <w:uiPriority w:val="98"/>
    <w:semiHidden/>
    <w:rsid w:val="00573A4B"/>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573A4B"/>
    <w:rPr>
      <w:sz w:val="16"/>
      <w:szCs w:val="16"/>
      <w:lang w:val="en-GB"/>
    </w:rPr>
  </w:style>
  <w:style w:type="paragraph" w:styleId="Caption">
    <w:name w:val="caption"/>
    <w:basedOn w:val="Normal"/>
    <w:next w:val="Normal"/>
    <w:uiPriority w:val="98"/>
    <w:semiHidden/>
    <w:qFormat/>
    <w:rsid w:val="00573A4B"/>
    <w:pPr>
      <w:spacing w:after="200"/>
    </w:pPr>
    <w:rPr>
      <w:b/>
      <w:bCs/>
      <w:color w:val="0072BC" w:themeColor="accent1"/>
      <w:sz w:val="18"/>
      <w:szCs w:val="18"/>
    </w:rPr>
  </w:style>
  <w:style w:type="paragraph" w:styleId="Closing">
    <w:name w:val="Closing"/>
    <w:basedOn w:val="Normal"/>
    <w:link w:val="ClosingChar"/>
    <w:uiPriority w:val="98"/>
    <w:semiHidden/>
    <w:rsid w:val="00573A4B"/>
    <w:pPr>
      <w:ind w:left="4252"/>
    </w:pPr>
  </w:style>
  <w:style w:type="character" w:customStyle="1" w:styleId="ClosingChar">
    <w:name w:val="Closing Char"/>
    <w:basedOn w:val="DefaultParagraphFont"/>
    <w:link w:val="Closing"/>
    <w:uiPriority w:val="98"/>
    <w:semiHidden/>
    <w:rsid w:val="00573A4B"/>
    <w:rPr>
      <w:sz w:val="24"/>
      <w:szCs w:val="24"/>
      <w:lang w:val="en-GB"/>
    </w:rPr>
  </w:style>
  <w:style w:type="table" w:styleId="ColorfulGrid">
    <w:name w:val="Colorful Grid"/>
    <w:basedOn w:val="TableNormal"/>
    <w:uiPriority w:val="73"/>
    <w:semiHidden/>
    <w:rsid w:val="00573A4B"/>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573A4B"/>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573A4B"/>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573A4B"/>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573A4B"/>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573A4B"/>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573A4B"/>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573A4B"/>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573A4B"/>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573A4B"/>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573A4B"/>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573A4B"/>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573A4B"/>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573A4B"/>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573A4B"/>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573A4B"/>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573A4B"/>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573A4B"/>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573A4B"/>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573A4B"/>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573A4B"/>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573A4B"/>
    <w:rPr>
      <w:sz w:val="16"/>
      <w:szCs w:val="16"/>
    </w:rPr>
  </w:style>
  <w:style w:type="paragraph" w:styleId="CommentText">
    <w:name w:val="annotation text"/>
    <w:basedOn w:val="Normal"/>
    <w:link w:val="CommentTextChar"/>
    <w:uiPriority w:val="98"/>
    <w:semiHidden/>
    <w:rsid w:val="00573A4B"/>
    <w:rPr>
      <w:sz w:val="20"/>
      <w:szCs w:val="20"/>
    </w:rPr>
  </w:style>
  <w:style w:type="character" w:customStyle="1" w:styleId="CommentTextChar">
    <w:name w:val="Comment Text Char"/>
    <w:basedOn w:val="DefaultParagraphFont"/>
    <w:link w:val="CommentText"/>
    <w:uiPriority w:val="98"/>
    <w:semiHidden/>
    <w:rsid w:val="00573A4B"/>
    <w:rPr>
      <w:sz w:val="20"/>
      <w:szCs w:val="20"/>
      <w:lang w:val="en-GB"/>
    </w:rPr>
  </w:style>
  <w:style w:type="paragraph" w:styleId="CommentSubject">
    <w:name w:val="annotation subject"/>
    <w:basedOn w:val="CommentText"/>
    <w:next w:val="CommentText"/>
    <w:link w:val="CommentSubjectChar"/>
    <w:uiPriority w:val="98"/>
    <w:semiHidden/>
    <w:rsid w:val="00573A4B"/>
    <w:rPr>
      <w:b/>
      <w:bCs/>
    </w:rPr>
  </w:style>
  <w:style w:type="character" w:customStyle="1" w:styleId="CommentSubjectChar">
    <w:name w:val="Comment Subject Char"/>
    <w:basedOn w:val="CommentTextChar"/>
    <w:link w:val="CommentSubject"/>
    <w:uiPriority w:val="98"/>
    <w:semiHidden/>
    <w:rsid w:val="00573A4B"/>
    <w:rPr>
      <w:b/>
      <w:bCs/>
      <w:sz w:val="20"/>
      <w:szCs w:val="20"/>
      <w:lang w:val="en-GB"/>
    </w:rPr>
  </w:style>
  <w:style w:type="table" w:styleId="DarkList">
    <w:name w:val="Dark List"/>
    <w:basedOn w:val="TableNormal"/>
    <w:uiPriority w:val="70"/>
    <w:semiHidden/>
    <w:rsid w:val="00573A4B"/>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573A4B"/>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573A4B"/>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573A4B"/>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573A4B"/>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573A4B"/>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573A4B"/>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573A4B"/>
  </w:style>
  <w:style w:type="character" w:customStyle="1" w:styleId="DateChar">
    <w:name w:val="Date Char"/>
    <w:basedOn w:val="DefaultParagraphFont"/>
    <w:link w:val="Date"/>
    <w:uiPriority w:val="98"/>
    <w:semiHidden/>
    <w:rsid w:val="00573A4B"/>
    <w:rPr>
      <w:sz w:val="24"/>
      <w:szCs w:val="24"/>
      <w:lang w:val="en-GB"/>
    </w:rPr>
  </w:style>
  <w:style w:type="paragraph" w:styleId="DocumentMap">
    <w:name w:val="Document Map"/>
    <w:basedOn w:val="Normal"/>
    <w:link w:val="DocumentMapChar"/>
    <w:uiPriority w:val="98"/>
    <w:semiHidden/>
    <w:rsid w:val="00573A4B"/>
    <w:rPr>
      <w:rFonts w:ascii="Tahoma" w:hAnsi="Tahoma" w:cs="Tahoma"/>
      <w:sz w:val="16"/>
      <w:szCs w:val="16"/>
    </w:rPr>
  </w:style>
  <w:style w:type="character" w:customStyle="1" w:styleId="DocumentMapChar">
    <w:name w:val="Document Map Char"/>
    <w:basedOn w:val="DefaultParagraphFont"/>
    <w:link w:val="DocumentMap"/>
    <w:uiPriority w:val="98"/>
    <w:semiHidden/>
    <w:rsid w:val="00573A4B"/>
    <w:rPr>
      <w:rFonts w:ascii="Tahoma" w:hAnsi="Tahoma" w:cs="Tahoma"/>
      <w:sz w:val="16"/>
      <w:szCs w:val="16"/>
      <w:lang w:val="en-GB"/>
    </w:rPr>
  </w:style>
  <w:style w:type="paragraph" w:styleId="E-mailSignature">
    <w:name w:val="E-mail Signature"/>
    <w:basedOn w:val="Normal"/>
    <w:link w:val="E-mailSignatureChar"/>
    <w:uiPriority w:val="98"/>
    <w:semiHidden/>
    <w:rsid w:val="00573A4B"/>
  </w:style>
  <w:style w:type="character" w:customStyle="1" w:styleId="E-mailSignatureChar">
    <w:name w:val="E-mail Signature Char"/>
    <w:basedOn w:val="DefaultParagraphFont"/>
    <w:link w:val="E-mailSignature"/>
    <w:uiPriority w:val="98"/>
    <w:semiHidden/>
    <w:rsid w:val="00573A4B"/>
    <w:rPr>
      <w:sz w:val="24"/>
      <w:szCs w:val="24"/>
      <w:lang w:val="en-GB"/>
    </w:rPr>
  </w:style>
  <w:style w:type="character" w:styleId="EndnoteReference">
    <w:name w:val="endnote reference"/>
    <w:basedOn w:val="DefaultParagraphFont"/>
    <w:uiPriority w:val="98"/>
    <w:semiHidden/>
    <w:rsid w:val="00573A4B"/>
    <w:rPr>
      <w:vertAlign w:val="superscript"/>
    </w:rPr>
  </w:style>
  <w:style w:type="paragraph" w:styleId="EndnoteText">
    <w:name w:val="endnote text"/>
    <w:basedOn w:val="Normal"/>
    <w:link w:val="EndnoteTextChar"/>
    <w:uiPriority w:val="98"/>
    <w:semiHidden/>
    <w:rsid w:val="00573A4B"/>
    <w:rPr>
      <w:sz w:val="20"/>
      <w:szCs w:val="20"/>
    </w:rPr>
  </w:style>
  <w:style w:type="character" w:customStyle="1" w:styleId="EndnoteTextChar">
    <w:name w:val="Endnote Text Char"/>
    <w:basedOn w:val="DefaultParagraphFont"/>
    <w:link w:val="EndnoteText"/>
    <w:uiPriority w:val="98"/>
    <w:semiHidden/>
    <w:rsid w:val="00573A4B"/>
    <w:rPr>
      <w:sz w:val="20"/>
      <w:szCs w:val="20"/>
      <w:lang w:val="en-GB"/>
    </w:rPr>
  </w:style>
  <w:style w:type="paragraph" w:styleId="EnvelopeAddress">
    <w:name w:val="envelope address"/>
    <w:basedOn w:val="Normal"/>
    <w:uiPriority w:val="98"/>
    <w:semiHidden/>
    <w:rsid w:val="00573A4B"/>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573A4B"/>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573A4B"/>
    <w:rPr>
      <w:color w:val="7030A0" w:themeColor="followedHyperlink"/>
      <w:u w:val="single"/>
    </w:rPr>
  </w:style>
  <w:style w:type="character" w:styleId="HTMLAcronym">
    <w:name w:val="HTML Acronym"/>
    <w:basedOn w:val="DefaultParagraphFont"/>
    <w:uiPriority w:val="98"/>
    <w:semiHidden/>
    <w:rsid w:val="00573A4B"/>
  </w:style>
  <w:style w:type="paragraph" w:styleId="HTMLAddress">
    <w:name w:val="HTML Address"/>
    <w:basedOn w:val="Normal"/>
    <w:link w:val="HTMLAddressChar"/>
    <w:uiPriority w:val="98"/>
    <w:semiHidden/>
    <w:rsid w:val="00573A4B"/>
    <w:rPr>
      <w:i/>
      <w:iCs/>
    </w:rPr>
  </w:style>
  <w:style w:type="character" w:customStyle="1" w:styleId="HTMLAddressChar">
    <w:name w:val="HTML Address Char"/>
    <w:basedOn w:val="DefaultParagraphFont"/>
    <w:link w:val="HTMLAddress"/>
    <w:uiPriority w:val="98"/>
    <w:semiHidden/>
    <w:rsid w:val="00573A4B"/>
    <w:rPr>
      <w:i/>
      <w:iCs/>
      <w:sz w:val="24"/>
      <w:szCs w:val="24"/>
      <w:lang w:val="en-GB"/>
    </w:rPr>
  </w:style>
  <w:style w:type="character" w:styleId="HTMLCite">
    <w:name w:val="HTML Cite"/>
    <w:basedOn w:val="DefaultParagraphFont"/>
    <w:uiPriority w:val="98"/>
    <w:semiHidden/>
    <w:rsid w:val="00573A4B"/>
    <w:rPr>
      <w:i/>
      <w:iCs/>
    </w:rPr>
  </w:style>
  <w:style w:type="character" w:styleId="HTMLCode">
    <w:name w:val="HTML Code"/>
    <w:basedOn w:val="DefaultParagraphFont"/>
    <w:uiPriority w:val="98"/>
    <w:semiHidden/>
    <w:rsid w:val="00573A4B"/>
    <w:rPr>
      <w:rFonts w:ascii="Consolas" w:hAnsi="Consolas" w:cs="Consolas"/>
      <w:sz w:val="20"/>
      <w:szCs w:val="20"/>
    </w:rPr>
  </w:style>
  <w:style w:type="character" w:styleId="HTMLDefinition">
    <w:name w:val="HTML Definition"/>
    <w:basedOn w:val="DefaultParagraphFont"/>
    <w:uiPriority w:val="98"/>
    <w:semiHidden/>
    <w:rsid w:val="00573A4B"/>
    <w:rPr>
      <w:i/>
      <w:iCs/>
    </w:rPr>
  </w:style>
  <w:style w:type="character" w:styleId="HTMLKeyboard">
    <w:name w:val="HTML Keyboard"/>
    <w:basedOn w:val="DefaultParagraphFont"/>
    <w:uiPriority w:val="98"/>
    <w:semiHidden/>
    <w:rsid w:val="00573A4B"/>
    <w:rPr>
      <w:rFonts w:ascii="Consolas" w:hAnsi="Consolas" w:cs="Consolas"/>
      <w:sz w:val="20"/>
      <w:szCs w:val="20"/>
    </w:rPr>
  </w:style>
  <w:style w:type="paragraph" w:styleId="HTMLPreformatted">
    <w:name w:val="HTML Preformatted"/>
    <w:basedOn w:val="Normal"/>
    <w:link w:val="HTMLPreformattedChar"/>
    <w:uiPriority w:val="98"/>
    <w:semiHidden/>
    <w:rsid w:val="00573A4B"/>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573A4B"/>
    <w:rPr>
      <w:rFonts w:ascii="Consolas" w:hAnsi="Consolas" w:cs="Consolas"/>
      <w:sz w:val="20"/>
      <w:szCs w:val="20"/>
      <w:lang w:val="en-GB"/>
    </w:rPr>
  </w:style>
  <w:style w:type="character" w:styleId="HTMLSample">
    <w:name w:val="HTML Sample"/>
    <w:basedOn w:val="DefaultParagraphFont"/>
    <w:uiPriority w:val="98"/>
    <w:semiHidden/>
    <w:rsid w:val="00573A4B"/>
    <w:rPr>
      <w:rFonts w:ascii="Consolas" w:hAnsi="Consolas" w:cs="Consolas"/>
      <w:sz w:val="24"/>
      <w:szCs w:val="24"/>
    </w:rPr>
  </w:style>
  <w:style w:type="character" w:styleId="HTMLTypewriter">
    <w:name w:val="HTML Typewriter"/>
    <w:basedOn w:val="DefaultParagraphFont"/>
    <w:uiPriority w:val="98"/>
    <w:semiHidden/>
    <w:rsid w:val="00573A4B"/>
    <w:rPr>
      <w:rFonts w:ascii="Consolas" w:hAnsi="Consolas" w:cs="Consolas"/>
      <w:sz w:val="20"/>
      <w:szCs w:val="20"/>
    </w:rPr>
  </w:style>
  <w:style w:type="character" w:styleId="HTMLVariable">
    <w:name w:val="HTML Variable"/>
    <w:basedOn w:val="DefaultParagraphFont"/>
    <w:uiPriority w:val="98"/>
    <w:semiHidden/>
    <w:rsid w:val="00573A4B"/>
    <w:rPr>
      <w:i/>
      <w:iCs/>
    </w:rPr>
  </w:style>
  <w:style w:type="paragraph" w:styleId="Index1">
    <w:name w:val="index 1"/>
    <w:basedOn w:val="Normal"/>
    <w:next w:val="Normal"/>
    <w:autoRedefine/>
    <w:uiPriority w:val="98"/>
    <w:semiHidden/>
    <w:rsid w:val="00573A4B"/>
    <w:pPr>
      <w:ind w:left="240" w:hanging="240"/>
    </w:pPr>
  </w:style>
  <w:style w:type="paragraph" w:styleId="Index2">
    <w:name w:val="index 2"/>
    <w:basedOn w:val="Normal"/>
    <w:next w:val="Normal"/>
    <w:autoRedefine/>
    <w:uiPriority w:val="98"/>
    <w:semiHidden/>
    <w:rsid w:val="00573A4B"/>
    <w:pPr>
      <w:ind w:left="480" w:hanging="240"/>
    </w:pPr>
  </w:style>
  <w:style w:type="paragraph" w:styleId="Index3">
    <w:name w:val="index 3"/>
    <w:basedOn w:val="Normal"/>
    <w:next w:val="Normal"/>
    <w:autoRedefine/>
    <w:uiPriority w:val="98"/>
    <w:semiHidden/>
    <w:rsid w:val="00573A4B"/>
    <w:pPr>
      <w:ind w:left="720" w:hanging="240"/>
    </w:pPr>
  </w:style>
  <w:style w:type="paragraph" w:styleId="Index4">
    <w:name w:val="index 4"/>
    <w:basedOn w:val="Normal"/>
    <w:next w:val="Normal"/>
    <w:autoRedefine/>
    <w:uiPriority w:val="98"/>
    <w:semiHidden/>
    <w:rsid w:val="00573A4B"/>
    <w:pPr>
      <w:ind w:left="960" w:hanging="240"/>
    </w:pPr>
  </w:style>
  <w:style w:type="paragraph" w:styleId="Index5">
    <w:name w:val="index 5"/>
    <w:basedOn w:val="Normal"/>
    <w:next w:val="Normal"/>
    <w:autoRedefine/>
    <w:uiPriority w:val="98"/>
    <w:semiHidden/>
    <w:rsid w:val="00573A4B"/>
    <w:pPr>
      <w:ind w:left="1200" w:hanging="240"/>
    </w:pPr>
  </w:style>
  <w:style w:type="paragraph" w:styleId="Index6">
    <w:name w:val="index 6"/>
    <w:basedOn w:val="Normal"/>
    <w:next w:val="Normal"/>
    <w:autoRedefine/>
    <w:uiPriority w:val="98"/>
    <w:semiHidden/>
    <w:rsid w:val="00573A4B"/>
    <w:pPr>
      <w:ind w:left="1440" w:hanging="240"/>
    </w:pPr>
  </w:style>
  <w:style w:type="paragraph" w:styleId="Index7">
    <w:name w:val="index 7"/>
    <w:basedOn w:val="Normal"/>
    <w:next w:val="Normal"/>
    <w:autoRedefine/>
    <w:uiPriority w:val="98"/>
    <w:semiHidden/>
    <w:rsid w:val="00573A4B"/>
    <w:pPr>
      <w:ind w:left="1680" w:hanging="240"/>
    </w:pPr>
  </w:style>
  <w:style w:type="paragraph" w:styleId="Index8">
    <w:name w:val="index 8"/>
    <w:basedOn w:val="Normal"/>
    <w:next w:val="Normal"/>
    <w:autoRedefine/>
    <w:uiPriority w:val="98"/>
    <w:semiHidden/>
    <w:rsid w:val="00573A4B"/>
    <w:pPr>
      <w:ind w:left="1920" w:hanging="240"/>
    </w:pPr>
  </w:style>
  <w:style w:type="paragraph" w:styleId="Index9">
    <w:name w:val="index 9"/>
    <w:basedOn w:val="Normal"/>
    <w:next w:val="Normal"/>
    <w:autoRedefine/>
    <w:uiPriority w:val="98"/>
    <w:semiHidden/>
    <w:rsid w:val="00573A4B"/>
    <w:pPr>
      <w:ind w:left="2160" w:hanging="240"/>
    </w:pPr>
  </w:style>
  <w:style w:type="paragraph" w:styleId="IndexHeading">
    <w:name w:val="index heading"/>
    <w:basedOn w:val="Normal"/>
    <w:next w:val="Index1"/>
    <w:uiPriority w:val="98"/>
    <w:semiHidden/>
    <w:rsid w:val="00573A4B"/>
    <w:rPr>
      <w:rFonts w:asciiTheme="majorHAnsi" w:eastAsiaTheme="majorEastAsia" w:hAnsiTheme="majorHAnsi" w:cstheme="majorBidi"/>
      <w:b/>
      <w:bCs/>
    </w:rPr>
  </w:style>
  <w:style w:type="table" w:styleId="LightGrid">
    <w:name w:val="Light Grid"/>
    <w:basedOn w:val="TableNormal"/>
    <w:uiPriority w:val="62"/>
    <w:semiHidden/>
    <w:rsid w:val="00573A4B"/>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573A4B"/>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573A4B"/>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573A4B"/>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573A4B"/>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573A4B"/>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573A4B"/>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573A4B"/>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573A4B"/>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573A4B"/>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573A4B"/>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573A4B"/>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573A4B"/>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573A4B"/>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573A4B"/>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573A4B"/>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573A4B"/>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573A4B"/>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573A4B"/>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573A4B"/>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573A4B"/>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573A4B"/>
  </w:style>
  <w:style w:type="paragraph" w:styleId="List">
    <w:name w:val="List"/>
    <w:basedOn w:val="Normal"/>
    <w:uiPriority w:val="98"/>
    <w:semiHidden/>
    <w:rsid w:val="00573A4B"/>
    <w:pPr>
      <w:ind w:left="283" w:hanging="283"/>
      <w:contextualSpacing/>
    </w:pPr>
  </w:style>
  <w:style w:type="paragraph" w:styleId="List2">
    <w:name w:val="List 2"/>
    <w:basedOn w:val="Normal"/>
    <w:uiPriority w:val="98"/>
    <w:semiHidden/>
    <w:rsid w:val="00573A4B"/>
    <w:pPr>
      <w:ind w:left="566" w:hanging="283"/>
      <w:contextualSpacing/>
    </w:pPr>
  </w:style>
  <w:style w:type="paragraph" w:styleId="List3">
    <w:name w:val="List 3"/>
    <w:basedOn w:val="Normal"/>
    <w:uiPriority w:val="98"/>
    <w:semiHidden/>
    <w:rsid w:val="00573A4B"/>
    <w:pPr>
      <w:ind w:left="849" w:hanging="283"/>
      <w:contextualSpacing/>
    </w:pPr>
  </w:style>
  <w:style w:type="paragraph" w:styleId="List4">
    <w:name w:val="List 4"/>
    <w:basedOn w:val="Normal"/>
    <w:uiPriority w:val="98"/>
    <w:semiHidden/>
    <w:rsid w:val="00573A4B"/>
    <w:pPr>
      <w:ind w:left="1132" w:hanging="283"/>
      <w:contextualSpacing/>
    </w:pPr>
  </w:style>
  <w:style w:type="paragraph" w:styleId="List5">
    <w:name w:val="List 5"/>
    <w:basedOn w:val="Normal"/>
    <w:uiPriority w:val="98"/>
    <w:semiHidden/>
    <w:rsid w:val="00573A4B"/>
    <w:pPr>
      <w:ind w:left="1415" w:hanging="283"/>
      <w:contextualSpacing/>
    </w:pPr>
  </w:style>
  <w:style w:type="paragraph" w:styleId="ListBullet2">
    <w:name w:val="List Bullet 2"/>
    <w:basedOn w:val="Normal"/>
    <w:uiPriority w:val="98"/>
    <w:semiHidden/>
    <w:rsid w:val="00573A4B"/>
    <w:pPr>
      <w:numPr>
        <w:numId w:val="6"/>
      </w:numPr>
      <w:contextualSpacing/>
    </w:pPr>
  </w:style>
  <w:style w:type="paragraph" w:styleId="ListBullet4">
    <w:name w:val="List Bullet 4"/>
    <w:basedOn w:val="Normal"/>
    <w:uiPriority w:val="98"/>
    <w:semiHidden/>
    <w:rsid w:val="00573A4B"/>
    <w:pPr>
      <w:numPr>
        <w:numId w:val="8"/>
      </w:numPr>
      <w:contextualSpacing/>
    </w:pPr>
  </w:style>
  <w:style w:type="paragraph" w:styleId="ListBullet5">
    <w:name w:val="List Bullet 5"/>
    <w:basedOn w:val="Normal"/>
    <w:uiPriority w:val="98"/>
    <w:semiHidden/>
    <w:rsid w:val="00573A4B"/>
    <w:pPr>
      <w:numPr>
        <w:numId w:val="9"/>
      </w:numPr>
      <w:contextualSpacing/>
    </w:pPr>
  </w:style>
  <w:style w:type="paragraph" w:styleId="ListContinue">
    <w:name w:val="List Continue"/>
    <w:basedOn w:val="Normal"/>
    <w:uiPriority w:val="98"/>
    <w:semiHidden/>
    <w:rsid w:val="00573A4B"/>
    <w:pPr>
      <w:spacing w:after="120"/>
      <w:ind w:left="283"/>
      <w:contextualSpacing/>
    </w:pPr>
  </w:style>
  <w:style w:type="paragraph" w:styleId="ListContinue2">
    <w:name w:val="List Continue 2"/>
    <w:basedOn w:val="Normal"/>
    <w:uiPriority w:val="98"/>
    <w:semiHidden/>
    <w:rsid w:val="00573A4B"/>
    <w:pPr>
      <w:spacing w:after="120"/>
      <w:ind w:left="566"/>
      <w:contextualSpacing/>
    </w:pPr>
  </w:style>
  <w:style w:type="paragraph" w:styleId="ListContinue3">
    <w:name w:val="List Continue 3"/>
    <w:basedOn w:val="Normal"/>
    <w:uiPriority w:val="98"/>
    <w:semiHidden/>
    <w:rsid w:val="00573A4B"/>
    <w:pPr>
      <w:spacing w:after="120"/>
      <w:ind w:left="849"/>
      <w:contextualSpacing/>
    </w:pPr>
  </w:style>
  <w:style w:type="paragraph" w:styleId="ListContinue4">
    <w:name w:val="List Continue 4"/>
    <w:basedOn w:val="Normal"/>
    <w:uiPriority w:val="98"/>
    <w:semiHidden/>
    <w:rsid w:val="00573A4B"/>
    <w:pPr>
      <w:spacing w:after="120"/>
      <w:ind w:left="1132"/>
      <w:contextualSpacing/>
    </w:pPr>
  </w:style>
  <w:style w:type="paragraph" w:styleId="ListContinue5">
    <w:name w:val="List Continue 5"/>
    <w:basedOn w:val="Normal"/>
    <w:uiPriority w:val="98"/>
    <w:semiHidden/>
    <w:rsid w:val="00573A4B"/>
    <w:pPr>
      <w:spacing w:after="120"/>
      <w:ind w:left="1415"/>
      <w:contextualSpacing/>
    </w:pPr>
  </w:style>
  <w:style w:type="paragraph" w:styleId="ListNumber">
    <w:name w:val="List Number"/>
    <w:basedOn w:val="Normal"/>
    <w:uiPriority w:val="98"/>
    <w:semiHidden/>
    <w:rsid w:val="00573A4B"/>
    <w:pPr>
      <w:numPr>
        <w:numId w:val="10"/>
      </w:numPr>
      <w:contextualSpacing/>
    </w:pPr>
  </w:style>
  <w:style w:type="paragraph" w:styleId="ListNumber2">
    <w:name w:val="List Number 2"/>
    <w:basedOn w:val="Normal"/>
    <w:uiPriority w:val="98"/>
    <w:semiHidden/>
    <w:rsid w:val="00573A4B"/>
    <w:pPr>
      <w:numPr>
        <w:numId w:val="11"/>
      </w:numPr>
      <w:contextualSpacing/>
    </w:pPr>
  </w:style>
  <w:style w:type="paragraph" w:styleId="ListNumber3">
    <w:name w:val="List Number 3"/>
    <w:basedOn w:val="Normal"/>
    <w:uiPriority w:val="98"/>
    <w:semiHidden/>
    <w:rsid w:val="00573A4B"/>
    <w:pPr>
      <w:numPr>
        <w:numId w:val="12"/>
      </w:numPr>
      <w:contextualSpacing/>
    </w:pPr>
  </w:style>
  <w:style w:type="paragraph" w:styleId="ListNumber4">
    <w:name w:val="List Number 4"/>
    <w:basedOn w:val="Normal"/>
    <w:uiPriority w:val="98"/>
    <w:semiHidden/>
    <w:rsid w:val="00573A4B"/>
    <w:pPr>
      <w:numPr>
        <w:numId w:val="13"/>
      </w:numPr>
      <w:contextualSpacing/>
    </w:pPr>
  </w:style>
  <w:style w:type="paragraph" w:styleId="ListNumber5">
    <w:name w:val="List Number 5"/>
    <w:basedOn w:val="Normal"/>
    <w:uiPriority w:val="98"/>
    <w:semiHidden/>
    <w:rsid w:val="00573A4B"/>
    <w:pPr>
      <w:numPr>
        <w:numId w:val="14"/>
      </w:numPr>
      <w:contextualSpacing/>
    </w:pPr>
  </w:style>
  <w:style w:type="paragraph" w:styleId="MacroText">
    <w:name w:val="macro"/>
    <w:link w:val="MacroTextChar"/>
    <w:uiPriority w:val="98"/>
    <w:semiHidden/>
    <w:rsid w:val="00573A4B"/>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573A4B"/>
    <w:rPr>
      <w:rFonts w:ascii="Consolas" w:eastAsiaTheme="minorEastAsia" w:hAnsi="Consolas" w:cs="Consolas"/>
      <w:sz w:val="20"/>
      <w:szCs w:val="20"/>
    </w:rPr>
  </w:style>
  <w:style w:type="table" w:styleId="MediumGrid1">
    <w:name w:val="Medium Grid 1"/>
    <w:basedOn w:val="TableNormal"/>
    <w:uiPriority w:val="67"/>
    <w:semiHidden/>
    <w:rsid w:val="00573A4B"/>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573A4B"/>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573A4B"/>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573A4B"/>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573A4B"/>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573A4B"/>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573A4B"/>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573A4B"/>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573A4B"/>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573A4B"/>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573A4B"/>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573A4B"/>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573A4B"/>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573A4B"/>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573A4B"/>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573A4B"/>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573A4B"/>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573A4B"/>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573A4B"/>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573A4B"/>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573A4B"/>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573A4B"/>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573A4B"/>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573A4B"/>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573A4B"/>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573A4B"/>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573A4B"/>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573A4B"/>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573A4B"/>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573A4B"/>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573A4B"/>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573A4B"/>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573A4B"/>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573A4B"/>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573A4B"/>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573A4B"/>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573A4B"/>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573A4B"/>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573A4B"/>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573A4B"/>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573A4B"/>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573A4B"/>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573A4B"/>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573A4B"/>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573A4B"/>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573A4B"/>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573A4B"/>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573A4B"/>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573A4B"/>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573A4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573A4B"/>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8"/>
    <w:semiHidden/>
    <w:rsid w:val="00573A4B"/>
    <w:rPr>
      <w:rFonts w:ascii="Times New Roman" w:hAnsi="Times New Roman" w:cs="Times New Roman"/>
    </w:rPr>
  </w:style>
  <w:style w:type="paragraph" w:styleId="NormalIndent">
    <w:name w:val="Normal Indent"/>
    <w:basedOn w:val="Normal"/>
    <w:uiPriority w:val="98"/>
    <w:semiHidden/>
    <w:rsid w:val="00573A4B"/>
    <w:pPr>
      <w:ind w:left="720"/>
    </w:pPr>
  </w:style>
  <w:style w:type="paragraph" w:styleId="NoteHeading">
    <w:name w:val="Note Heading"/>
    <w:basedOn w:val="Normal"/>
    <w:next w:val="Normal"/>
    <w:link w:val="NoteHeadingChar"/>
    <w:uiPriority w:val="98"/>
    <w:semiHidden/>
    <w:rsid w:val="00573A4B"/>
  </w:style>
  <w:style w:type="character" w:customStyle="1" w:styleId="NoteHeadingChar">
    <w:name w:val="Note Heading Char"/>
    <w:basedOn w:val="DefaultParagraphFont"/>
    <w:link w:val="NoteHeading"/>
    <w:uiPriority w:val="98"/>
    <w:semiHidden/>
    <w:rsid w:val="00573A4B"/>
    <w:rPr>
      <w:sz w:val="24"/>
      <w:szCs w:val="24"/>
      <w:lang w:val="en-GB"/>
    </w:rPr>
  </w:style>
  <w:style w:type="character" w:styleId="PlaceholderText">
    <w:name w:val="Placeholder Text"/>
    <w:basedOn w:val="DefaultParagraphFont"/>
    <w:uiPriority w:val="98"/>
    <w:semiHidden/>
    <w:rsid w:val="00573A4B"/>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573A4B"/>
    <w:rPr>
      <w:rFonts w:ascii="Consolas" w:hAnsi="Consolas" w:cs="Consolas"/>
      <w:sz w:val="21"/>
      <w:szCs w:val="21"/>
    </w:rPr>
  </w:style>
  <w:style w:type="character" w:customStyle="1" w:styleId="PlainTextChar">
    <w:name w:val="Plain Text Char"/>
    <w:basedOn w:val="DefaultParagraphFont"/>
    <w:link w:val="PlainText"/>
    <w:uiPriority w:val="98"/>
    <w:semiHidden/>
    <w:rsid w:val="00573A4B"/>
    <w:rPr>
      <w:rFonts w:ascii="Consolas" w:hAnsi="Consolas" w:cs="Consolas"/>
      <w:sz w:val="21"/>
      <w:szCs w:val="21"/>
      <w:lang w:val="en-GB"/>
    </w:rPr>
  </w:style>
  <w:style w:type="paragraph" w:styleId="Salutation">
    <w:name w:val="Salutation"/>
    <w:basedOn w:val="Normal"/>
    <w:next w:val="Normal"/>
    <w:link w:val="SalutationChar"/>
    <w:uiPriority w:val="98"/>
    <w:semiHidden/>
    <w:rsid w:val="00573A4B"/>
  </w:style>
  <w:style w:type="character" w:customStyle="1" w:styleId="SalutationChar">
    <w:name w:val="Salutation Char"/>
    <w:basedOn w:val="DefaultParagraphFont"/>
    <w:link w:val="Salutation"/>
    <w:uiPriority w:val="98"/>
    <w:semiHidden/>
    <w:rsid w:val="00573A4B"/>
    <w:rPr>
      <w:sz w:val="24"/>
      <w:szCs w:val="24"/>
      <w:lang w:val="en-GB"/>
    </w:rPr>
  </w:style>
  <w:style w:type="paragraph" w:styleId="Signature">
    <w:name w:val="Signature"/>
    <w:basedOn w:val="Normal"/>
    <w:link w:val="SignatureChar"/>
    <w:uiPriority w:val="98"/>
    <w:semiHidden/>
    <w:rsid w:val="00573A4B"/>
    <w:pPr>
      <w:ind w:left="4252"/>
    </w:pPr>
  </w:style>
  <w:style w:type="character" w:customStyle="1" w:styleId="SignatureChar">
    <w:name w:val="Signature Char"/>
    <w:basedOn w:val="DefaultParagraphFont"/>
    <w:link w:val="Signature"/>
    <w:uiPriority w:val="98"/>
    <w:semiHidden/>
    <w:rsid w:val="00573A4B"/>
    <w:rPr>
      <w:sz w:val="24"/>
      <w:szCs w:val="24"/>
      <w:lang w:val="en-GB"/>
    </w:rPr>
  </w:style>
  <w:style w:type="table" w:styleId="Table3Deffects1">
    <w:name w:val="Table 3D effects 1"/>
    <w:basedOn w:val="TableNormal"/>
    <w:uiPriority w:val="99"/>
    <w:semiHidden/>
    <w:unhideWhenUsed/>
    <w:rsid w:val="00573A4B"/>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3A4B"/>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3A4B"/>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73A4B"/>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3A4B"/>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3A4B"/>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3A4B"/>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73A4B"/>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3A4B"/>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3A4B"/>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73A4B"/>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3A4B"/>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3A4B"/>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3A4B"/>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A4B"/>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73A4B"/>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73A4B"/>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73A4B"/>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3A4B"/>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3A4B"/>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3A4B"/>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3A4B"/>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3A4B"/>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3A4B"/>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3A4B"/>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573A4B"/>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3A4B"/>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3A4B"/>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3A4B"/>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3A4B"/>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3A4B"/>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3A4B"/>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3A4B"/>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573A4B"/>
    <w:pPr>
      <w:ind w:left="240" w:hanging="240"/>
    </w:pPr>
  </w:style>
  <w:style w:type="paragraph" w:styleId="TableofFigures">
    <w:name w:val="table of figures"/>
    <w:basedOn w:val="Normal"/>
    <w:next w:val="Normal"/>
    <w:uiPriority w:val="98"/>
    <w:semiHidden/>
    <w:rsid w:val="00573A4B"/>
  </w:style>
  <w:style w:type="table" w:styleId="TableProfessional">
    <w:name w:val="Table Professional"/>
    <w:basedOn w:val="TableNormal"/>
    <w:uiPriority w:val="99"/>
    <w:semiHidden/>
    <w:unhideWhenUsed/>
    <w:rsid w:val="00573A4B"/>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73A4B"/>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3A4B"/>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3A4B"/>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73A4B"/>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3A4B"/>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73A4B"/>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73A4B"/>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3A4B"/>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3A4B"/>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573A4B"/>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573A4B"/>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573A4B"/>
    <w:pPr>
      <w:spacing w:after="100"/>
      <w:ind w:left="1680"/>
    </w:pPr>
  </w:style>
  <w:style w:type="paragraph" w:styleId="TOC9">
    <w:name w:val="toc 9"/>
    <w:basedOn w:val="Normal"/>
    <w:next w:val="Normal"/>
    <w:autoRedefine/>
    <w:uiPriority w:val="98"/>
    <w:semiHidden/>
    <w:rsid w:val="00573A4B"/>
    <w:pPr>
      <w:spacing w:after="100"/>
      <w:ind w:left="1920"/>
    </w:pPr>
  </w:style>
  <w:style w:type="paragraph" w:customStyle="1" w:styleId="ECHRFooter">
    <w:name w:val="ECHR_Footer"/>
    <w:aliases w:val="Footer_ECHR"/>
    <w:basedOn w:val="Footer0"/>
    <w:uiPriority w:val="57"/>
    <w:semiHidden/>
    <w:rsid w:val="0064393B"/>
    <w:rPr>
      <w:sz w:val="8"/>
    </w:rPr>
  </w:style>
  <w:style w:type="paragraph" w:customStyle="1" w:styleId="ECHRFooterLine">
    <w:name w:val="ECHR_Footer_Line"/>
    <w:aliases w:val="_Footer_Line"/>
    <w:basedOn w:val="Normal"/>
    <w:next w:val="Normal"/>
    <w:uiPriority w:val="30"/>
    <w:semiHidden/>
    <w:rsid w:val="00573A4B"/>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573A4B"/>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8"/>
    <w:qFormat/>
    <w:rsid w:val="00573A4B"/>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semiHidden/>
    <w:rsid w:val="00573A4B"/>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573A4B"/>
    <w:pPr>
      <w:numPr>
        <w:numId w:val="18"/>
      </w:numPr>
      <w:spacing w:before="60" w:after="60"/>
    </w:pPr>
  </w:style>
  <w:style w:type="paragraph" w:customStyle="1" w:styleId="ECHRBullet2">
    <w:name w:val="ECHR_Bullet_2"/>
    <w:aliases w:val="_Bul_2"/>
    <w:basedOn w:val="ECHRBullet1"/>
    <w:uiPriority w:val="23"/>
    <w:semiHidden/>
    <w:rsid w:val="00573A4B"/>
    <w:pPr>
      <w:numPr>
        <w:ilvl w:val="1"/>
      </w:numPr>
    </w:pPr>
  </w:style>
  <w:style w:type="paragraph" w:customStyle="1" w:styleId="ECHRBullet3">
    <w:name w:val="ECHR_Bullet_3"/>
    <w:aliases w:val="_Bul_3"/>
    <w:basedOn w:val="ECHRBullet2"/>
    <w:uiPriority w:val="23"/>
    <w:semiHidden/>
    <w:rsid w:val="00573A4B"/>
    <w:pPr>
      <w:numPr>
        <w:ilvl w:val="2"/>
      </w:numPr>
    </w:pPr>
  </w:style>
  <w:style w:type="paragraph" w:customStyle="1" w:styleId="ECHRBullet4">
    <w:name w:val="ECHR_Bullet_4"/>
    <w:aliases w:val="_Bul_4"/>
    <w:basedOn w:val="ECHRBullet3"/>
    <w:uiPriority w:val="23"/>
    <w:semiHidden/>
    <w:rsid w:val="00573A4B"/>
    <w:pPr>
      <w:numPr>
        <w:ilvl w:val="3"/>
      </w:numPr>
    </w:pPr>
  </w:style>
  <w:style w:type="paragraph" w:customStyle="1" w:styleId="ECHRConfidential">
    <w:name w:val="ECHR_Confidential"/>
    <w:aliases w:val="_Confidential"/>
    <w:basedOn w:val="Normal"/>
    <w:next w:val="Normal"/>
    <w:uiPriority w:val="42"/>
    <w:semiHidden/>
    <w:qFormat/>
    <w:rsid w:val="00573A4B"/>
    <w:pPr>
      <w:jc w:val="right"/>
    </w:pPr>
    <w:rPr>
      <w:color w:val="C00000"/>
      <w:sz w:val="20"/>
    </w:rPr>
  </w:style>
  <w:style w:type="paragraph" w:customStyle="1" w:styleId="ECHRDecisionBody">
    <w:name w:val="ECHR_Decision_Body"/>
    <w:aliases w:val="_Decision_Body"/>
    <w:basedOn w:val="NormalJustified"/>
    <w:uiPriority w:val="54"/>
    <w:semiHidden/>
    <w:rsid w:val="00573A4B"/>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573A4B"/>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573A4B"/>
    <w:rPr>
      <w:rFonts w:ascii="Arial" w:hAnsi="Arial"/>
      <w:i/>
      <w:color w:val="002856"/>
      <w:sz w:val="32"/>
      <w:szCs w:val="24"/>
      <w:lang w:val="en-GB"/>
    </w:rPr>
  </w:style>
  <w:style w:type="paragraph" w:customStyle="1" w:styleId="ECHRFooterLineLandscape">
    <w:name w:val="ECHR_Footer_Line_Landscape"/>
    <w:aliases w:val="_Footer_Line_Landscape"/>
    <w:basedOn w:val="Normal"/>
    <w:uiPriority w:val="30"/>
    <w:semiHidden/>
    <w:rsid w:val="00573A4B"/>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573A4B"/>
    <w:pPr>
      <w:jc w:val="right"/>
    </w:pPr>
    <w:rPr>
      <w:sz w:val="20"/>
    </w:rPr>
  </w:style>
  <w:style w:type="paragraph" w:customStyle="1" w:styleId="ECHRHeaderRefIt">
    <w:name w:val="ECHR_Header_Ref_It"/>
    <w:aliases w:val="_Ref_Ital"/>
    <w:basedOn w:val="Normal"/>
    <w:next w:val="ECHRHeaderDate"/>
    <w:uiPriority w:val="43"/>
    <w:semiHidden/>
    <w:qFormat/>
    <w:rsid w:val="00573A4B"/>
    <w:pPr>
      <w:jc w:val="right"/>
    </w:pPr>
    <w:rPr>
      <w:i/>
      <w:sz w:val="20"/>
    </w:rPr>
  </w:style>
  <w:style w:type="paragraph" w:customStyle="1" w:styleId="ECHRHeading9">
    <w:name w:val="ECHR_Heading_9"/>
    <w:aliases w:val="_Head_9"/>
    <w:basedOn w:val="Heading9"/>
    <w:uiPriority w:val="17"/>
    <w:semiHidden/>
    <w:rsid w:val="00573A4B"/>
    <w:pPr>
      <w:keepNext/>
      <w:keepLines/>
      <w:numPr>
        <w:ilvl w:val="8"/>
        <w:numId w:val="20"/>
      </w:numPr>
      <w:spacing w:before="100" w:beforeAutospacing="1"/>
      <w:contextualSpacing/>
      <w:jc w:val="both"/>
    </w:pPr>
    <w:rPr>
      <w:i w:val="0"/>
      <w:sz w:val="18"/>
    </w:rPr>
  </w:style>
  <w:style w:type="paragraph" w:customStyle="1" w:styleId="ECHRLine">
    <w:name w:val="ECHR_Line"/>
    <w:aliases w:val="_Line"/>
    <w:basedOn w:val="NormalJustified"/>
    <w:next w:val="Normal"/>
    <w:uiPriority w:val="46"/>
    <w:semiHidden/>
    <w:rsid w:val="00573A4B"/>
    <w:pPr>
      <w:pBdr>
        <w:bottom w:val="single" w:sz="12" w:space="1" w:color="949494" w:themeColor="text2" w:themeShade="BF"/>
      </w:pBdr>
      <w:spacing w:after="120"/>
    </w:pPr>
    <w:rPr>
      <w:sz w:val="12"/>
    </w:rPr>
  </w:style>
  <w:style w:type="paragraph" w:customStyle="1" w:styleId="ECHRNumberedList1">
    <w:name w:val="ECHR_Numbered_List_1"/>
    <w:aliases w:val="_Num_1"/>
    <w:basedOn w:val="NormalJustified"/>
    <w:uiPriority w:val="23"/>
    <w:semiHidden/>
    <w:qFormat/>
    <w:rsid w:val="00573A4B"/>
    <w:pPr>
      <w:numPr>
        <w:numId w:val="19"/>
      </w:numPr>
      <w:spacing w:before="60" w:after="60"/>
    </w:pPr>
  </w:style>
  <w:style w:type="paragraph" w:customStyle="1" w:styleId="ECHRNumberedList2">
    <w:name w:val="ECHR_Numbered_List_2"/>
    <w:aliases w:val="_Num_2"/>
    <w:basedOn w:val="ECHRNumberedList1"/>
    <w:uiPriority w:val="23"/>
    <w:semiHidden/>
    <w:rsid w:val="00573A4B"/>
    <w:pPr>
      <w:numPr>
        <w:ilvl w:val="1"/>
      </w:numPr>
    </w:pPr>
  </w:style>
  <w:style w:type="paragraph" w:customStyle="1" w:styleId="ECHRNumberedList3">
    <w:name w:val="ECHR_Numbered_List_3"/>
    <w:aliases w:val="_Num_3"/>
    <w:basedOn w:val="ECHRNumberedList2"/>
    <w:uiPriority w:val="23"/>
    <w:semiHidden/>
    <w:rsid w:val="00573A4B"/>
    <w:pPr>
      <w:numPr>
        <w:ilvl w:val="2"/>
      </w:numPr>
    </w:pPr>
  </w:style>
  <w:style w:type="paragraph" w:customStyle="1" w:styleId="ECHRParaHanging">
    <w:name w:val="ECHR_Para_Hanging"/>
    <w:aliases w:val="_Hanging"/>
    <w:basedOn w:val="NormalJustified"/>
    <w:uiPriority w:val="8"/>
    <w:semiHidden/>
    <w:qFormat/>
    <w:rsid w:val="00573A4B"/>
    <w:pPr>
      <w:ind w:left="567" w:hanging="567"/>
    </w:pPr>
  </w:style>
  <w:style w:type="paragraph" w:customStyle="1" w:styleId="ECHRParaIndent">
    <w:name w:val="ECHR_Para_Indent"/>
    <w:aliases w:val="_Indent"/>
    <w:basedOn w:val="NormalJustified"/>
    <w:uiPriority w:val="7"/>
    <w:semiHidden/>
    <w:qFormat/>
    <w:rsid w:val="00573A4B"/>
    <w:pPr>
      <w:spacing w:before="120" w:after="120"/>
      <w:ind w:left="284"/>
    </w:pPr>
  </w:style>
  <w:style w:type="character" w:customStyle="1" w:styleId="ECHRRed">
    <w:name w:val="ECHR_Red"/>
    <w:aliases w:val="_Red"/>
    <w:basedOn w:val="DefaultParagraphFont"/>
    <w:uiPriority w:val="15"/>
    <w:semiHidden/>
    <w:qFormat/>
    <w:rsid w:val="00573A4B"/>
    <w:rPr>
      <w:color w:val="C00000" w:themeColor="accent2"/>
    </w:rPr>
  </w:style>
  <w:style w:type="paragraph" w:customStyle="1" w:styleId="DecList">
    <w:name w:val="Dec_List"/>
    <w:aliases w:val="_List"/>
    <w:basedOn w:val="JuList"/>
    <w:uiPriority w:val="22"/>
    <w:rsid w:val="00573A4B"/>
    <w:pPr>
      <w:numPr>
        <w:numId w:val="0"/>
      </w:numPr>
      <w:ind w:left="284"/>
    </w:pPr>
  </w:style>
  <w:style w:type="table" w:customStyle="1" w:styleId="ECHRTable2">
    <w:name w:val="ECHR_Table_2"/>
    <w:basedOn w:val="TableNormal"/>
    <w:uiPriority w:val="99"/>
    <w:rsid w:val="00573A4B"/>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573A4B"/>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573A4B"/>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573A4B"/>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573A4B"/>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573A4B"/>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573A4B"/>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573A4B"/>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573A4B"/>
    <w:pPr>
      <w:outlineLvl w:val="0"/>
    </w:pPr>
  </w:style>
  <w:style w:type="paragraph" w:customStyle="1" w:styleId="ECHRTitleTOC1">
    <w:name w:val="ECHR_Title_TOC_1"/>
    <w:aliases w:val="_Title_L_TOC"/>
    <w:basedOn w:val="ECHRTitle1"/>
    <w:next w:val="Normal"/>
    <w:uiPriority w:val="27"/>
    <w:semiHidden/>
    <w:qFormat/>
    <w:rsid w:val="00573A4B"/>
    <w:pPr>
      <w:outlineLvl w:val="0"/>
    </w:pPr>
  </w:style>
  <w:style w:type="paragraph" w:customStyle="1" w:styleId="ECHRPlaceholder">
    <w:name w:val="ECHR_Placeholder"/>
    <w:aliases w:val="_Placeholder"/>
    <w:basedOn w:val="JuSigned"/>
    <w:uiPriority w:val="31"/>
    <w:rsid w:val="00573A4B"/>
    <w:rPr>
      <w:color w:val="FFFFFF"/>
    </w:rPr>
  </w:style>
  <w:style w:type="paragraph" w:customStyle="1" w:styleId="ECHRSpacer">
    <w:name w:val="ECHR_Spacer"/>
    <w:aliases w:val="_Spacer"/>
    <w:basedOn w:val="Normal"/>
    <w:uiPriority w:val="45"/>
    <w:semiHidden/>
    <w:rsid w:val="00573A4B"/>
    <w:rPr>
      <w:sz w:val="4"/>
    </w:rPr>
  </w:style>
  <w:style w:type="table" w:customStyle="1" w:styleId="ECHRTableGrey">
    <w:name w:val="ECHR_Table_Grey"/>
    <w:basedOn w:val="TableNormal"/>
    <w:uiPriority w:val="99"/>
    <w:rsid w:val="00573A4B"/>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UnresolvedMention">
    <w:name w:val="Unresolved Mention"/>
    <w:basedOn w:val="DefaultParagraphFont"/>
    <w:uiPriority w:val="99"/>
    <w:semiHidden/>
    <w:unhideWhenUsed/>
    <w:rsid w:val="00573A4B"/>
    <w:rPr>
      <w:color w:val="605E5C"/>
      <w:shd w:val="clear" w:color="auto" w:fill="E1DFDD"/>
    </w:rPr>
  </w:style>
  <w:style w:type="character" w:customStyle="1" w:styleId="JuParaChar">
    <w:name w:val="Ju_Para Char"/>
    <w:aliases w:val="_Para Char"/>
    <w:link w:val="JuPara"/>
    <w:uiPriority w:val="4"/>
    <w:rsid w:val="00DA6BF8"/>
    <w:rPr>
      <w:sz w:val="24"/>
      <w:szCs w:val="24"/>
      <w:lang w:val="en-GB"/>
    </w:rPr>
  </w:style>
  <w:style w:type="table" w:styleId="GridTable1Light">
    <w:name w:val="Grid Table 1 Light"/>
    <w:basedOn w:val="TableNormal"/>
    <w:uiPriority w:val="46"/>
    <w:semiHidden/>
    <w:rsid w:val="00853B3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853B34"/>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853B34"/>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853B34"/>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853B34"/>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853B34"/>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853B34"/>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853B34"/>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853B34"/>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2-Accent2">
    <w:name w:val="Grid Table 2 Accent 2"/>
    <w:basedOn w:val="TableNormal"/>
    <w:uiPriority w:val="47"/>
    <w:semiHidden/>
    <w:rsid w:val="00853B34"/>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2-Accent3">
    <w:name w:val="Grid Table 2 Accent 3"/>
    <w:basedOn w:val="TableNormal"/>
    <w:uiPriority w:val="47"/>
    <w:semiHidden/>
    <w:rsid w:val="00853B34"/>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2-Accent4">
    <w:name w:val="Grid Table 2 Accent 4"/>
    <w:basedOn w:val="TableNormal"/>
    <w:uiPriority w:val="47"/>
    <w:semiHidden/>
    <w:rsid w:val="00853B34"/>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2-Accent5">
    <w:name w:val="Grid Table 2 Accent 5"/>
    <w:basedOn w:val="TableNormal"/>
    <w:uiPriority w:val="47"/>
    <w:semiHidden/>
    <w:rsid w:val="00853B34"/>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semiHidden/>
    <w:rsid w:val="00853B34"/>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semiHidden/>
    <w:rsid w:val="00853B3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853B34"/>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3-Accent2">
    <w:name w:val="Grid Table 3 Accent 2"/>
    <w:basedOn w:val="TableNormal"/>
    <w:uiPriority w:val="48"/>
    <w:semiHidden/>
    <w:rsid w:val="00853B34"/>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3-Accent3">
    <w:name w:val="Grid Table 3 Accent 3"/>
    <w:basedOn w:val="TableNormal"/>
    <w:uiPriority w:val="48"/>
    <w:semiHidden/>
    <w:rsid w:val="00853B34"/>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3-Accent4">
    <w:name w:val="Grid Table 3 Accent 4"/>
    <w:basedOn w:val="TableNormal"/>
    <w:uiPriority w:val="48"/>
    <w:semiHidden/>
    <w:rsid w:val="00853B34"/>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3-Accent5">
    <w:name w:val="Grid Table 3 Accent 5"/>
    <w:basedOn w:val="TableNormal"/>
    <w:uiPriority w:val="48"/>
    <w:semiHidden/>
    <w:rsid w:val="00853B34"/>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semiHidden/>
    <w:rsid w:val="00853B34"/>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semiHidden/>
    <w:rsid w:val="00853B3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853B34"/>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4-Accent2">
    <w:name w:val="Grid Table 4 Accent 2"/>
    <w:basedOn w:val="TableNormal"/>
    <w:uiPriority w:val="49"/>
    <w:semiHidden/>
    <w:rsid w:val="00853B34"/>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4-Accent3">
    <w:name w:val="Grid Table 4 Accent 3"/>
    <w:basedOn w:val="TableNormal"/>
    <w:uiPriority w:val="49"/>
    <w:semiHidden/>
    <w:rsid w:val="00853B34"/>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4-Accent4">
    <w:name w:val="Grid Table 4 Accent 4"/>
    <w:basedOn w:val="TableNormal"/>
    <w:uiPriority w:val="49"/>
    <w:semiHidden/>
    <w:rsid w:val="00853B34"/>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4-Accent5">
    <w:name w:val="Grid Table 4 Accent 5"/>
    <w:basedOn w:val="TableNormal"/>
    <w:uiPriority w:val="49"/>
    <w:semiHidden/>
    <w:rsid w:val="00853B34"/>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semiHidden/>
    <w:rsid w:val="00853B34"/>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semiHidden/>
    <w:rsid w:val="00853B3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853B3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GridTable5Dark-Accent2">
    <w:name w:val="Grid Table 5 Dark Accent 2"/>
    <w:basedOn w:val="TableNormal"/>
    <w:uiPriority w:val="50"/>
    <w:semiHidden/>
    <w:rsid w:val="00853B3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GridTable5Dark-Accent3">
    <w:name w:val="Grid Table 5 Dark Accent 3"/>
    <w:basedOn w:val="TableNormal"/>
    <w:uiPriority w:val="50"/>
    <w:semiHidden/>
    <w:rsid w:val="00853B3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GridTable5Dark-Accent4">
    <w:name w:val="Grid Table 5 Dark Accent 4"/>
    <w:basedOn w:val="TableNormal"/>
    <w:uiPriority w:val="50"/>
    <w:semiHidden/>
    <w:rsid w:val="00853B3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GridTable5Dark-Accent5">
    <w:name w:val="Grid Table 5 Dark Accent 5"/>
    <w:basedOn w:val="TableNormal"/>
    <w:uiPriority w:val="50"/>
    <w:semiHidden/>
    <w:rsid w:val="00853B3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semiHidden/>
    <w:rsid w:val="00853B3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semiHidden/>
    <w:rsid w:val="00853B3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853B34"/>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6Colorful-Accent2">
    <w:name w:val="Grid Table 6 Colorful Accent 2"/>
    <w:basedOn w:val="TableNormal"/>
    <w:uiPriority w:val="51"/>
    <w:semiHidden/>
    <w:rsid w:val="00853B34"/>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6Colorful-Accent3">
    <w:name w:val="Grid Table 6 Colorful Accent 3"/>
    <w:basedOn w:val="TableNormal"/>
    <w:uiPriority w:val="51"/>
    <w:semiHidden/>
    <w:rsid w:val="00853B34"/>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6Colorful-Accent4">
    <w:name w:val="Grid Table 6 Colorful Accent 4"/>
    <w:basedOn w:val="TableNormal"/>
    <w:uiPriority w:val="51"/>
    <w:semiHidden/>
    <w:rsid w:val="00853B34"/>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6Colorful-Accent5">
    <w:name w:val="Grid Table 6 Colorful Accent 5"/>
    <w:basedOn w:val="TableNormal"/>
    <w:uiPriority w:val="51"/>
    <w:semiHidden/>
    <w:rsid w:val="00853B34"/>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semiHidden/>
    <w:rsid w:val="00853B34"/>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semiHidden/>
    <w:rsid w:val="00853B3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853B34"/>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7Colorful-Accent2">
    <w:name w:val="Grid Table 7 Colorful Accent 2"/>
    <w:basedOn w:val="TableNormal"/>
    <w:uiPriority w:val="52"/>
    <w:semiHidden/>
    <w:rsid w:val="00853B34"/>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7Colorful-Accent3">
    <w:name w:val="Grid Table 7 Colorful Accent 3"/>
    <w:basedOn w:val="TableNormal"/>
    <w:uiPriority w:val="52"/>
    <w:semiHidden/>
    <w:rsid w:val="00853B34"/>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7Colorful-Accent4">
    <w:name w:val="Grid Table 7 Colorful Accent 4"/>
    <w:basedOn w:val="TableNormal"/>
    <w:uiPriority w:val="52"/>
    <w:semiHidden/>
    <w:rsid w:val="00853B34"/>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7Colorful-Accent5">
    <w:name w:val="Grid Table 7 Colorful Accent 5"/>
    <w:basedOn w:val="TableNormal"/>
    <w:uiPriority w:val="52"/>
    <w:semiHidden/>
    <w:rsid w:val="00853B34"/>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semiHidden/>
    <w:rsid w:val="00853B34"/>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
    <w:name w:val="Hashtag"/>
    <w:basedOn w:val="DefaultParagraphFont"/>
    <w:uiPriority w:val="99"/>
    <w:semiHidden/>
    <w:unhideWhenUsed/>
    <w:rsid w:val="00853B34"/>
    <w:rPr>
      <w:color w:val="2B579A"/>
      <w:shd w:val="clear" w:color="auto" w:fill="E1DFDD"/>
    </w:rPr>
  </w:style>
  <w:style w:type="table" w:styleId="ListTable1Light">
    <w:name w:val="List Table 1 Light"/>
    <w:basedOn w:val="TableNormal"/>
    <w:uiPriority w:val="46"/>
    <w:semiHidden/>
    <w:rsid w:val="00853B34"/>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853B34"/>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1Light-Accent2">
    <w:name w:val="List Table 1 Light Accent 2"/>
    <w:basedOn w:val="TableNormal"/>
    <w:uiPriority w:val="46"/>
    <w:semiHidden/>
    <w:rsid w:val="00853B34"/>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1Light-Accent3">
    <w:name w:val="List Table 1 Light Accent 3"/>
    <w:basedOn w:val="TableNormal"/>
    <w:uiPriority w:val="46"/>
    <w:semiHidden/>
    <w:rsid w:val="00853B34"/>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1Light-Accent4">
    <w:name w:val="List Table 1 Light Accent 4"/>
    <w:basedOn w:val="TableNormal"/>
    <w:uiPriority w:val="46"/>
    <w:semiHidden/>
    <w:rsid w:val="00853B34"/>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1Light-Accent5">
    <w:name w:val="List Table 1 Light Accent 5"/>
    <w:basedOn w:val="TableNormal"/>
    <w:uiPriority w:val="46"/>
    <w:semiHidden/>
    <w:rsid w:val="00853B34"/>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semiHidden/>
    <w:rsid w:val="00853B34"/>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semiHidden/>
    <w:rsid w:val="00853B34"/>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853B34"/>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2-Accent2">
    <w:name w:val="List Table 2 Accent 2"/>
    <w:basedOn w:val="TableNormal"/>
    <w:uiPriority w:val="47"/>
    <w:semiHidden/>
    <w:rsid w:val="00853B34"/>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2-Accent3">
    <w:name w:val="List Table 2 Accent 3"/>
    <w:basedOn w:val="TableNormal"/>
    <w:uiPriority w:val="47"/>
    <w:semiHidden/>
    <w:rsid w:val="00853B34"/>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2-Accent4">
    <w:name w:val="List Table 2 Accent 4"/>
    <w:basedOn w:val="TableNormal"/>
    <w:uiPriority w:val="47"/>
    <w:semiHidden/>
    <w:rsid w:val="00853B34"/>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2-Accent5">
    <w:name w:val="List Table 2 Accent 5"/>
    <w:basedOn w:val="TableNormal"/>
    <w:uiPriority w:val="47"/>
    <w:semiHidden/>
    <w:rsid w:val="00853B34"/>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semiHidden/>
    <w:rsid w:val="00853B34"/>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semiHidden/>
    <w:rsid w:val="00853B34"/>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853B34"/>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ListTable3-Accent2">
    <w:name w:val="List Table 3 Accent 2"/>
    <w:basedOn w:val="TableNormal"/>
    <w:uiPriority w:val="48"/>
    <w:semiHidden/>
    <w:rsid w:val="00853B34"/>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ListTable3-Accent3">
    <w:name w:val="List Table 3 Accent 3"/>
    <w:basedOn w:val="TableNormal"/>
    <w:uiPriority w:val="48"/>
    <w:semiHidden/>
    <w:rsid w:val="00853B34"/>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ListTable3-Accent4">
    <w:name w:val="List Table 3 Accent 4"/>
    <w:basedOn w:val="TableNormal"/>
    <w:uiPriority w:val="48"/>
    <w:semiHidden/>
    <w:rsid w:val="00853B34"/>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ListTable3-Accent5">
    <w:name w:val="List Table 3 Accent 5"/>
    <w:basedOn w:val="TableNormal"/>
    <w:uiPriority w:val="48"/>
    <w:semiHidden/>
    <w:rsid w:val="00853B34"/>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semiHidden/>
    <w:rsid w:val="00853B34"/>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semiHidden/>
    <w:rsid w:val="00853B3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853B34"/>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4-Accent2">
    <w:name w:val="List Table 4 Accent 2"/>
    <w:basedOn w:val="TableNormal"/>
    <w:uiPriority w:val="49"/>
    <w:semiHidden/>
    <w:rsid w:val="00853B34"/>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4-Accent3">
    <w:name w:val="List Table 4 Accent 3"/>
    <w:basedOn w:val="TableNormal"/>
    <w:uiPriority w:val="49"/>
    <w:semiHidden/>
    <w:rsid w:val="00853B34"/>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4-Accent4">
    <w:name w:val="List Table 4 Accent 4"/>
    <w:basedOn w:val="TableNormal"/>
    <w:uiPriority w:val="49"/>
    <w:semiHidden/>
    <w:rsid w:val="00853B34"/>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4-Accent5">
    <w:name w:val="List Table 4 Accent 5"/>
    <w:basedOn w:val="TableNormal"/>
    <w:uiPriority w:val="49"/>
    <w:semiHidden/>
    <w:rsid w:val="00853B34"/>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semiHidden/>
    <w:rsid w:val="00853B34"/>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semiHidden/>
    <w:rsid w:val="00853B34"/>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853B34"/>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853B34"/>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853B34"/>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853B34"/>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853B34"/>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853B34"/>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853B34"/>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853B34"/>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6Colorful-Accent2">
    <w:name w:val="List Table 6 Colorful Accent 2"/>
    <w:basedOn w:val="TableNormal"/>
    <w:uiPriority w:val="51"/>
    <w:semiHidden/>
    <w:rsid w:val="00853B34"/>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6Colorful-Accent3">
    <w:name w:val="List Table 6 Colorful Accent 3"/>
    <w:basedOn w:val="TableNormal"/>
    <w:uiPriority w:val="51"/>
    <w:semiHidden/>
    <w:rsid w:val="00853B34"/>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6Colorful-Accent4">
    <w:name w:val="List Table 6 Colorful Accent 4"/>
    <w:basedOn w:val="TableNormal"/>
    <w:uiPriority w:val="51"/>
    <w:semiHidden/>
    <w:rsid w:val="00853B34"/>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6Colorful-Accent5">
    <w:name w:val="List Table 6 Colorful Accent 5"/>
    <w:basedOn w:val="TableNormal"/>
    <w:uiPriority w:val="51"/>
    <w:semiHidden/>
    <w:rsid w:val="00853B34"/>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semiHidden/>
    <w:rsid w:val="00853B34"/>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semiHidden/>
    <w:rsid w:val="00853B34"/>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853B34"/>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853B34"/>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853B34"/>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853B34"/>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853B34"/>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853B34"/>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
    <w:name w:val="Mention"/>
    <w:basedOn w:val="DefaultParagraphFont"/>
    <w:uiPriority w:val="99"/>
    <w:semiHidden/>
    <w:unhideWhenUsed/>
    <w:rsid w:val="00853B34"/>
    <w:rPr>
      <w:color w:val="2B579A"/>
      <w:shd w:val="clear" w:color="auto" w:fill="E1DFDD"/>
    </w:rPr>
  </w:style>
  <w:style w:type="table" w:styleId="PlainTable1">
    <w:name w:val="Plain Table 1"/>
    <w:basedOn w:val="TableNormal"/>
    <w:uiPriority w:val="41"/>
    <w:semiHidden/>
    <w:rsid w:val="00853B34"/>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2">
    <w:name w:val="Plain Table 2"/>
    <w:basedOn w:val="TableNormal"/>
    <w:uiPriority w:val="42"/>
    <w:semiHidden/>
    <w:rsid w:val="00853B3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853B3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853B3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5">
    <w:name w:val="Plain Table 5"/>
    <w:basedOn w:val="TableNormal"/>
    <w:uiPriority w:val="45"/>
    <w:semiHidden/>
    <w:rsid w:val="00853B3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
    <w:name w:val="Smart Hyperlink"/>
    <w:basedOn w:val="DefaultParagraphFont"/>
    <w:uiPriority w:val="99"/>
    <w:semiHidden/>
    <w:unhideWhenUsed/>
    <w:rsid w:val="00853B34"/>
    <w:rPr>
      <w:u w:val="dotted"/>
    </w:rPr>
  </w:style>
  <w:style w:type="character" w:customStyle="1" w:styleId="SmartLink">
    <w:name w:val="Smart Link"/>
    <w:basedOn w:val="DefaultParagraphFont"/>
    <w:uiPriority w:val="99"/>
    <w:semiHidden/>
    <w:unhideWhenUsed/>
    <w:rsid w:val="00853B34"/>
    <w:rPr>
      <w:color w:val="0000FF"/>
      <w:u w:val="single"/>
      <w:shd w:val="clear" w:color="auto" w:fill="F3F2F1"/>
    </w:rPr>
  </w:style>
  <w:style w:type="table" w:styleId="TableGridLight">
    <w:name w:val="Grid Table Light"/>
    <w:basedOn w:val="TableNormal"/>
    <w:uiPriority w:val="40"/>
    <w:semiHidden/>
    <w:rsid w:val="00853B34"/>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226880">
      <w:bodyDiv w:val="1"/>
      <w:marLeft w:val="0"/>
      <w:marRight w:val="0"/>
      <w:marTop w:val="0"/>
      <w:marBottom w:val="0"/>
      <w:divBdr>
        <w:top w:val="none" w:sz="0" w:space="0" w:color="auto"/>
        <w:left w:val="none" w:sz="0" w:space="0" w:color="auto"/>
        <w:bottom w:val="none" w:sz="0" w:space="0" w:color="auto"/>
        <w:right w:val="none" w:sz="0" w:space="0" w:color="auto"/>
      </w:divBdr>
    </w:div>
    <w:div w:id="914632635">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customXml" Target="../customXml/item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54DC17-08A1-4020-B3F0-2DED2955C7AC}">
  <ds:schemaRefs>
    <ds:schemaRef ds:uri="http://schemas.openxmlformats.org/officeDocument/2006/bibliography"/>
  </ds:schemaRefs>
</ds:datastoreItem>
</file>

<file path=customXml/itemProps2.xml><?xml version="1.0" encoding="utf-8"?>
<ds:datastoreItem xmlns:ds="http://schemas.openxmlformats.org/officeDocument/2006/customXml" ds:itemID="{DE262588-5FDC-4B31-A10C-13690A77824C}"/>
</file>

<file path=customXml/itemProps3.xml><?xml version="1.0" encoding="utf-8"?>
<ds:datastoreItem xmlns:ds="http://schemas.openxmlformats.org/officeDocument/2006/customXml" ds:itemID="{B6F91C71-01F2-4881-99E4-6D0F6C7A0B94}"/>
</file>

<file path=customXml/itemProps4.xml><?xml version="1.0" encoding="utf-8"?>
<ds:datastoreItem xmlns:ds="http://schemas.openxmlformats.org/officeDocument/2006/customXml" ds:itemID="{16B6F7AE-54C6-4FC6-A643-FE87B939E78C}"/>
</file>

<file path=docProps/app.xml><?xml version="1.0" encoding="utf-8"?>
<Properties xmlns="http://schemas.openxmlformats.org/officeDocument/2006/extended-properties" xmlns:vt="http://schemas.openxmlformats.org/officeDocument/2006/docPropsVTypes">
  <Template>Normal.dotm</Template>
  <TotalTime>0</TotalTime>
  <Pages>1</Pages>
  <Words>1918</Words>
  <Characters>10933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Judgment</vt:lpstr>
    </vt:vector>
  </TitlesOfParts>
  <Manager/>
  <Company/>
  <LinksUpToDate>false</LinksUpToDate>
  <CharactersWithSpaces>12826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2022-07-26T07:50:00Z</dcterms:created>
  <dcterms:modified xsi:type="dcterms:W3CDTF">2022-07-26T07:50:00Z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27494/06</vt:lpwstr>
  </property>
  <property fmtid="{D5CDD505-2E9C-101B-9397-08002B2CF9AE}" pid="4" name="CASEID">
    <vt:lpwstr>403707</vt:lpwstr>
  </property>
  <property fmtid="{D5CDD505-2E9C-101B-9397-08002B2CF9AE}" pid="5" name="ContentTypeId">
    <vt:lpwstr>0x010100558EB02BDB9E204AB350EDD385B68E10</vt:lpwstr>
  </property>
</Properties>
</file>